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179"/>
      </w:tblGrid>
      <w:tr w:rsidR="00012386" w:rsidRPr="006544B6" w14:paraId="05E70045" w14:textId="77777777" w:rsidTr="00BB4929">
        <w:tc>
          <w:tcPr>
            <w:tcW w:w="9179" w:type="dxa"/>
          </w:tcPr>
          <w:p w14:paraId="3C1BA364" w14:textId="67F0E85F" w:rsidR="00012386" w:rsidRPr="006544B6" w:rsidRDefault="00012386" w:rsidP="00012386">
            <w:pPr>
              <w:pBdr>
                <w:bottom w:val="single" w:sz="6" w:space="1" w:color="auto"/>
              </w:pBdr>
              <w:jc w:val="center"/>
              <w:rPr>
                <w:b w:val="0"/>
                <w:sz w:val="28"/>
                <w:szCs w:val="28"/>
              </w:rPr>
            </w:pPr>
            <w:r w:rsidRPr="006544B6">
              <w:rPr>
                <w:sz w:val="28"/>
                <w:szCs w:val="28"/>
              </w:rPr>
              <w:t>CÔTE D’IVOIRE</w:t>
            </w:r>
          </w:p>
          <w:p w14:paraId="0B57FB30" w14:textId="77777777" w:rsidR="00012386" w:rsidRPr="006544B6" w:rsidRDefault="00012386" w:rsidP="00012386">
            <w:pPr>
              <w:pBdr>
                <w:bottom w:val="single" w:sz="6" w:space="1" w:color="auto"/>
              </w:pBdr>
              <w:jc w:val="center"/>
              <w:rPr>
                <w:b w:val="0"/>
                <w:sz w:val="28"/>
                <w:szCs w:val="28"/>
              </w:rPr>
            </w:pPr>
            <w:r w:rsidRPr="006544B6">
              <w:rPr>
                <w:sz w:val="28"/>
                <w:szCs w:val="28"/>
              </w:rPr>
              <w:t>---</w:t>
            </w:r>
          </w:p>
          <w:p w14:paraId="494C1B55" w14:textId="77777777" w:rsidR="00012386" w:rsidRPr="006544B6" w:rsidRDefault="00012386" w:rsidP="00012386">
            <w:pPr>
              <w:pBdr>
                <w:bottom w:val="single" w:sz="6" w:space="1" w:color="auto"/>
              </w:pBdr>
              <w:jc w:val="center"/>
              <w:rPr>
                <w:b w:val="0"/>
                <w:caps/>
                <w:sz w:val="28"/>
                <w:szCs w:val="28"/>
              </w:rPr>
            </w:pPr>
            <w:r w:rsidRPr="006544B6">
              <w:rPr>
                <w:caps/>
                <w:sz w:val="28"/>
                <w:szCs w:val="28"/>
              </w:rPr>
              <w:t>Ministère de l’ENVIRONNEMENT ET du Développement Durable</w:t>
            </w:r>
            <w:r w:rsidRPr="006544B6">
              <w:rPr>
                <w:caps/>
                <w:sz w:val="28"/>
                <w:szCs w:val="28"/>
              </w:rPr>
              <w:br/>
            </w:r>
          </w:p>
          <w:p w14:paraId="07C15CE1" w14:textId="77777777" w:rsidR="00012386" w:rsidRPr="006544B6" w:rsidRDefault="00012386" w:rsidP="00012386">
            <w:pPr>
              <w:jc w:val="center"/>
              <w:rPr>
                <w:b w:val="0"/>
                <w:bCs w:val="0"/>
                <w:sz w:val="28"/>
                <w:szCs w:val="28"/>
              </w:rPr>
            </w:pPr>
          </w:p>
          <w:p w14:paraId="2014E4C7" w14:textId="77777777" w:rsidR="00012386" w:rsidRPr="006544B6" w:rsidRDefault="00012386" w:rsidP="00012386">
            <w:pPr>
              <w:jc w:val="center"/>
              <w:rPr>
                <w:b w:val="0"/>
                <w:bCs w:val="0"/>
                <w:sz w:val="28"/>
                <w:szCs w:val="28"/>
              </w:rPr>
            </w:pPr>
          </w:p>
          <w:p w14:paraId="5C99733E" w14:textId="77777777" w:rsidR="00012386" w:rsidRPr="006544B6" w:rsidRDefault="00012386" w:rsidP="00012386">
            <w:pPr>
              <w:jc w:val="center"/>
              <w:rPr>
                <w:b w:val="0"/>
                <w:bCs w:val="0"/>
                <w:sz w:val="28"/>
                <w:szCs w:val="28"/>
              </w:rPr>
            </w:pPr>
          </w:p>
        </w:tc>
      </w:tr>
      <w:tr w:rsidR="00012386" w:rsidRPr="006544B6" w14:paraId="0E076964" w14:textId="77777777" w:rsidTr="00BB4929">
        <w:trPr>
          <w:trHeight w:val="95"/>
        </w:trPr>
        <w:tc>
          <w:tcPr>
            <w:tcW w:w="9179" w:type="dxa"/>
          </w:tcPr>
          <w:p w14:paraId="0A021C61" w14:textId="797ED772" w:rsidR="00012386" w:rsidRPr="006544B6" w:rsidRDefault="00012386" w:rsidP="00012386">
            <w:pPr>
              <w:jc w:val="center"/>
              <w:rPr>
                <w:b w:val="0"/>
                <w:smallCaps/>
                <w:sz w:val="28"/>
                <w:szCs w:val="28"/>
              </w:rPr>
            </w:pPr>
            <w:r w:rsidRPr="006544B6">
              <w:rPr>
                <w:smallCaps/>
                <w:sz w:val="28"/>
                <w:szCs w:val="28"/>
              </w:rPr>
              <w:t xml:space="preserve">Réduction des émissions </w:t>
            </w:r>
            <w:r>
              <w:rPr>
                <w:smallCaps/>
                <w:sz w:val="28"/>
                <w:szCs w:val="28"/>
              </w:rPr>
              <w:t xml:space="preserve">de gaz à effet de serre </w:t>
            </w:r>
            <w:r w:rsidRPr="006544B6">
              <w:rPr>
                <w:smallCaps/>
                <w:sz w:val="28"/>
                <w:szCs w:val="28"/>
              </w:rPr>
              <w:t>liées à la déforestation et à la dégradation des forêts (REDD+)</w:t>
            </w:r>
          </w:p>
        </w:tc>
      </w:tr>
    </w:tbl>
    <w:p w14:paraId="4D62E4FD" w14:textId="77777777" w:rsidR="00012386" w:rsidRPr="006544B6" w:rsidRDefault="00012386" w:rsidP="00BB4929">
      <w:pPr>
        <w:pStyle w:val="ps"/>
      </w:pPr>
    </w:p>
    <w:p w14:paraId="65F79892" w14:textId="77777777" w:rsidR="00012386" w:rsidRPr="006544B6" w:rsidRDefault="00012386" w:rsidP="00BB4929">
      <w:pPr>
        <w:pStyle w:val="ps"/>
      </w:pPr>
    </w:p>
    <w:p w14:paraId="66A510FF" w14:textId="77777777" w:rsidR="00012386" w:rsidRPr="006544B6" w:rsidRDefault="00012386" w:rsidP="00BB4929">
      <w:pPr>
        <w:pStyle w:val="ps"/>
      </w:pPr>
    </w:p>
    <w:p w14:paraId="6589FF6B" w14:textId="77777777" w:rsidR="00012386" w:rsidRPr="006544B6" w:rsidRDefault="00012386" w:rsidP="00BB4929">
      <w:pPr>
        <w:pStyle w:val="ps"/>
        <w:pBdr>
          <w:top w:val="single" w:sz="4" w:space="1" w:color="auto"/>
          <w:left w:val="single" w:sz="4" w:space="4" w:color="auto"/>
          <w:bottom w:val="single" w:sz="4" w:space="1" w:color="auto"/>
          <w:right w:val="single" w:sz="4" w:space="4" w:color="auto"/>
        </w:pBdr>
        <w:shd w:val="pct5" w:color="auto" w:fill="auto"/>
        <w:jc w:val="center"/>
        <w:rPr>
          <w:b/>
          <w:smallCaps/>
        </w:rPr>
      </w:pPr>
    </w:p>
    <w:p w14:paraId="7A18A494" w14:textId="77777777" w:rsidR="00012386" w:rsidRPr="006544B6" w:rsidRDefault="00012386" w:rsidP="00BB4929">
      <w:pPr>
        <w:pStyle w:val="ps"/>
        <w:pBdr>
          <w:top w:val="single" w:sz="4" w:space="1" w:color="auto"/>
          <w:left w:val="single" w:sz="4" w:space="4" w:color="auto"/>
          <w:bottom w:val="single" w:sz="4" w:space="1" w:color="auto"/>
          <w:right w:val="single" w:sz="4" w:space="4" w:color="auto"/>
        </w:pBdr>
        <w:shd w:val="pct5" w:color="auto" w:fill="auto"/>
        <w:jc w:val="center"/>
        <w:rPr>
          <w:b/>
          <w:smallCaps/>
          <w:sz w:val="28"/>
          <w:szCs w:val="24"/>
        </w:rPr>
      </w:pPr>
      <w:r w:rsidRPr="006544B6">
        <w:rPr>
          <w:b/>
          <w:smallCaps/>
          <w:sz w:val="28"/>
          <w:szCs w:val="24"/>
        </w:rPr>
        <w:t xml:space="preserve">EVALUATION ENVIRONNEMENTALE ET SOCIALE STRATEGIQUE (EESS) DE LA MISE EN ŒUVRE DU </w:t>
      </w:r>
      <w:r>
        <w:rPr>
          <w:b/>
          <w:smallCaps/>
          <w:sz w:val="28"/>
          <w:szCs w:val="24"/>
        </w:rPr>
        <w:t>MECANISME</w:t>
      </w:r>
      <w:r w:rsidRPr="006544B6">
        <w:rPr>
          <w:b/>
          <w:smallCaps/>
          <w:sz w:val="28"/>
          <w:szCs w:val="24"/>
        </w:rPr>
        <w:t xml:space="preserve"> REDD+ EN CÔTE D’IVOIRE</w:t>
      </w:r>
    </w:p>
    <w:p w14:paraId="1E6EB382" w14:textId="77777777" w:rsidR="00012386" w:rsidRPr="006544B6" w:rsidRDefault="00012386" w:rsidP="00BB4929">
      <w:pPr>
        <w:pStyle w:val="ps"/>
        <w:pBdr>
          <w:top w:val="single" w:sz="4" w:space="1" w:color="auto"/>
          <w:left w:val="single" w:sz="4" w:space="4" w:color="auto"/>
          <w:bottom w:val="single" w:sz="4" w:space="1" w:color="auto"/>
          <w:right w:val="single" w:sz="4" w:space="4" w:color="auto"/>
        </w:pBdr>
        <w:shd w:val="pct5" w:color="auto" w:fill="auto"/>
        <w:jc w:val="center"/>
        <w:rPr>
          <w:b/>
          <w:smallCaps/>
          <w:szCs w:val="24"/>
          <w:u w:val="single"/>
        </w:rPr>
      </w:pPr>
    </w:p>
    <w:p w14:paraId="17E951E1" w14:textId="30D2FED5" w:rsidR="00012386" w:rsidRPr="002660CE" w:rsidRDefault="00CF4EFC" w:rsidP="00BB4929">
      <w:pPr>
        <w:pStyle w:val="ps"/>
        <w:pBdr>
          <w:top w:val="single" w:sz="4" w:space="1" w:color="auto"/>
          <w:left w:val="single" w:sz="4" w:space="4" w:color="auto"/>
          <w:bottom w:val="single" w:sz="4" w:space="1" w:color="auto"/>
          <w:right w:val="single" w:sz="4" w:space="4" w:color="auto"/>
        </w:pBdr>
        <w:shd w:val="pct5" w:color="auto" w:fill="auto"/>
        <w:jc w:val="center"/>
        <w:rPr>
          <w:b/>
          <w:smallCaps/>
          <w:sz w:val="22"/>
          <w:u w:val="single"/>
        </w:rPr>
      </w:pPr>
      <w:r w:rsidRPr="00C0734B">
        <w:rPr>
          <w:b/>
          <w:smallCaps/>
          <w:color w:val="0070C0"/>
          <w:szCs w:val="24"/>
          <w:u w:val="single"/>
        </w:rPr>
        <w:t>CADRE DE GESTION DES RESSOURCES CULTURELLES PHYSIQUES</w:t>
      </w:r>
      <w:r>
        <w:rPr>
          <w:b/>
          <w:smallCaps/>
          <w:color w:val="0070C0"/>
          <w:szCs w:val="24"/>
          <w:u w:val="single"/>
        </w:rPr>
        <w:t xml:space="preserve"> (</w:t>
      </w:r>
      <w:r w:rsidRPr="00C0734B">
        <w:rPr>
          <w:b/>
          <w:smallCaps/>
          <w:color w:val="0070C0"/>
          <w:szCs w:val="24"/>
          <w:u w:val="single"/>
        </w:rPr>
        <w:t>CGRCP</w:t>
      </w:r>
      <w:r>
        <w:rPr>
          <w:b/>
          <w:smallCaps/>
          <w:color w:val="0070C0"/>
          <w:szCs w:val="24"/>
          <w:u w:val="single"/>
        </w:rPr>
        <w:t>)</w:t>
      </w:r>
    </w:p>
    <w:p w14:paraId="554D2217" w14:textId="77777777" w:rsidR="00012386" w:rsidRPr="006544B6" w:rsidRDefault="00012386" w:rsidP="00BB4929">
      <w:pPr>
        <w:pStyle w:val="ps"/>
        <w:rPr>
          <w:b/>
        </w:rPr>
      </w:pPr>
    </w:p>
    <w:p w14:paraId="0B21B46F" w14:textId="77777777" w:rsidR="00012386" w:rsidRPr="006544B6" w:rsidRDefault="00012386" w:rsidP="00BB4929">
      <w:pPr>
        <w:pStyle w:val="ps"/>
        <w:rPr>
          <w:b/>
        </w:rPr>
      </w:pPr>
    </w:p>
    <w:p w14:paraId="2713C544" w14:textId="77777777" w:rsidR="00012386" w:rsidRPr="006544B6" w:rsidRDefault="00012386" w:rsidP="00BB4929">
      <w:pPr>
        <w:pStyle w:val="ps"/>
        <w:rPr>
          <w:b/>
        </w:rPr>
      </w:pPr>
    </w:p>
    <w:p w14:paraId="3C838B5C" w14:textId="554248B0" w:rsidR="00012386" w:rsidRPr="006544B6" w:rsidRDefault="002959D2" w:rsidP="00BB4929">
      <w:pPr>
        <w:pStyle w:val="ps"/>
        <w:jc w:val="center"/>
        <w:rPr>
          <w:b/>
          <w:sz w:val="24"/>
          <w:szCs w:val="24"/>
        </w:rPr>
      </w:pPr>
      <w:r>
        <w:rPr>
          <w:b/>
          <w:sz w:val="24"/>
          <w:szCs w:val="24"/>
        </w:rPr>
        <w:t>Décembre</w:t>
      </w:r>
      <w:r w:rsidR="00012386">
        <w:rPr>
          <w:b/>
          <w:sz w:val="24"/>
          <w:szCs w:val="24"/>
        </w:rPr>
        <w:t xml:space="preserve"> 2018</w:t>
      </w:r>
    </w:p>
    <w:p w14:paraId="1D86111B" w14:textId="77777777" w:rsidR="00012386" w:rsidRPr="006544B6" w:rsidRDefault="00012386" w:rsidP="00BB4929">
      <w:pPr>
        <w:pStyle w:val="ps"/>
        <w:jc w:val="center"/>
        <w:rPr>
          <w:b/>
        </w:rPr>
      </w:pPr>
    </w:p>
    <w:p w14:paraId="3B4AF3A1" w14:textId="77777777" w:rsidR="00012386" w:rsidRPr="006544B6" w:rsidRDefault="00012386" w:rsidP="00012386">
      <w:pPr>
        <w:pStyle w:val="ps"/>
      </w:pPr>
    </w:p>
    <w:p w14:paraId="45713184" w14:textId="77777777" w:rsidR="00012386" w:rsidRPr="006544B6" w:rsidRDefault="00012386" w:rsidP="00012386">
      <w:pPr>
        <w:pStyle w:val="ps"/>
      </w:pPr>
    </w:p>
    <w:p w14:paraId="2285807A" w14:textId="7A6BE30C" w:rsidR="00012386" w:rsidRPr="006544B6" w:rsidRDefault="00012386" w:rsidP="00012386">
      <w:pPr>
        <w:pStyle w:val="ps"/>
      </w:pPr>
    </w:p>
    <w:p w14:paraId="769E94E5" w14:textId="7259E573" w:rsidR="00012386" w:rsidRPr="006544B6" w:rsidRDefault="00012386" w:rsidP="00012386">
      <w:pPr>
        <w:pStyle w:val="ps"/>
        <w:sectPr w:rsidR="00012386" w:rsidRPr="006544B6" w:rsidSect="00012386">
          <w:headerReference w:type="even" r:id="rId9"/>
          <w:pgSz w:w="11906" w:h="16838" w:code="9"/>
          <w:pgMar w:top="1440" w:right="1080" w:bottom="1440" w:left="1080" w:header="624" w:footer="624" w:gutter="567"/>
          <w:pgBorders w:offsetFrom="page">
            <w:top w:val="single" w:sz="8" w:space="24" w:color="auto"/>
            <w:left w:val="single" w:sz="8" w:space="24" w:color="auto"/>
            <w:bottom w:val="single" w:sz="8" w:space="24" w:color="auto"/>
            <w:right w:val="single" w:sz="8" w:space="24" w:color="auto"/>
          </w:pgBorders>
          <w:cols w:space="720"/>
          <w:titlePg/>
        </w:sectPr>
      </w:pPr>
      <w:bookmarkStart w:id="0" w:name="_GoBack"/>
      <w:bookmarkEnd w:id="0"/>
      <w:r w:rsidRPr="006544B6">
        <w:rPr>
          <w:noProof/>
        </w:rPr>
        <w:drawing>
          <wp:anchor distT="0" distB="0" distL="114300" distR="114300" simplePos="0" relativeHeight="251656192" behindDoc="1" locked="0" layoutInCell="1" allowOverlap="1" wp14:anchorId="3CC30775" wp14:editId="7DC459F2">
            <wp:simplePos x="3209925" y="8077200"/>
            <wp:positionH relativeFrom="margin">
              <wp:align>center</wp:align>
            </wp:positionH>
            <wp:positionV relativeFrom="margin">
              <wp:align>bottom</wp:align>
            </wp:positionV>
            <wp:extent cx="1257300" cy="628650"/>
            <wp:effectExtent l="0" t="0" r="0" b="0"/>
            <wp:wrapSquare wrapText="bothSides"/>
            <wp:docPr id="2" name="Image 21" descr="C:\Users\Cne AKA\Desktop\SEP-RE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Cne AKA\Desktop\SEP-RED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anchor>
        </w:drawing>
      </w:r>
      <w:r w:rsidRPr="006544B6">
        <w:t xml:space="preserve">       </w:t>
      </w:r>
    </w:p>
    <w:p w14:paraId="3A2F559A" w14:textId="77777777" w:rsidR="00BB57DF" w:rsidRPr="00012386" w:rsidRDefault="00BB57DF" w:rsidP="00012386">
      <w:pPr>
        <w:pStyle w:val="Ta0"/>
      </w:pPr>
      <w:bookmarkStart w:id="1" w:name="_Toc532230413"/>
      <w:r w:rsidRPr="006544B6">
        <w:lastRenderedPageBreak/>
        <w:t>TABLE DES MATIERES</w:t>
      </w:r>
      <w:bookmarkEnd w:id="1"/>
    </w:p>
    <w:p w14:paraId="213FC8B9" w14:textId="77777777" w:rsidR="001B4052" w:rsidRDefault="00856C21">
      <w:pPr>
        <w:pStyle w:val="TM1"/>
        <w:rPr>
          <w:rFonts w:asciiTheme="minorHAnsi" w:eastAsiaTheme="minorEastAsia" w:hAnsiTheme="minorHAnsi" w:cstheme="minorBidi"/>
          <w:b w:val="0"/>
          <w:bCs w:val="0"/>
          <w:caps w:val="0"/>
          <w:color w:val="auto"/>
        </w:rPr>
      </w:pPr>
      <w:r>
        <w:fldChar w:fldCharType="begin"/>
      </w:r>
      <w:r>
        <w:instrText xml:space="preserve"> TOC \o "1-4" \u </w:instrText>
      </w:r>
      <w:r>
        <w:fldChar w:fldCharType="separate"/>
      </w:r>
      <w:r w:rsidR="001B4052">
        <w:t>TABLE DES MATIERES</w:t>
      </w:r>
      <w:r w:rsidR="001B4052">
        <w:tab/>
      </w:r>
      <w:r w:rsidR="001B4052">
        <w:fldChar w:fldCharType="begin"/>
      </w:r>
      <w:r w:rsidR="001B4052">
        <w:instrText xml:space="preserve"> PAGEREF _Toc532230413 \h </w:instrText>
      </w:r>
      <w:r w:rsidR="001B4052">
        <w:fldChar w:fldCharType="separate"/>
      </w:r>
      <w:r w:rsidR="001B4052">
        <w:t>i</w:t>
      </w:r>
      <w:r w:rsidR="001B4052">
        <w:fldChar w:fldCharType="end"/>
      </w:r>
    </w:p>
    <w:p w14:paraId="2704197B" w14:textId="77777777" w:rsidR="001B4052" w:rsidRDefault="001B4052">
      <w:pPr>
        <w:pStyle w:val="TM1"/>
        <w:rPr>
          <w:rFonts w:asciiTheme="minorHAnsi" w:eastAsiaTheme="minorEastAsia" w:hAnsiTheme="minorHAnsi" w:cstheme="minorBidi"/>
          <w:b w:val="0"/>
          <w:bCs w:val="0"/>
          <w:caps w:val="0"/>
          <w:color w:val="auto"/>
        </w:rPr>
      </w:pPr>
      <w:r>
        <w:t>TABLE DES TABLEAUX ET FIGURES</w:t>
      </w:r>
      <w:r>
        <w:tab/>
      </w:r>
      <w:r>
        <w:fldChar w:fldCharType="begin"/>
      </w:r>
      <w:r>
        <w:instrText xml:space="preserve"> PAGEREF _Toc532230414 \h </w:instrText>
      </w:r>
      <w:r>
        <w:fldChar w:fldCharType="separate"/>
      </w:r>
      <w:r>
        <w:t>iii</w:t>
      </w:r>
      <w:r>
        <w:fldChar w:fldCharType="end"/>
      </w:r>
    </w:p>
    <w:p w14:paraId="635246F8" w14:textId="77777777" w:rsidR="001B4052" w:rsidRDefault="001B4052">
      <w:pPr>
        <w:pStyle w:val="TM1"/>
        <w:rPr>
          <w:rFonts w:asciiTheme="minorHAnsi" w:eastAsiaTheme="minorEastAsia" w:hAnsiTheme="minorHAnsi" w:cstheme="minorBidi"/>
          <w:b w:val="0"/>
          <w:bCs w:val="0"/>
          <w:caps w:val="0"/>
          <w:color w:val="auto"/>
        </w:rPr>
      </w:pPr>
      <w:r>
        <w:t>LISTE DES ACRONYMES</w:t>
      </w:r>
      <w:r>
        <w:tab/>
      </w:r>
      <w:r>
        <w:fldChar w:fldCharType="begin"/>
      </w:r>
      <w:r>
        <w:instrText xml:space="preserve"> PAGEREF _Toc532230415 \h </w:instrText>
      </w:r>
      <w:r>
        <w:fldChar w:fldCharType="separate"/>
      </w:r>
      <w:r>
        <w:t>v</w:t>
      </w:r>
      <w:r>
        <w:fldChar w:fldCharType="end"/>
      </w:r>
    </w:p>
    <w:p w14:paraId="66797647" w14:textId="77777777" w:rsidR="001B4052" w:rsidRDefault="001B4052">
      <w:pPr>
        <w:pStyle w:val="TM1"/>
        <w:rPr>
          <w:rFonts w:asciiTheme="minorHAnsi" w:eastAsiaTheme="minorEastAsia" w:hAnsiTheme="minorHAnsi" w:cstheme="minorBidi"/>
          <w:b w:val="0"/>
          <w:bCs w:val="0"/>
          <w:caps w:val="0"/>
          <w:color w:val="auto"/>
        </w:rPr>
      </w:pPr>
      <w:r>
        <w:t>Résumé exécutif</w:t>
      </w:r>
      <w:r>
        <w:tab/>
      </w:r>
      <w:r>
        <w:fldChar w:fldCharType="begin"/>
      </w:r>
      <w:r>
        <w:instrText xml:space="preserve"> PAGEREF _Toc532230416 \h </w:instrText>
      </w:r>
      <w:r>
        <w:fldChar w:fldCharType="separate"/>
      </w:r>
      <w:r>
        <w:t>1</w:t>
      </w:r>
      <w:r>
        <w:fldChar w:fldCharType="end"/>
      </w:r>
    </w:p>
    <w:p w14:paraId="5CBB67FE" w14:textId="77777777" w:rsidR="001B4052" w:rsidRDefault="001B4052">
      <w:pPr>
        <w:pStyle w:val="TM1"/>
        <w:rPr>
          <w:rFonts w:asciiTheme="minorHAnsi" w:eastAsiaTheme="minorEastAsia" w:hAnsiTheme="minorHAnsi" w:cstheme="minorBidi"/>
          <w:b w:val="0"/>
          <w:bCs w:val="0"/>
          <w:caps w:val="0"/>
          <w:color w:val="auto"/>
        </w:rPr>
      </w:pPr>
      <w:r w:rsidRPr="003A4748">
        <w:rPr>
          <w:lang w:val="en-GB"/>
        </w:rPr>
        <w:t>Executive summary</w:t>
      </w:r>
      <w:r>
        <w:tab/>
      </w:r>
      <w:r>
        <w:fldChar w:fldCharType="begin"/>
      </w:r>
      <w:r>
        <w:instrText xml:space="preserve"> PAGEREF _Toc532230417 \h </w:instrText>
      </w:r>
      <w:r>
        <w:fldChar w:fldCharType="separate"/>
      </w:r>
      <w:r>
        <w:t>2</w:t>
      </w:r>
      <w:r>
        <w:fldChar w:fldCharType="end"/>
      </w:r>
    </w:p>
    <w:p w14:paraId="1C917230" w14:textId="77777777" w:rsidR="001B4052" w:rsidRDefault="001B4052">
      <w:pPr>
        <w:pStyle w:val="TM1"/>
        <w:rPr>
          <w:rFonts w:asciiTheme="minorHAnsi" w:eastAsiaTheme="minorEastAsia" w:hAnsiTheme="minorHAnsi" w:cstheme="minorBidi"/>
          <w:b w:val="0"/>
          <w:bCs w:val="0"/>
          <w:caps w:val="0"/>
          <w:color w:val="auto"/>
        </w:rPr>
      </w:pPr>
      <w:r>
        <w:t>Introduction</w:t>
      </w:r>
      <w:r>
        <w:tab/>
      </w:r>
      <w:r>
        <w:fldChar w:fldCharType="begin"/>
      </w:r>
      <w:r>
        <w:instrText xml:space="preserve"> PAGEREF _Toc532230418 \h </w:instrText>
      </w:r>
      <w:r>
        <w:fldChar w:fldCharType="separate"/>
      </w:r>
      <w:r>
        <w:t>3</w:t>
      </w:r>
      <w:r>
        <w:fldChar w:fldCharType="end"/>
      </w:r>
    </w:p>
    <w:p w14:paraId="12D65908" w14:textId="77777777" w:rsidR="001B4052" w:rsidRDefault="001B4052">
      <w:pPr>
        <w:pStyle w:val="TM1"/>
        <w:rPr>
          <w:rFonts w:asciiTheme="minorHAnsi" w:eastAsiaTheme="minorEastAsia" w:hAnsiTheme="minorHAnsi" w:cstheme="minorBidi"/>
          <w:b w:val="0"/>
          <w:bCs w:val="0"/>
          <w:caps w:val="0"/>
          <w:color w:val="auto"/>
        </w:rPr>
      </w:pPr>
      <w:r>
        <w:t>1.</w:t>
      </w:r>
      <w:r>
        <w:rPr>
          <w:rFonts w:asciiTheme="minorHAnsi" w:eastAsiaTheme="minorEastAsia" w:hAnsiTheme="minorHAnsi" w:cstheme="minorBidi"/>
          <w:b w:val="0"/>
          <w:bCs w:val="0"/>
          <w:caps w:val="0"/>
          <w:color w:val="auto"/>
        </w:rPr>
        <w:tab/>
      </w:r>
      <w:r>
        <w:t>Description du programme</w:t>
      </w:r>
      <w:r>
        <w:tab/>
      </w:r>
      <w:r>
        <w:fldChar w:fldCharType="begin"/>
      </w:r>
      <w:r>
        <w:instrText xml:space="preserve"> PAGEREF _Toc532230419 \h </w:instrText>
      </w:r>
      <w:r>
        <w:fldChar w:fldCharType="separate"/>
      </w:r>
      <w:r>
        <w:t>5</w:t>
      </w:r>
      <w:r>
        <w:fldChar w:fldCharType="end"/>
      </w:r>
    </w:p>
    <w:p w14:paraId="44224739" w14:textId="77777777" w:rsidR="001B4052" w:rsidRDefault="001B4052">
      <w:pPr>
        <w:pStyle w:val="TM2"/>
        <w:rPr>
          <w:rFonts w:eastAsiaTheme="minorEastAsia" w:cstheme="minorBidi"/>
          <w:b w:val="0"/>
          <w:bCs w:val="0"/>
          <w:sz w:val="22"/>
          <w:szCs w:val="22"/>
        </w:rPr>
      </w:pPr>
      <w:r>
        <w:t>1.1.</w:t>
      </w:r>
      <w:r>
        <w:rPr>
          <w:rFonts w:eastAsiaTheme="minorEastAsia" w:cstheme="minorBidi"/>
          <w:b w:val="0"/>
          <w:bCs w:val="0"/>
          <w:sz w:val="22"/>
          <w:szCs w:val="22"/>
        </w:rPr>
        <w:tab/>
      </w:r>
      <w:r>
        <w:t>Rappel sur le mécanisme international de la REDD+</w:t>
      </w:r>
      <w:r>
        <w:tab/>
      </w:r>
      <w:r>
        <w:fldChar w:fldCharType="begin"/>
      </w:r>
      <w:r>
        <w:instrText xml:space="preserve"> PAGEREF _Toc532230420 \h </w:instrText>
      </w:r>
      <w:r>
        <w:fldChar w:fldCharType="separate"/>
      </w:r>
      <w:r>
        <w:t>5</w:t>
      </w:r>
      <w:r>
        <w:fldChar w:fldCharType="end"/>
      </w:r>
    </w:p>
    <w:p w14:paraId="72131BD6" w14:textId="77777777" w:rsidR="001B4052" w:rsidRDefault="001B4052">
      <w:pPr>
        <w:pStyle w:val="TM3"/>
        <w:rPr>
          <w:rFonts w:eastAsiaTheme="minorEastAsia" w:cstheme="minorBidi"/>
          <w:sz w:val="22"/>
          <w:szCs w:val="22"/>
        </w:rPr>
      </w:pPr>
      <w:r>
        <w:t>1.1.1.</w:t>
      </w:r>
      <w:r>
        <w:rPr>
          <w:rFonts w:eastAsiaTheme="minorEastAsia" w:cstheme="minorBidi"/>
          <w:sz w:val="22"/>
          <w:szCs w:val="22"/>
        </w:rPr>
        <w:tab/>
      </w:r>
      <w:r>
        <w:t>Rappel sur le mécanisme international REDD+</w:t>
      </w:r>
      <w:r>
        <w:tab/>
      </w:r>
      <w:r>
        <w:fldChar w:fldCharType="begin"/>
      </w:r>
      <w:r>
        <w:instrText xml:space="preserve"> PAGEREF _Toc532230421 \h </w:instrText>
      </w:r>
      <w:r>
        <w:fldChar w:fldCharType="separate"/>
      </w:r>
      <w:r>
        <w:t>5</w:t>
      </w:r>
      <w:r>
        <w:fldChar w:fldCharType="end"/>
      </w:r>
    </w:p>
    <w:p w14:paraId="621FE18B" w14:textId="77777777" w:rsidR="001B4052" w:rsidRDefault="001B4052">
      <w:pPr>
        <w:pStyle w:val="TM3"/>
        <w:rPr>
          <w:rFonts w:eastAsiaTheme="minorEastAsia" w:cstheme="minorBidi"/>
          <w:sz w:val="22"/>
          <w:szCs w:val="22"/>
        </w:rPr>
      </w:pPr>
      <w:r>
        <w:t>1.1.2.</w:t>
      </w:r>
      <w:r>
        <w:rPr>
          <w:rFonts w:eastAsiaTheme="minorEastAsia" w:cstheme="minorBidi"/>
          <w:sz w:val="22"/>
          <w:szCs w:val="22"/>
        </w:rPr>
        <w:tab/>
      </w:r>
      <w:r>
        <w:t>Approche nationale du mécanisme REDD+</w:t>
      </w:r>
      <w:r>
        <w:tab/>
      </w:r>
      <w:r>
        <w:fldChar w:fldCharType="begin"/>
      </w:r>
      <w:r>
        <w:instrText xml:space="preserve"> PAGEREF _Toc532230422 \h </w:instrText>
      </w:r>
      <w:r>
        <w:fldChar w:fldCharType="separate"/>
      </w:r>
      <w:r>
        <w:t>5</w:t>
      </w:r>
      <w:r>
        <w:fldChar w:fldCharType="end"/>
      </w:r>
    </w:p>
    <w:p w14:paraId="7C1C749F" w14:textId="77777777" w:rsidR="001B4052" w:rsidRDefault="001B4052">
      <w:pPr>
        <w:pStyle w:val="TM3"/>
        <w:rPr>
          <w:rFonts w:eastAsiaTheme="minorEastAsia" w:cstheme="minorBidi"/>
          <w:sz w:val="22"/>
          <w:szCs w:val="22"/>
        </w:rPr>
      </w:pPr>
      <w:r>
        <w:t>1.1.3.</w:t>
      </w:r>
      <w:r>
        <w:rPr>
          <w:rFonts w:eastAsiaTheme="minorEastAsia" w:cstheme="minorBidi"/>
          <w:sz w:val="22"/>
          <w:szCs w:val="22"/>
        </w:rPr>
        <w:tab/>
      </w:r>
      <w:r>
        <w:t>Les trois étapes du mécanisme REDD+</w:t>
      </w:r>
      <w:r>
        <w:tab/>
      </w:r>
      <w:r>
        <w:fldChar w:fldCharType="begin"/>
      </w:r>
      <w:r>
        <w:instrText xml:space="preserve"> PAGEREF _Toc532230423 \h </w:instrText>
      </w:r>
      <w:r>
        <w:fldChar w:fldCharType="separate"/>
      </w:r>
      <w:r>
        <w:t>5</w:t>
      </w:r>
      <w:r>
        <w:fldChar w:fldCharType="end"/>
      </w:r>
    </w:p>
    <w:p w14:paraId="6AB303E0" w14:textId="77777777" w:rsidR="001B4052" w:rsidRDefault="001B4052">
      <w:pPr>
        <w:pStyle w:val="TM2"/>
        <w:rPr>
          <w:rFonts w:eastAsiaTheme="minorEastAsia" w:cstheme="minorBidi"/>
          <w:b w:val="0"/>
          <w:bCs w:val="0"/>
          <w:sz w:val="22"/>
          <w:szCs w:val="22"/>
        </w:rPr>
      </w:pPr>
      <w:r>
        <w:t>1.2.</w:t>
      </w:r>
      <w:r>
        <w:rPr>
          <w:rFonts w:eastAsiaTheme="minorEastAsia" w:cstheme="minorBidi"/>
          <w:b w:val="0"/>
          <w:bCs w:val="0"/>
          <w:sz w:val="22"/>
          <w:szCs w:val="22"/>
        </w:rPr>
        <w:tab/>
      </w:r>
      <w:r>
        <w:t>Le mécanisme REDD+ en CI</w:t>
      </w:r>
      <w:r>
        <w:tab/>
      </w:r>
      <w:r>
        <w:fldChar w:fldCharType="begin"/>
      </w:r>
      <w:r>
        <w:instrText xml:space="preserve"> PAGEREF _Toc532230424 \h </w:instrText>
      </w:r>
      <w:r>
        <w:fldChar w:fldCharType="separate"/>
      </w:r>
      <w:r>
        <w:t>6</w:t>
      </w:r>
      <w:r>
        <w:fldChar w:fldCharType="end"/>
      </w:r>
    </w:p>
    <w:p w14:paraId="70A89BFD" w14:textId="77777777" w:rsidR="001B4052" w:rsidRDefault="001B4052">
      <w:pPr>
        <w:pStyle w:val="TM3"/>
        <w:rPr>
          <w:rFonts w:eastAsiaTheme="minorEastAsia" w:cstheme="minorBidi"/>
          <w:sz w:val="22"/>
          <w:szCs w:val="22"/>
        </w:rPr>
      </w:pPr>
      <w:r>
        <w:t>1.2.1.</w:t>
      </w:r>
      <w:r>
        <w:rPr>
          <w:rFonts w:eastAsiaTheme="minorEastAsia" w:cstheme="minorBidi"/>
          <w:sz w:val="22"/>
          <w:szCs w:val="22"/>
        </w:rPr>
        <w:tab/>
      </w:r>
      <w:r>
        <w:t>Objectif global du mécanisme</w:t>
      </w:r>
      <w:r>
        <w:tab/>
      </w:r>
      <w:r>
        <w:fldChar w:fldCharType="begin"/>
      </w:r>
      <w:r>
        <w:instrText xml:space="preserve"> PAGEREF _Toc532230425 \h </w:instrText>
      </w:r>
      <w:r>
        <w:fldChar w:fldCharType="separate"/>
      </w:r>
      <w:r>
        <w:t>6</w:t>
      </w:r>
      <w:r>
        <w:fldChar w:fldCharType="end"/>
      </w:r>
    </w:p>
    <w:p w14:paraId="0F751D2B" w14:textId="77777777" w:rsidR="001B4052" w:rsidRDefault="001B4052">
      <w:pPr>
        <w:pStyle w:val="TM3"/>
        <w:rPr>
          <w:rFonts w:eastAsiaTheme="minorEastAsia" w:cstheme="minorBidi"/>
          <w:sz w:val="22"/>
          <w:szCs w:val="22"/>
        </w:rPr>
      </w:pPr>
      <w:r>
        <w:t>1.2.2.</w:t>
      </w:r>
      <w:r>
        <w:rPr>
          <w:rFonts w:eastAsiaTheme="minorEastAsia" w:cstheme="minorBidi"/>
          <w:sz w:val="22"/>
          <w:szCs w:val="22"/>
        </w:rPr>
        <w:tab/>
      </w:r>
      <w:r>
        <w:t>Schéma institutionnel global du mécanisme</w:t>
      </w:r>
      <w:r>
        <w:tab/>
      </w:r>
      <w:r>
        <w:fldChar w:fldCharType="begin"/>
      </w:r>
      <w:r>
        <w:instrText xml:space="preserve"> PAGEREF _Toc532230426 \h </w:instrText>
      </w:r>
      <w:r>
        <w:fldChar w:fldCharType="separate"/>
      </w:r>
      <w:r>
        <w:t>6</w:t>
      </w:r>
      <w:r>
        <w:fldChar w:fldCharType="end"/>
      </w:r>
    </w:p>
    <w:p w14:paraId="1AECAF99" w14:textId="77777777" w:rsidR="001B4052" w:rsidRDefault="001B4052">
      <w:pPr>
        <w:pStyle w:val="TM3"/>
        <w:rPr>
          <w:rFonts w:eastAsiaTheme="minorEastAsia" w:cstheme="minorBidi"/>
          <w:sz w:val="22"/>
          <w:szCs w:val="22"/>
        </w:rPr>
      </w:pPr>
      <w:r>
        <w:t>1.2.3.</w:t>
      </w:r>
      <w:r>
        <w:rPr>
          <w:rFonts w:eastAsiaTheme="minorEastAsia" w:cstheme="minorBidi"/>
          <w:sz w:val="22"/>
          <w:szCs w:val="22"/>
        </w:rPr>
        <w:tab/>
      </w:r>
      <w:r>
        <w:t>Financement du mécanisme</w:t>
      </w:r>
      <w:r>
        <w:tab/>
      </w:r>
      <w:r>
        <w:fldChar w:fldCharType="begin"/>
      </w:r>
      <w:r>
        <w:instrText xml:space="preserve"> PAGEREF _Toc532230427 \h </w:instrText>
      </w:r>
      <w:r>
        <w:fldChar w:fldCharType="separate"/>
      </w:r>
      <w:r>
        <w:t>7</w:t>
      </w:r>
      <w:r>
        <w:fldChar w:fldCharType="end"/>
      </w:r>
    </w:p>
    <w:p w14:paraId="0519442C" w14:textId="77777777" w:rsidR="001B4052" w:rsidRDefault="001B4052">
      <w:pPr>
        <w:pStyle w:val="TM3"/>
        <w:rPr>
          <w:rFonts w:eastAsiaTheme="minorEastAsia" w:cstheme="minorBidi"/>
          <w:sz w:val="22"/>
          <w:szCs w:val="22"/>
        </w:rPr>
      </w:pPr>
      <w:r>
        <w:t>1.2.4.</w:t>
      </w:r>
      <w:r>
        <w:rPr>
          <w:rFonts w:eastAsiaTheme="minorEastAsia" w:cstheme="minorBidi"/>
          <w:sz w:val="22"/>
          <w:szCs w:val="22"/>
        </w:rPr>
        <w:tab/>
      </w:r>
      <w:r>
        <w:t>Étapes de la mise en place du mécanisme</w:t>
      </w:r>
      <w:r>
        <w:tab/>
      </w:r>
      <w:r>
        <w:fldChar w:fldCharType="begin"/>
      </w:r>
      <w:r>
        <w:instrText xml:space="preserve"> PAGEREF _Toc532230428 \h </w:instrText>
      </w:r>
      <w:r>
        <w:fldChar w:fldCharType="separate"/>
      </w:r>
      <w:r>
        <w:t>8</w:t>
      </w:r>
      <w:r>
        <w:fldChar w:fldCharType="end"/>
      </w:r>
    </w:p>
    <w:p w14:paraId="3558F951" w14:textId="77777777" w:rsidR="001B4052" w:rsidRDefault="001B4052">
      <w:pPr>
        <w:pStyle w:val="TM2"/>
        <w:rPr>
          <w:rFonts w:eastAsiaTheme="minorEastAsia" w:cstheme="minorBidi"/>
          <w:b w:val="0"/>
          <w:bCs w:val="0"/>
          <w:sz w:val="22"/>
          <w:szCs w:val="22"/>
        </w:rPr>
      </w:pPr>
      <w:r>
        <w:t>1.3.</w:t>
      </w:r>
      <w:r>
        <w:rPr>
          <w:rFonts w:eastAsiaTheme="minorEastAsia" w:cstheme="minorBidi"/>
          <w:b w:val="0"/>
          <w:bCs w:val="0"/>
          <w:sz w:val="22"/>
          <w:szCs w:val="22"/>
        </w:rPr>
        <w:tab/>
      </w:r>
      <w:r>
        <w:t>Contenu du Mécanisme REDD+ en CI</w:t>
      </w:r>
      <w:r>
        <w:tab/>
      </w:r>
      <w:r>
        <w:fldChar w:fldCharType="begin"/>
      </w:r>
      <w:r>
        <w:instrText xml:space="preserve"> PAGEREF _Toc532230429 \h </w:instrText>
      </w:r>
      <w:r>
        <w:fldChar w:fldCharType="separate"/>
      </w:r>
      <w:r>
        <w:t>9</w:t>
      </w:r>
      <w:r>
        <w:fldChar w:fldCharType="end"/>
      </w:r>
    </w:p>
    <w:p w14:paraId="31616E25" w14:textId="77777777" w:rsidR="001B4052" w:rsidRDefault="001B4052">
      <w:pPr>
        <w:pStyle w:val="TM3"/>
        <w:rPr>
          <w:rFonts w:eastAsiaTheme="minorEastAsia" w:cstheme="minorBidi"/>
          <w:sz w:val="22"/>
          <w:szCs w:val="22"/>
        </w:rPr>
      </w:pPr>
      <w:r>
        <w:t>1.3.1.</w:t>
      </w:r>
      <w:r>
        <w:rPr>
          <w:rFonts w:eastAsiaTheme="minorEastAsia" w:cstheme="minorBidi"/>
          <w:sz w:val="22"/>
          <w:szCs w:val="22"/>
        </w:rPr>
        <w:tab/>
      </w:r>
      <w:r>
        <w:t>Éléments clés du R-PP REDD+</w:t>
      </w:r>
      <w:r>
        <w:tab/>
      </w:r>
      <w:r>
        <w:fldChar w:fldCharType="begin"/>
      </w:r>
      <w:r>
        <w:instrText xml:space="preserve"> PAGEREF _Toc532230430 \h </w:instrText>
      </w:r>
      <w:r>
        <w:fldChar w:fldCharType="separate"/>
      </w:r>
      <w:r>
        <w:t>9</w:t>
      </w:r>
      <w:r>
        <w:fldChar w:fldCharType="end"/>
      </w:r>
    </w:p>
    <w:p w14:paraId="01CB537E" w14:textId="77777777" w:rsidR="001B4052" w:rsidRDefault="001B4052">
      <w:pPr>
        <w:pStyle w:val="TM3"/>
        <w:rPr>
          <w:rFonts w:eastAsiaTheme="minorEastAsia" w:cstheme="minorBidi"/>
          <w:sz w:val="22"/>
          <w:szCs w:val="22"/>
        </w:rPr>
      </w:pPr>
      <w:r>
        <w:t>1.3.2.</w:t>
      </w:r>
      <w:r>
        <w:rPr>
          <w:rFonts w:eastAsiaTheme="minorEastAsia" w:cstheme="minorBidi"/>
          <w:sz w:val="22"/>
          <w:szCs w:val="22"/>
        </w:rPr>
        <w:tab/>
      </w:r>
      <w:r>
        <w:t>Stratégie Nationale REDD+</w:t>
      </w:r>
      <w:r>
        <w:tab/>
      </w:r>
      <w:r>
        <w:fldChar w:fldCharType="begin"/>
      </w:r>
      <w:r>
        <w:instrText xml:space="preserve"> PAGEREF _Toc532230431 \h </w:instrText>
      </w:r>
      <w:r>
        <w:fldChar w:fldCharType="separate"/>
      </w:r>
      <w:r>
        <w:t>9</w:t>
      </w:r>
      <w:r>
        <w:fldChar w:fldCharType="end"/>
      </w:r>
    </w:p>
    <w:p w14:paraId="704EB846" w14:textId="77777777" w:rsidR="001B4052" w:rsidRDefault="001B4052">
      <w:pPr>
        <w:pStyle w:val="TM1"/>
        <w:rPr>
          <w:rFonts w:asciiTheme="minorHAnsi" w:eastAsiaTheme="minorEastAsia" w:hAnsiTheme="minorHAnsi" w:cstheme="minorBidi"/>
          <w:b w:val="0"/>
          <w:bCs w:val="0"/>
          <w:caps w:val="0"/>
          <w:color w:val="auto"/>
        </w:rPr>
      </w:pPr>
      <w:r>
        <w:t>2.</w:t>
      </w:r>
      <w:r>
        <w:rPr>
          <w:rFonts w:asciiTheme="minorHAnsi" w:eastAsiaTheme="minorEastAsia" w:hAnsiTheme="minorHAnsi" w:cstheme="minorBidi"/>
          <w:b w:val="0"/>
          <w:bCs w:val="0"/>
          <w:caps w:val="0"/>
          <w:color w:val="auto"/>
        </w:rPr>
        <w:tab/>
      </w:r>
      <w:r>
        <w:t>Analyse sommaire du profil de la zone d’intervention du programme</w:t>
      </w:r>
      <w:r>
        <w:tab/>
      </w:r>
      <w:r>
        <w:fldChar w:fldCharType="begin"/>
      </w:r>
      <w:r>
        <w:instrText xml:space="preserve"> PAGEREF _Toc532230432 \h </w:instrText>
      </w:r>
      <w:r>
        <w:fldChar w:fldCharType="separate"/>
      </w:r>
      <w:r>
        <w:t>11</w:t>
      </w:r>
      <w:r>
        <w:fldChar w:fldCharType="end"/>
      </w:r>
    </w:p>
    <w:p w14:paraId="17005BC8" w14:textId="77777777" w:rsidR="001B4052" w:rsidRDefault="001B4052">
      <w:pPr>
        <w:pStyle w:val="TM2"/>
        <w:rPr>
          <w:rFonts w:eastAsiaTheme="minorEastAsia" w:cstheme="minorBidi"/>
          <w:b w:val="0"/>
          <w:bCs w:val="0"/>
          <w:sz w:val="22"/>
          <w:szCs w:val="22"/>
        </w:rPr>
      </w:pPr>
      <w:r>
        <w:t>2.1.</w:t>
      </w:r>
      <w:r>
        <w:rPr>
          <w:rFonts w:eastAsiaTheme="minorEastAsia" w:cstheme="minorBidi"/>
          <w:b w:val="0"/>
          <w:bCs w:val="0"/>
          <w:sz w:val="22"/>
          <w:szCs w:val="22"/>
        </w:rPr>
        <w:tab/>
      </w:r>
      <w:r>
        <w:t>Profil communautaire de la zone d’intervention du programme</w:t>
      </w:r>
      <w:r>
        <w:tab/>
      </w:r>
      <w:r>
        <w:fldChar w:fldCharType="begin"/>
      </w:r>
      <w:r>
        <w:instrText xml:space="preserve"> PAGEREF _Toc532230433 \h </w:instrText>
      </w:r>
      <w:r>
        <w:fldChar w:fldCharType="separate"/>
      </w:r>
      <w:r>
        <w:t>11</w:t>
      </w:r>
      <w:r>
        <w:fldChar w:fldCharType="end"/>
      </w:r>
    </w:p>
    <w:p w14:paraId="03CDC5ED" w14:textId="77777777" w:rsidR="001B4052" w:rsidRDefault="001B4052">
      <w:pPr>
        <w:pStyle w:val="TM2"/>
        <w:rPr>
          <w:rFonts w:eastAsiaTheme="minorEastAsia" w:cstheme="minorBidi"/>
          <w:b w:val="0"/>
          <w:bCs w:val="0"/>
          <w:sz w:val="22"/>
          <w:szCs w:val="22"/>
        </w:rPr>
      </w:pPr>
      <w:r>
        <w:t>2.2.</w:t>
      </w:r>
      <w:r>
        <w:rPr>
          <w:rFonts w:eastAsiaTheme="minorEastAsia" w:cstheme="minorBidi"/>
          <w:b w:val="0"/>
          <w:bCs w:val="0"/>
          <w:sz w:val="22"/>
          <w:szCs w:val="22"/>
        </w:rPr>
        <w:tab/>
      </w:r>
      <w:r>
        <w:t>Profil patrimonial de la zone d’intervention du programme</w:t>
      </w:r>
      <w:r>
        <w:tab/>
      </w:r>
      <w:r>
        <w:fldChar w:fldCharType="begin"/>
      </w:r>
      <w:r>
        <w:instrText xml:space="preserve"> PAGEREF _Toc532230434 \h </w:instrText>
      </w:r>
      <w:r>
        <w:fldChar w:fldCharType="separate"/>
      </w:r>
      <w:r>
        <w:t>11</w:t>
      </w:r>
      <w:r>
        <w:fldChar w:fldCharType="end"/>
      </w:r>
    </w:p>
    <w:p w14:paraId="082EC667" w14:textId="77777777" w:rsidR="001B4052" w:rsidRDefault="001B4052">
      <w:pPr>
        <w:pStyle w:val="TM3"/>
        <w:rPr>
          <w:rFonts w:eastAsiaTheme="minorEastAsia" w:cstheme="minorBidi"/>
          <w:sz w:val="22"/>
          <w:szCs w:val="22"/>
        </w:rPr>
      </w:pPr>
      <w:r>
        <w:t>2.2.1.</w:t>
      </w:r>
      <w:r>
        <w:rPr>
          <w:rFonts w:eastAsiaTheme="minorEastAsia" w:cstheme="minorBidi"/>
          <w:sz w:val="22"/>
          <w:szCs w:val="22"/>
        </w:rPr>
        <w:tab/>
      </w:r>
      <w:r>
        <w:t>Définition</w:t>
      </w:r>
      <w:r>
        <w:tab/>
      </w:r>
      <w:r>
        <w:fldChar w:fldCharType="begin"/>
      </w:r>
      <w:r>
        <w:instrText xml:space="preserve"> PAGEREF _Toc532230435 \h </w:instrText>
      </w:r>
      <w:r>
        <w:fldChar w:fldCharType="separate"/>
      </w:r>
      <w:r>
        <w:t>11</w:t>
      </w:r>
      <w:r>
        <w:fldChar w:fldCharType="end"/>
      </w:r>
    </w:p>
    <w:p w14:paraId="057E24D4" w14:textId="77777777" w:rsidR="001B4052" w:rsidRDefault="001B4052">
      <w:pPr>
        <w:pStyle w:val="TM3"/>
        <w:rPr>
          <w:rFonts w:eastAsiaTheme="minorEastAsia" w:cstheme="minorBidi"/>
          <w:sz w:val="22"/>
          <w:szCs w:val="22"/>
        </w:rPr>
      </w:pPr>
      <w:r>
        <w:t>2.2.2.</w:t>
      </w:r>
      <w:r>
        <w:rPr>
          <w:rFonts w:eastAsiaTheme="minorEastAsia" w:cstheme="minorBidi"/>
          <w:sz w:val="22"/>
          <w:szCs w:val="22"/>
        </w:rPr>
        <w:tab/>
      </w:r>
      <w:r>
        <w:t>Types de patrimoines</w:t>
      </w:r>
      <w:r>
        <w:tab/>
      </w:r>
      <w:r>
        <w:fldChar w:fldCharType="begin"/>
      </w:r>
      <w:r>
        <w:instrText xml:space="preserve"> PAGEREF _Toc532230436 \h </w:instrText>
      </w:r>
      <w:r>
        <w:fldChar w:fldCharType="separate"/>
      </w:r>
      <w:r>
        <w:t>12</w:t>
      </w:r>
      <w:r>
        <w:fldChar w:fldCharType="end"/>
      </w:r>
    </w:p>
    <w:p w14:paraId="53579076" w14:textId="77777777" w:rsidR="001B4052" w:rsidRDefault="001B4052">
      <w:pPr>
        <w:pStyle w:val="TM1"/>
        <w:rPr>
          <w:rFonts w:asciiTheme="minorHAnsi" w:eastAsiaTheme="minorEastAsia" w:hAnsiTheme="minorHAnsi" w:cstheme="minorBidi"/>
          <w:b w:val="0"/>
          <w:bCs w:val="0"/>
          <w:caps w:val="0"/>
          <w:color w:val="auto"/>
        </w:rPr>
      </w:pPr>
      <w:r>
        <w:t>3.</w:t>
      </w:r>
      <w:r>
        <w:rPr>
          <w:rFonts w:asciiTheme="minorHAnsi" w:eastAsiaTheme="minorEastAsia" w:hAnsiTheme="minorHAnsi" w:cstheme="minorBidi"/>
          <w:b w:val="0"/>
          <w:bCs w:val="0"/>
          <w:caps w:val="0"/>
          <w:color w:val="auto"/>
        </w:rPr>
        <w:tab/>
      </w:r>
      <w:r>
        <w:t>Méthodologie utilisée</w:t>
      </w:r>
      <w:r>
        <w:tab/>
      </w:r>
      <w:r>
        <w:fldChar w:fldCharType="begin"/>
      </w:r>
      <w:r>
        <w:instrText xml:space="preserve"> PAGEREF _Toc532230437 \h </w:instrText>
      </w:r>
      <w:r>
        <w:fldChar w:fldCharType="separate"/>
      </w:r>
      <w:r>
        <w:t>13</w:t>
      </w:r>
      <w:r>
        <w:fldChar w:fldCharType="end"/>
      </w:r>
    </w:p>
    <w:p w14:paraId="614DE897" w14:textId="77777777" w:rsidR="001B4052" w:rsidRDefault="001B4052">
      <w:pPr>
        <w:pStyle w:val="TM1"/>
        <w:rPr>
          <w:rFonts w:asciiTheme="minorHAnsi" w:eastAsiaTheme="minorEastAsia" w:hAnsiTheme="minorHAnsi" w:cstheme="minorBidi"/>
          <w:b w:val="0"/>
          <w:bCs w:val="0"/>
          <w:caps w:val="0"/>
          <w:color w:val="auto"/>
        </w:rPr>
      </w:pPr>
      <w:r>
        <w:t>4.</w:t>
      </w:r>
      <w:r>
        <w:rPr>
          <w:rFonts w:asciiTheme="minorHAnsi" w:eastAsiaTheme="minorEastAsia" w:hAnsiTheme="minorHAnsi" w:cstheme="minorBidi"/>
          <w:b w:val="0"/>
          <w:bCs w:val="0"/>
          <w:caps w:val="0"/>
          <w:color w:val="auto"/>
        </w:rPr>
        <w:tab/>
      </w:r>
      <w:r>
        <w:t>Examen du cadre politique et juridique</w:t>
      </w:r>
      <w:r>
        <w:tab/>
      </w:r>
      <w:r>
        <w:fldChar w:fldCharType="begin"/>
      </w:r>
      <w:r>
        <w:instrText xml:space="preserve"> PAGEREF _Toc532230438 \h </w:instrText>
      </w:r>
      <w:r>
        <w:fldChar w:fldCharType="separate"/>
      </w:r>
      <w:r>
        <w:t>14</w:t>
      </w:r>
      <w:r>
        <w:fldChar w:fldCharType="end"/>
      </w:r>
    </w:p>
    <w:p w14:paraId="04E0CE03" w14:textId="77777777" w:rsidR="001B4052" w:rsidRDefault="001B4052">
      <w:pPr>
        <w:pStyle w:val="TM2"/>
        <w:rPr>
          <w:rFonts w:eastAsiaTheme="minorEastAsia" w:cstheme="minorBidi"/>
          <w:b w:val="0"/>
          <w:bCs w:val="0"/>
          <w:sz w:val="22"/>
          <w:szCs w:val="22"/>
        </w:rPr>
      </w:pPr>
      <w:r>
        <w:t>4.1.</w:t>
      </w:r>
      <w:r>
        <w:rPr>
          <w:rFonts w:eastAsiaTheme="minorEastAsia" w:cstheme="minorBidi"/>
          <w:b w:val="0"/>
          <w:bCs w:val="0"/>
          <w:sz w:val="22"/>
          <w:szCs w:val="22"/>
        </w:rPr>
        <w:tab/>
      </w:r>
      <w:r>
        <w:t>Stratégie de gestion du patrimoine culturel national</w:t>
      </w:r>
      <w:r>
        <w:tab/>
      </w:r>
      <w:r>
        <w:fldChar w:fldCharType="begin"/>
      </w:r>
      <w:r>
        <w:instrText xml:space="preserve"> PAGEREF _Toc532230439 \h </w:instrText>
      </w:r>
      <w:r>
        <w:fldChar w:fldCharType="separate"/>
      </w:r>
      <w:r>
        <w:t>14</w:t>
      </w:r>
      <w:r>
        <w:fldChar w:fldCharType="end"/>
      </w:r>
    </w:p>
    <w:p w14:paraId="3F4C04CF" w14:textId="77777777" w:rsidR="001B4052" w:rsidRDefault="001B4052">
      <w:pPr>
        <w:pStyle w:val="TM2"/>
        <w:rPr>
          <w:rFonts w:eastAsiaTheme="minorEastAsia" w:cstheme="minorBidi"/>
          <w:b w:val="0"/>
          <w:bCs w:val="0"/>
          <w:sz w:val="22"/>
          <w:szCs w:val="22"/>
        </w:rPr>
      </w:pPr>
      <w:r>
        <w:t>4.2.</w:t>
      </w:r>
      <w:r>
        <w:rPr>
          <w:rFonts w:eastAsiaTheme="minorEastAsia" w:cstheme="minorBidi"/>
          <w:b w:val="0"/>
          <w:bCs w:val="0"/>
          <w:sz w:val="22"/>
          <w:szCs w:val="22"/>
        </w:rPr>
        <w:tab/>
      </w:r>
      <w:r>
        <w:t>Cadre institutionnel de protection et de valorisation du patrimoine culturel</w:t>
      </w:r>
      <w:r>
        <w:tab/>
      </w:r>
      <w:r>
        <w:fldChar w:fldCharType="begin"/>
      </w:r>
      <w:r>
        <w:instrText xml:space="preserve"> PAGEREF _Toc532230440 \h </w:instrText>
      </w:r>
      <w:r>
        <w:fldChar w:fldCharType="separate"/>
      </w:r>
      <w:r>
        <w:t>14</w:t>
      </w:r>
      <w:r>
        <w:fldChar w:fldCharType="end"/>
      </w:r>
    </w:p>
    <w:p w14:paraId="62614A1F" w14:textId="77777777" w:rsidR="001B4052" w:rsidRDefault="001B4052">
      <w:pPr>
        <w:pStyle w:val="TM3"/>
        <w:rPr>
          <w:rFonts w:eastAsiaTheme="minorEastAsia" w:cstheme="minorBidi"/>
          <w:sz w:val="22"/>
          <w:szCs w:val="22"/>
        </w:rPr>
      </w:pPr>
      <w:r>
        <w:t>4.2.1.</w:t>
      </w:r>
      <w:r>
        <w:rPr>
          <w:rFonts w:eastAsiaTheme="minorEastAsia" w:cstheme="minorBidi"/>
          <w:sz w:val="22"/>
          <w:szCs w:val="22"/>
        </w:rPr>
        <w:tab/>
      </w:r>
      <w:r>
        <w:t>Le Ministère de la Culture et de la Francophonie</w:t>
      </w:r>
      <w:r>
        <w:tab/>
      </w:r>
      <w:r>
        <w:fldChar w:fldCharType="begin"/>
      </w:r>
      <w:r>
        <w:instrText xml:space="preserve"> PAGEREF _Toc532230441 \h </w:instrText>
      </w:r>
      <w:r>
        <w:fldChar w:fldCharType="separate"/>
      </w:r>
      <w:r>
        <w:t>14</w:t>
      </w:r>
      <w:r>
        <w:fldChar w:fldCharType="end"/>
      </w:r>
    </w:p>
    <w:p w14:paraId="496567B2" w14:textId="77777777" w:rsidR="001B4052" w:rsidRDefault="001B4052">
      <w:pPr>
        <w:pStyle w:val="TM3"/>
        <w:rPr>
          <w:rFonts w:eastAsiaTheme="minorEastAsia" w:cstheme="minorBidi"/>
          <w:sz w:val="22"/>
          <w:szCs w:val="22"/>
        </w:rPr>
      </w:pPr>
      <w:r>
        <w:t>4.2.2.</w:t>
      </w:r>
      <w:r>
        <w:rPr>
          <w:rFonts w:eastAsiaTheme="minorEastAsia" w:cstheme="minorBidi"/>
          <w:sz w:val="22"/>
          <w:szCs w:val="22"/>
        </w:rPr>
        <w:tab/>
      </w:r>
      <w:r>
        <w:t>La Direction du Patrimoine Culturel</w:t>
      </w:r>
      <w:r>
        <w:tab/>
      </w:r>
      <w:r>
        <w:fldChar w:fldCharType="begin"/>
      </w:r>
      <w:r>
        <w:instrText xml:space="preserve"> PAGEREF _Toc532230442 \h </w:instrText>
      </w:r>
      <w:r>
        <w:fldChar w:fldCharType="separate"/>
      </w:r>
      <w:r>
        <w:t>15</w:t>
      </w:r>
      <w:r>
        <w:fldChar w:fldCharType="end"/>
      </w:r>
    </w:p>
    <w:p w14:paraId="5247E8BC" w14:textId="77777777" w:rsidR="001B4052" w:rsidRDefault="001B4052">
      <w:pPr>
        <w:pStyle w:val="TM3"/>
        <w:rPr>
          <w:rFonts w:eastAsiaTheme="minorEastAsia" w:cstheme="minorBidi"/>
          <w:sz w:val="22"/>
          <w:szCs w:val="22"/>
        </w:rPr>
      </w:pPr>
      <w:r>
        <w:t>4.2.3.</w:t>
      </w:r>
      <w:r>
        <w:rPr>
          <w:rFonts w:eastAsiaTheme="minorEastAsia" w:cstheme="minorBidi"/>
          <w:sz w:val="22"/>
          <w:szCs w:val="22"/>
        </w:rPr>
        <w:tab/>
      </w:r>
      <w:r>
        <w:t>Le Ministère de l’Environnement et du Développement Durable</w:t>
      </w:r>
      <w:r>
        <w:tab/>
      </w:r>
      <w:r>
        <w:fldChar w:fldCharType="begin"/>
      </w:r>
      <w:r>
        <w:instrText xml:space="preserve"> PAGEREF _Toc532230443 \h </w:instrText>
      </w:r>
      <w:r>
        <w:fldChar w:fldCharType="separate"/>
      </w:r>
      <w:r>
        <w:t>16</w:t>
      </w:r>
      <w:r>
        <w:fldChar w:fldCharType="end"/>
      </w:r>
    </w:p>
    <w:p w14:paraId="2BB862AB" w14:textId="77777777" w:rsidR="001B4052" w:rsidRDefault="001B4052">
      <w:pPr>
        <w:pStyle w:val="TM3"/>
        <w:rPr>
          <w:rFonts w:eastAsiaTheme="minorEastAsia" w:cstheme="minorBidi"/>
          <w:sz w:val="22"/>
          <w:szCs w:val="22"/>
        </w:rPr>
      </w:pPr>
      <w:r>
        <w:t>4.2.4.</w:t>
      </w:r>
      <w:r>
        <w:rPr>
          <w:rFonts w:eastAsiaTheme="minorEastAsia" w:cstheme="minorBidi"/>
          <w:sz w:val="22"/>
          <w:szCs w:val="22"/>
        </w:rPr>
        <w:tab/>
      </w:r>
      <w:r>
        <w:t>Le Ministère des Eaux et Forêts</w:t>
      </w:r>
      <w:r>
        <w:tab/>
      </w:r>
      <w:r>
        <w:fldChar w:fldCharType="begin"/>
      </w:r>
      <w:r>
        <w:instrText xml:space="preserve"> PAGEREF _Toc532230444 \h </w:instrText>
      </w:r>
      <w:r>
        <w:fldChar w:fldCharType="separate"/>
      </w:r>
      <w:r>
        <w:t>16</w:t>
      </w:r>
      <w:r>
        <w:fldChar w:fldCharType="end"/>
      </w:r>
    </w:p>
    <w:p w14:paraId="5BAE02F3" w14:textId="77777777" w:rsidR="001B4052" w:rsidRDefault="001B4052">
      <w:pPr>
        <w:pStyle w:val="TM3"/>
        <w:rPr>
          <w:rFonts w:eastAsiaTheme="minorEastAsia" w:cstheme="minorBidi"/>
          <w:sz w:val="22"/>
          <w:szCs w:val="22"/>
        </w:rPr>
      </w:pPr>
      <w:r>
        <w:t>4.2.5.</w:t>
      </w:r>
      <w:r>
        <w:rPr>
          <w:rFonts w:eastAsiaTheme="minorEastAsia" w:cstheme="minorBidi"/>
          <w:sz w:val="22"/>
          <w:szCs w:val="22"/>
        </w:rPr>
        <w:tab/>
      </w:r>
      <w:r>
        <w:t>Les Collectivités Territoriales</w:t>
      </w:r>
      <w:r>
        <w:tab/>
      </w:r>
      <w:r>
        <w:fldChar w:fldCharType="begin"/>
      </w:r>
      <w:r>
        <w:instrText xml:space="preserve"> PAGEREF _Toc532230445 \h </w:instrText>
      </w:r>
      <w:r>
        <w:fldChar w:fldCharType="separate"/>
      </w:r>
      <w:r>
        <w:t>16</w:t>
      </w:r>
      <w:r>
        <w:fldChar w:fldCharType="end"/>
      </w:r>
    </w:p>
    <w:p w14:paraId="3DB41365" w14:textId="77777777" w:rsidR="001B4052" w:rsidRDefault="001B4052">
      <w:pPr>
        <w:pStyle w:val="TM2"/>
        <w:rPr>
          <w:rFonts w:eastAsiaTheme="minorEastAsia" w:cstheme="minorBidi"/>
          <w:b w:val="0"/>
          <w:bCs w:val="0"/>
          <w:sz w:val="22"/>
          <w:szCs w:val="22"/>
        </w:rPr>
      </w:pPr>
      <w:r>
        <w:t>4.3.</w:t>
      </w:r>
      <w:r>
        <w:rPr>
          <w:rFonts w:eastAsiaTheme="minorEastAsia" w:cstheme="minorBidi"/>
          <w:b w:val="0"/>
          <w:bCs w:val="0"/>
          <w:sz w:val="22"/>
          <w:szCs w:val="22"/>
        </w:rPr>
        <w:tab/>
      </w:r>
      <w:r>
        <w:t>Le cadre juridique  du patrimoine culturel national</w:t>
      </w:r>
      <w:r>
        <w:tab/>
      </w:r>
      <w:r>
        <w:fldChar w:fldCharType="begin"/>
      </w:r>
      <w:r>
        <w:instrText xml:space="preserve"> PAGEREF _Toc532230446 \h </w:instrText>
      </w:r>
      <w:r>
        <w:fldChar w:fldCharType="separate"/>
      </w:r>
      <w:r>
        <w:t>17</w:t>
      </w:r>
      <w:r>
        <w:fldChar w:fldCharType="end"/>
      </w:r>
    </w:p>
    <w:p w14:paraId="4058F1D8" w14:textId="77777777" w:rsidR="001B4052" w:rsidRDefault="001B4052">
      <w:pPr>
        <w:pStyle w:val="TM3"/>
        <w:rPr>
          <w:rFonts w:eastAsiaTheme="minorEastAsia" w:cstheme="minorBidi"/>
          <w:sz w:val="22"/>
          <w:szCs w:val="22"/>
        </w:rPr>
      </w:pPr>
      <w:r>
        <w:t>4.3.1.</w:t>
      </w:r>
      <w:r>
        <w:rPr>
          <w:rFonts w:eastAsiaTheme="minorEastAsia" w:cstheme="minorBidi"/>
          <w:sz w:val="22"/>
          <w:szCs w:val="22"/>
        </w:rPr>
        <w:tab/>
      </w:r>
      <w:r>
        <w:t>Le cadre juridique international</w:t>
      </w:r>
      <w:r>
        <w:tab/>
      </w:r>
      <w:r>
        <w:fldChar w:fldCharType="begin"/>
      </w:r>
      <w:r>
        <w:instrText xml:space="preserve"> PAGEREF _Toc532230447 \h </w:instrText>
      </w:r>
      <w:r>
        <w:fldChar w:fldCharType="separate"/>
      </w:r>
      <w:r>
        <w:t>17</w:t>
      </w:r>
      <w:r>
        <w:fldChar w:fldCharType="end"/>
      </w:r>
    </w:p>
    <w:p w14:paraId="2F42B161" w14:textId="77777777" w:rsidR="001B4052" w:rsidRDefault="001B4052">
      <w:pPr>
        <w:pStyle w:val="TM3"/>
        <w:rPr>
          <w:rFonts w:eastAsiaTheme="minorEastAsia" w:cstheme="minorBidi"/>
          <w:sz w:val="22"/>
          <w:szCs w:val="22"/>
        </w:rPr>
      </w:pPr>
      <w:r>
        <w:t>4.3.2.</w:t>
      </w:r>
      <w:r>
        <w:rPr>
          <w:rFonts w:eastAsiaTheme="minorEastAsia" w:cstheme="minorBidi"/>
          <w:sz w:val="22"/>
          <w:szCs w:val="22"/>
        </w:rPr>
        <w:tab/>
      </w:r>
      <w:r>
        <w:t>Le cadre juridique national</w:t>
      </w:r>
      <w:r>
        <w:tab/>
      </w:r>
      <w:r>
        <w:fldChar w:fldCharType="begin"/>
      </w:r>
      <w:r>
        <w:instrText xml:space="preserve"> PAGEREF _Toc532230448 \h </w:instrText>
      </w:r>
      <w:r>
        <w:fldChar w:fldCharType="separate"/>
      </w:r>
      <w:r>
        <w:t>18</w:t>
      </w:r>
      <w:r>
        <w:fldChar w:fldCharType="end"/>
      </w:r>
    </w:p>
    <w:p w14:paraId="2C9B9BC6" w14:textId="77777777" w:rsidR="001B4052" w:rsidRDefault="001B4052">
      <w:pPr>
        <w:pStyle w:val="TM1"/>
        <w:rPr>
          <w:rFonts w:asciiTheme="minorHAnsi" w:eastAsiaTheme="minorEastAsia" w:hAnsiTheme="minorHAnsi" w:cstheme="minorBidi"/>
          <w:b w:val="0"/>
          <w:bCs w:val="0"/>
          <w:caps w:val="0"/>
          <w:color w:val="auto"/>
        </w:rPr>
      </w:pPr>
      <w:r>
        <w:lastRenderedPageBreak/>
        <w:t>5.</w:t>
      </w:r>
      <w:r>
        <w:rPr>
          <w:rFonts w:asciiTheme="minorHAnsi" w:eastAsiaTheme="minorEastAsia" w:hAnsiTheme="minorHAnsi" w:cstheme="minorBidi"/>
          <w:b w:val="0"/>
          <w:bCs w:val="0"/>
          <w:caps w:val="0"/>
          <w:color w:val="auto"/>
        </w:rPr>
        <w:tab/>
      </w:r>
      <w:r>
        <w:t>Description de l’état initial du patrimoine historique et culturel physique</w:t>
      </w:r>
      <w:r>
        <w:tab/>
      </w:r>
      <w:r>
        <w:fldChar w:fldCharType="begin"/>
      </w:r>
      <w:r>
        <w:instrText xml:space="preserve"> PAGEREF _Toc532230449 \h </w:instrText>
      </w:r>
      <w:r>
        <w:fldChar w:fldCharType="separate"/>
      </w:r>
      <w:r>
        <w:t>22</w:t>
      </w:r>
      <w:r>
        <w:fldChar w:fldCharType="end"/>
      </w:r>
    </w:p>
    <w:p w14:paraId="68B3C3FC" w14:textId="77777777" w:rsidR="001B4052" w:rsidRDefault="001B4052">
      <w:pPr>
        <w:pStyle w:val="TM2"/>
        <w:rPr>
          <w:rFonts w:eastAsiaTheme="minorEastAsia" w:cstheme="minorBidi"/>
          <w:b w:val="0"/>
          <w:bCs w:val="0"/>
          <w:sz w:val="22"/>
          <w:szCs w:val="22"/>
        </w:rPr>
      </w:pPr>
      <w:r>
        <w:t>5.1.</w:t>
      </w:r>
      <w:r>
        <w:rPr>
          <w:rFonts w:eastAsiaTheme="minorEastAsia" w:cstheme="minorBidi"/>
          <w:b w:val="0"/>
          <w:bCs w:val="0"/>
          <w:sz w:val="22"/>
          <w:szCs w:val="22"/>
        </w:rPr>
        <w:tab/>
      </w:r>
      <w:r>
        <w:t>Biens classés au patrimoine mondial et au patrimoine de l’humanité de l’unesco</w:t>
      </w:r>
      <w:r>
        <w:tab/>
      </w:r>
      <w:r>
        <w:fldChar w:fldCharType="begin"/>
      </w:r>
      <w:r>
        <w:instrText xml:space="preserve"> PAGEREF _Toc532230450 \h </w:instrText>
      </w:r>
      <w:r>
        <w:fldChar w:fldCharType="separate"/>
      </w:r>
      <w:r>
        <w:t>22</w:t>
      </w:r>
      <w:r>
        <w:fldChar w:fldCharType="end"/>
      </w:r>
    </w:p>
    <w:p w14:paraId="53727835" w14:textId="77777777" w:rsidR="001B4052" w:rsidRDefault="001B4052">
      <w:pPr>
        <w:pStyle w:val="TM2"/>
        <w:rPr>
          <w:rFonts w:eastAsiaTheme="minorEastAsia" w:cstheme="minorBidi"/>
          <w:b w:val="0"/>
          <w:bCs w:val="0"/>
          <w:sz w:val="22"/>
          <w:szCs w:val="22"/>
        </w:rPr>
      </w:pPr>
      <w:r>
        <w:t>5.2.</w:t>
      </w:r>
      <w:r>
        <w:rPr>
          <w:rFonts w:eastAsiaTheme="minorEastAsia" w:cstheme="minorBidi"/>
          <w:b w:val="0"/>
          <w:bCs w:val="0"/>
          <w:sz w:val="22"/>
          <w:szCs w:val="22"/>
        </w:rPr>
        <w:tab/>
      </w:r>
      <w:r>
        <w:t>Biens classés au patrimoine national</w:t>
      </w:r>
      <w:r>
        <w:tab/>
      </w:r>
      <w:r>
        <w:fldChar w:fldCharType="begin"/>
      </w:r>
      <w:r>
        <w:instrText xml:space="preserve"> PAGEREF _Toc532230451 \h </w:instrText>
      </w:r>
      <w:r>
        <w:fldChar w:fldCharType="separate"/>
      </w:r>
      <w:r>
        <w:t>22</w:t>
      </w:r>
      <w:r>
        <w:fldChar w:fldCharType="end"/>
      </w:r>
    </w:p>
    <w:p w14:paraId="697A650A" w14:textId="77777777" w:rsidR="001B4052" w:rsidRDefault="001B4052">
      <w:pPr>
        <w:pStyle w:val="TM2"/>
        <w:rPr>
          <w:rFonts w:eastAsiaTheme="minorEastAsia" w:cstheme="minorBidi"/>
          <w:b w:val="0"/>
          <w:bCs w:val="0"/>
          <w:sz w:val="22"/>
          <w:szCs w:val="22"/>
        </w:rPr>
      </w:pPr>
      <w:r>
        <w:t>5.3.</w:t>
      </w:r>
      <w:r>
        <w:rPr>
          <w:rFonts w:eastAsiaTheme="minorEastAsia" w:cstheme="minorBidi"/>
          <w:b w:val="0"/>
          <w:bCs w:val="0"/>
          <w:sz w:val="22"/>
          <w:szCs w:val="22"/>
        </w:rPr>
        <w:tab/>
      </w:r>
      <w:r>
        <w:t>Patrimoine culturel au niveau local</w:t>
      </w:r>
      <w:r>
        <w:tab/>
      </w:r>
      <w:r>
        <w:fldChar w:fldCharType="begin"/>
      </w:r>
      <w:r>
        <w:instrText xml:space="preserve"> PAGEREF _Toc532230452 \h </w:instrText>
      </w:r>
      <w:r>
        <w:fldChar w:fldCharType="separate"/>
      </w:r>
      <w:r>
        <w:t>23</w:t>
      </w:r>
      <w:r>
        <w:fldChar w:fldCharType="end"/>
      </w:r>
    </w:p>
    <w:p w14:paraId="17831E08" w14:textId="77777777" w:rsidR="001B4052" w:rsidRDefault="001B4052">
      <w:pPr>
        <w:pStyle w:val="TM1"/>
        <w:rPr>
          <w:rFonts w:asciiTheme="minorHAnsi" w:eastAsiaTheme="minorEastAsia" w:hAnsiTheme="minorHAnsi" w:cstheme="minorBidi"/>
          <w:b w:val="0"/>
          <w:bCs w:val="0"/>
          <w:caps w:val="0"/>
          <w:color w:val="auto"/>
        </w:rPr>
      </w:pPr>
      <w:r>
        <w:t>6.</w:t>
      </w:r>
      <w:r>
        <w:rPr>
          <w:rFonts w:asciiTheme="minorHAnsi" w:eastAsiaTheme="minorEastAsia" w:hAnsiTheme="minorHAnsi" w:cstheme="minorBidi"/>
          <w:b w:val="0"/>
          <w:bCs w:val="0"/>
          <w:caps w:val="0"/>
          <w:color w:val="auto"/>
        </w:rPr>
        <w:tab/>
      </w:r>
      <w:r>
        <w:t>Bilan diagnostic des questions clés identifiées</w:t>
      </w:r>
      <w:r>
        <w:tab/>
      </w:r>
      <w:r>
        <w:fldChar w:fldCharType="begin"/>
      </w:r>
      <w:r>
        <w:instrText xml:space="preserve"> PAGEREF _Toc532230453 \h </w:instrText>
      </w:r>
      <w:r>
        <w:fldChar w:fldCharType="separate"/>
      </w:r>
      <w:r>
        <w:t>24</w:t>
      </w:r>
      <w:r>
        <w:fldChar w:fldCharType="end"/>
      </w:r>
    </w:p>
    <w:p w14:paraId="1C23D3E1" w14:textId="77777777" w:rsidR="001B4052" w:rsidRDefault="001B4052">
      <w:pPr>
        <w:pStyle w:val="TM2"/>
        <w:rPr>
          <w:rFonts w:eastAsiaTheme="minorEastAsia" w:cstheme="minorBidi"/>
          <w:b w:val="0"/>
          <w:bCs w:val="0"/>
          <w:sz w:val="22"/>
          <w:szCs w:val="22"/>
        </w:rPr>
      </w:pPr>
      <w:r>
        <w:t>6.1.</w:t>
      </w:r>
      <w:r>
        <w:rPr>
          <w:rFonts w:eastAsiaTheme="minorEastAsia" w:cstheme="minorBidi"/>
          <w:b w:val="0"/>
          <w:bCs w:val="0"/>
          <w:sz w:val="22"/>
          <w:szCs w:val="22"/>
        </w:rPr>
        <w:tab/>
      </w:r>
      <w:r>
        <w:t>Données recueillies lors des consultations</w:t>
      </w:r>
      <w:r>
        <w:tab/>
      </w:r>
      <w:r>
        <w:fldChar w:fldCharType="begin"/>
      </w:r>
      <w:r>
        <w:instrText xml:space="preserve"> PAGEREF _Toc532230454 \h </w:instrText>
      </w:r>
      <w:r>
        <w:fldChar w:fldCharType="separate"/>
      </w:r>
      <w:r>
        <w:t>24</w:t>
      </w:r>
      <w:r>
        <w:fldChar w:fldCharType="end"/>
      </w:r>
    </w:p>
    <w:p w14:paraId="25841058" w14:textId="77777777" w:rsidR="001B4052" w:rsidRDefault="001B4052">
      <w:pPr>
        <w:pStyle w:val="TM2"/>
        <w:rPr>
          <w:rFonts w:eastAsiaTheme="minorEastAsia" w:cstheme="minorBidi"/>
          <w:b w:val="0"/>
          <w:bCs w:val="0"/>
          <w:sz w:val="22"/>
          <w:szCs w:val="22"/>
        </w:rPr>
      </w:pPr>
      <w:r>
        <w:t>6.2.</w:t>
      </w:r>
      <w:r>
        <w:rPr>
          <w:rFonts w:eastAsiaTheme="minorEastAsia" w:cstheme="minorBidi"/>
          <w:b w:val="0"/>
          <w:bCs w:val="0"/>
          <w:sz w:val="22"/>
          <w:szCs w:val="22"/>
        </w:rPr>
        <w:tab/>
      </w:r>
      <w:r>
        <w:t>Exposé de la situation et réponses recueillies</w:t>
      </w:r>
      <w:r>
        <w:tab/>
      </w:r>
      <w:r>
        <w:fldChar w:fldCharType="begin"/>
      </w:r>
      <w:r>
        <w:instrText xml:space="preserve"> PAGEREF _Toc532230455 \h </w:instrText>
      </w:r>
      <w:r>
        <w:fldChar w:fldCharType="separate"/>
      </w:r>
      <w:r>
        <w:t>24</w:t>
      </w:r>
      <w:r>
        <w:fldChar w:fldCharType="end"/>
      </w:r>
    </w:p>
    <w:p w14:paraId="5673BCE2" w14:textId="77777777" w:rsidR="001B4052" w:rsidRDefault="001B4052">
      <w:pPr>
        <w:pStyle w:val="TM1"/>
        <w:rPr>
          <w:rFonts w:asciiTheme="minorHAnsi" w:eastAsiaTheme="minorEastAsia" w:hAnsiTheme="minorHAnsi" w:cstheme="minorBidi"/>
          <w:b w:val="0"/>
          <w:bCs w:val="0"/>
          <w:caps w:val="0"/>
          <w:color w:val="auto"/>
        </w:rPr>
      </w:pPr>
      <w:r>
        <w:t>7.</w:t>
      </w:r>
      <w:r>
        <w:rPr>
          <w:rFonts w:asciiTheme="minorHAnsi" w:eastAsiaTheme="minorEastAsia" w:hAnsiTheme="minorHAnsi" w:cstheme="minorBidi"/>
          <w:b w:val="0"/>
          <w:bCs w:val="0"/>
          <w:caps w:val="0"/>
          <w:color w:val="auto"/>
        </w:rPr>
        <w:tab/>
      </w:r>
      <w:r>
        <w:t>Principes directeurs et objectifs poursuivis</w:t>
      </w:r>
      <w:r>
        <w:tab/>
      </w:r>
      <w:r>
        <w:fldChar w:fldCharType="begin"/>
      </w:r>
      <w:r>
        <w:instrText xml:space="preserve"> PAGEREF _Toc532230456 \h </w:instrText>
      </w:r>
      <w:r>
        <w:fldChar w:fldCharType="separate"/>
      </w:r>
      <w:r>
        <w:t>26</w:t>
      </w:r>
      <w:r>
        <w:fldChar w:fldCharType="end"/>
      </w:r>
    </w:p>
    <w:p w14:paraId="31221DCB" w14:textId="77777777" w:rsidR="001B4052" w:rsidRDefault="001B4052">
      <w:pPr>
        <w:pStyle w:val="TM1"/>
        <w:rPr>
          <w:rFonts w:asciiTheme="minorHAnsi" w:eastAsiaTheme="minorEastAsia" w:hAnsiTheme="minorHAnsi" w:cstheme="minorBidi"/>
          <w:b w:val="0"/>
          <w:bCs w:val="0"/>
          <w:caps w:val="0"/>
          <w:color w:val="auto"/>
        </w:rPr>
      </w:pPr>
      <w:r>
        <w:t>8.</w:t>
      </w:r>
      <w:r>
        <w:rPr>
          <w:rFonts w:asciiTheme="minorHAnsi" w:eastAsiaTheme="minorEastAsia" w:hAnsiTheme="minorHAnsi" w:cstheme="minorBidi"/>
          <w:b w:val="0"/>
          <w:bCs w:val="0"/>
          <w:caps w:val="0"/>
          <w:color w:val="auto"/>
        </w:rPr>
        <w:tab/>
      </w:r>
      <w:r>
        <w:t>Démarche méthodologique à suivre dans la réalisation des activités (actions correspondantes)</w:t>
      </w:r>
      <w:r>
        <w:tab/>
      </w:r>
      <w:r>
        <w:fldChar w:fldCharType="begin"/>
      </w:r>
      <w:r>
        <w:instrText xml:space="preserve"> PAGEREF _Toc532230457 \h </w:instrText>
      </w:r>
      <w:r>
        <w:fldChar w:fldCharType="separate"/>
      </w:r>
      <w:r>
        <w:t>27</w:t>
      </w:r>
      <w:r>
        <w:fldChar w:fldCharType="end"/>
      </w:r>
    </w:p>
    <w:p w14:paraId="04DDB99C" w14:textId="77777777" w:rsidR="001B4052" w:rsidRDefault="001B4052">
      <w:pPr>
        <w:pStyle w:val="TM2"/>
        <w:rPr>
          <w:rFonts w:eastAsiaTheme="minorEastAsia" w:cstheme="minorBidi"/>
          <w:b w:val="0"/>
          <w:bCs w:val="0"/>
          <w:sz w:val="22"/>
          <w:szCs w:val="22"/>
        </w:rPr>
      </w:pPr>
      <w:r>
        <w:t>8.1.</w:t>
      </w:r>
      <w:r>
        <w:rPr>
          <w:rFonts w:eastAsiaTheme="minorEastAsia" w:cstheme="minorBidi"/>
          <w:b w:val="0"/>
          <w:bCs w:val="0"/>
          <w:sz w:val="22"/>
          <w:szCs w:val="22"/>
        </w:rPr>
        <w:tab/>
      </w:r>
      <w:r>
        <w:t>Prise en compte du cadre normatif et des directives applicables</w:t>
      </w:r>
      <w:r>
        <w:tab/>
      </w:r>
      <w:r>
        <w:fldChar w:fldCharType="begin"/>
      </w:r>
      <w:r>
        <w:instrText xml:space="preserve"> PAGEREF _Toc532230458 \h </w:instrText>
      </w:r>
      <w:r>
        <w:fldChar w:fldCharType="separate"/>
      </w:r>
      <w:r>
        <w:t>27</w:t>
      </w:r>
      <w:r>
        <w:fldChar w:fldCharType="end"/>
      </w:r>
    </w:p>
    <w:p w14:paraId="49264660" w14:textId="77777777" w:rsidR="001B4052" w:rsidRDefault="001B4052">
      <w:pPr>
        <w:pStyle w:val="TM2"/>
        <w:rPr>
          <w:rFonts w:eastAsiaTheme="minorEastAsia" w:cstheme="minorBidi"/>
          <w:b w:val="0"/>
          <w:bCs w:val="0"/>
          <w:sz w:val="22"/>
          <w:szCs w:val="22"/>
        </w:rPr>
      </w:pPr>
      <w:r>
        <w:t>8.2.</w:t>
      </w:r>
      <w:r>
        <w:rPr>
          <w:rFonts w:eastAsiaTheme="minorEastAsia" w:cstheme="minorBidi"/>
          <w:b w:val="0"/>
          <w:bCs w:val="0"/>
          <w:sz w:val="22"/>
          <w:szCs w:val="22"/>
        </w:rPr>
        <w:tab/>
      </w:r>
      <w:r>
        <w:t>Identification des impacts négatifs potentiels des projets REDD+ sur les ressources culturelles physiques</w:t>
      </w:r>
      <w:r>
        <w:tab/>
      </w:r>
      <w:r>
        <w:fldChar w:fldCharType="begin"/>
      </w:r>
      <w:r>
        <w:instrText xml:space="preserve"> PAGEREF _Toc532230459 \h </w:instrText>
      </w:r>
      <w:r>
        <w:fldChar w:fldCharType="separate"/>
      </w:r>
      <w:r>
        <w:t>27</w:t>
      </w:r>
      <w:r>
        <w:fldChar w:fldCharType="end"/>
      </w:r>
    </w:p>
    <w:p w14:paraId="5C66AD43" w14:textId="77777777" w:rsidR="001B4052" w:rsidRDefault="001B4052">
      <w:pPr>
        <w:pStyle w:val="TM3"/>
        <w:rPr>
          <w:rFonts w:eastAsiaTheme="minorEastAsia" w:cstheme="minorBidi"/>
          <w:sz w:val="22"/>
          <w:szCs w:val="22"/>
        </w:rPr>
      </w:pPr>
      <w:r w:rsidRPr="003A4748">
        <w:rPr>
          <w:smallCaps/>
        </w:rPr>
        <w:t>8.2.1.</w:t>
      </w:r>
      <w:r>
        <w:rPr>
          <w:rFonts w:eastAsiaTheme="minorEastAsia" w:cstheme="minorBidi"/>
          <w:sz w:val="22"/>
          <w:szCs w:val="22"/>
        </w:rPr>
        <w:tab/>
      </w:r>
      <w:r>
        <w:t>Inventaire des ressources culturelles physiques susceptibles d’être impactés</w:t>
      </w:r>
      <w:r>
        <w:tab/>
      </w:r>
      <w:r>
        <w:fldChar w:fldCharType="begin"/>
      </w:r>
      <w:r>
        <w:instrText xml:space="preserve"> PAGEREF _Toc532230460 \h </w:instrText>
      </w:r>
      <w:r>
        <w:fldChar w:fldCharType="separate"/>
      </w:r>
      <w:r>
        <w:t>27</w:t>
      </w:r>
      <w:r>
        <w:fldChar w:fldCharType="end"/>
      </w:r>
    </w:p>
    <w:p w14:paraId="6A11BBC1" w14:textId="77777777" w:rsidR="001B4052" w:rsidRDefault="001B4052">
      <w:pPr>
        <w:pStyle w:val="TM3"/>
        <w:rPr>
          <w:rFonts w:eastAsiaTheme="minorEastAsia" w:cstheme="minorBidi"/>
          <w:sz w:val="22"/>
          <w:szCs w:val="22"/>
        </w:rPr>
      </w:pPr>
      <w:r w:rsidRPr="003A4748">
        <w:rPr>
          <w:smallCaps/>
        </w:rPr>
        <w:t>8.2.2.</w:t>
      </w:r>
      <w:r>
        <w:rPr>
          <w:rFonts w:eastAsiaTheme="minorEastAsia" w:cstheme="minorBidi"/>
          <w:sz w:val="22"/>
          <w:szCs w:val="22"/>
        </w:rPr>
        <w:tab/>
      </w:r>
      <w:r>
        <w:t>Élaboration de l’état initial de la valeur culturelle des sites</w:t>
      </w:r>
      <w:r>
        <w:tab/>
      </w:r>
      <w:r>
        <w:fldChar w:fldCharType="begin"/>
      </w:r>
      <w:r>
        <w:instrText xml:space="preserve"> PAGEREF _Toc532230461 \h </w:instrText>
      </w:r>
      <w:r>
        <w:fldChar w:fldCharType="separate"/>
      </w:r>
      <w:r>
        <w:t>28</w:t>
      </w:r>
      <w:r>
        <w:fldChar w:fldCharType="end"/>
      </w:r>
    </w:p>
    <w:p w14:paraId="455CC1D7" w14:textId="77777777" w:rsidR="001B4052" w:rsidRDefault="001B4052">
      <w:pPr>
        <w:pStyle w:val="TM3"/>
        <w:rPr>
          <w:rFonts w:eastAsiaTheme="minorEastAsia" w:cstheme="minorBidi"/>
          <w:sz w:val="22"/>
          <w:szCs w:val="22"/>
        </w:rPr>
      </w:pPr>
      <w:r w:rsidRPr="003A4748">
        <w:rPr>
          <w:smallCaps/>
        </w:rPr>
        <w:t>8.2.3.</w:t>
      </w:r>
      <w:r>
        <w:rPr>
          <w:rFonts w:eastAsiaTheme="minorEastAsia" w:cstheme="minorBidi"/>
          <w:sz w:val="22"/>
          <w:szCs w:val="22"/>
        </w:rPr>
        <w:tab/>
      </w:r>
      <w:r>
        <w:t>Mesures de protection des ressources culturelles physiques</w:t>
      </w:r>
      <w:r>
        <w:tab/>
      </w:r>
      <w:r>
        <w:fldChar w:fldCharType="begin"/>
      </w:r>
      <w:r>
        <w:instrText xml:space="preserve"> PAGEREF _Toc532230462 \h </w:instrText>
      </w:r>
      <w:r>
        <w:fldChar w:fldCharType="separate"/>
      </w:r>
      <w:r>
        <w:t>28</w:t>
      </w:r>
      <w:r>
        <w:fldChar w:fldCharType="end"/>
      </w:r>
    </w:p>
    <w:p w14:paraId="12853012" w14:textId="77777777" w:rsidR="001B4052" w:rsidRDefault="001B4052">
      <w:pPr>
        <w:pStyle w:val="TM1"/>
        <w:rPr>
          <w:rFonts w:asciiTheme="minorHAnsi" w:eastAsiaTheme="minorEastAsia" w:hAnsiTheme="minorHAnsi" w:cstheme="minorBidi"/>
          <w:b w:val="0"/>
          <w:bCs w:val="0"/>
          <w:caps w:val="0"/>
          <w:color w:val="auto"/>
        </w:rPr>
      </w:pPr>
      <w:r>
        <w:t>9.</w:t>
      </w:r>
      <w:r>
        <w:rPr>
          <w:rFonts w:asciiTheme="minorHAnsi" w:eastAsiaTheme="minorEastAsia" w:hAnsiTheme="minorHAnsi" w:cstheme="minorBidi"/>
          <w:b w:val="0"/>
          <w:bCs w:val="0"/>
          <w:caps w:val="0"/>
          <w:color w:val="auto"/>
        </w:rPr>
        <w:tab/>
      </w:r>
      <w:r>
        <w:t>Synthèse des consultations publiques</w:t>
      </w:r>
      <w:r>
        <w:tab/>
      </w:r>
      <w:r>
        <w:fldChar w:fldCharType="begin"/>
      </w:r>
      <w:r>
        <w:instrText xml:space="preserve"> PAGEREF _Toc532230463 \h </w:instrText>
      </w:r>
      <w:r>
        <w:fldChar w:fldCharType="separate"/>
      </w:r>
      <w:r>
        <w:t>31</w:t>
      </w:r>
      <w:r>
        <w:fldChar w:fldCharType="end"/>
      </w:r>
    </w:p>
    <w:p w14:paraId="1A91E9A6" w14:textId="77777777" w:rsidR="001B4052" w:rsidRDefault="001B4052">
      <w:pPr>
        <w:pStyle w:val="TM1"/>
        <w:rPr>
          <w:rFonts w:asciiTheme="minorHAnsi" w:eastAsiaTheme="minorEastAsia" w:hAnsiTheme="minorHAnsi" w:cstheme="minorBidi"/>
          <w:b w:val="0"/>
          <w:bCs w:val="0"/>
          <w:caps w:val="0"/>
          <w:color w:val="auto"/>
        </w:rPr>
      </w:pPr>
      <w:r>
        <w:t>10.</w:t>
      </w:r>
      <w:r>
        <w:rPr>
          <w:rFonts w:asciiTheme="minorHAnsi" w:eastAsiaTheme="minorEastAsia" w:hAnsiTheme="minorHAnsi" w:cstheme="minorBidi"/>
          <w:b w:val="0"/>
          <w:bCs w:val="0"/>
          <w:caps w:val="0"/>
          <w:color w:val="auto"/>
        </w:rPr>
        <w:tab/>
      </w:r>
      <w:r>
        <w:t>Plan de mise en œuvre</w:t>
      </w:r>
      <w:r>
        <w:tab/>
      </w:r>
      <w:r>
        <w:fldChar w:fldCharType="begin"/>
      </w:r>
      <w:r>
        <w:instrText xml:space="preserve"> PAGEREF _Toc532230464 \h </w:instrText>
      </w:r>
      <w:r>
        <w:fldChar w:fldCharType="separate"/>
      </w:r>
      <w:r>
        <w:t>33</w:t>
      </w:r>
      <w:r>
        <w:fldChar w:fldCharType="end"/>
      </w:r>
    </w:p>
    <w:p w14:paraId="6ABD473D" w14:textId="77777777" w:rsidR="001B4052" w:rsidRDefault="001B4052">
      <w:pPr>
        <w:pStyle w:val="TM2"/>
        <w:rPr>
          <w:rFonts w:eastAsiaTheme="minorEastAsia" w:cstheme="minorBidi"/>
          <w:b w:val="0"/>
          <w:bCs w:val="0"/>
          <w:sz w:val="22"/>
          <w:szCs w:val="22"/>
        </w:rPr>
      </w:pPr>
      <w:r>
        <w:t>10.1.</w:t>
      </w:r>
      <w:r>
        <w:rPr>
          <w:rFonts w:eastAsiaTheme="minorEastAsia" w:cstheme="minorBidi"/>
          <w:b w:val="0"/>
          <w:bCs w:val="0"/>
          <w:sz w:val="22"/>
          <w:szCs w:val="22"/>
        </w:rPr>
        <w:tab/>
      </w:r>
      <w:r>
        <w:t>Définition des objectifs des plans d’actions</w:t>
      </w:r>
      <w:r>
        <w:tab/>
      </w:r>
      <w:r>
        <w:fldChar w:fldCharType="begin"/>
      </w:r>
      <w:r>
        <w:instrText xml:space="preserve"> PAGEREF _Toc532230465 \h </w:instrText>
      </w:r>
      <w:r>
        <w:fldChar w:fldCharType="separate"/>
      </w:r>
      <w:r>
        <w:t>33</w:t>
      </w:r>
      <w:r>
        <w:fldChar w:fldCharType="end"/>
      </w:r>
    </w:p>
    <w:p w14:paraId="7A62E95D" w14:textId="77777777" w:rsidR="001B4052" w:rsidRDefault="001B4052">
      <w:pPr>
        <w:pStyle w:val="TM2"/>
        <w:rPr>
          <w:rFonts w:eastAsiaTheme="minorEastAsia" w:cstheme="minorBidi"/>
          <w:b w:val="0"/>
          <w:bCs w:val="0"/>
          <w:sz w:val="22"/>
          <w:szCs w:val="22"/>
        </w:rPr>
      </w:pPr>
      <w:r>
        <w:t>10.2.</w:t>
      </w:r>
      <w:r>
        <w:rPr>
          <w:rFonts w:eastAsiaTheme="minorEastAsia" w:cstheme="minorBidi"/>
          <w:b w:val="0"/>
          <w:bCs w:val="0"/>
          <w:sz w:val="22"/>
          <w:szCs w:val="22"/>
        </w:rPr>
        <w:tab/>
      </w:r>
      <w:r>
        <w:t>Mobilisation et implication des acteurs</w:t>
      </w:r>
      <w:r>
        <w:tab/>
      </w:r>
      <w:r>
        <w:fldChar w:fldCharType="begin"/>
      </w:r>
      <w:r>
        <w:instrText xml:space="preserve"> PAGEREF _Toc532230466 \h </w:instrText>
      </w:r>
      <w:r>
        <w:fldChar w:fldCharType="separate"/>
      </w:r>
      <w:r>
        <w:t>34</w:t>
      </w:r>
      <w:r>
        <w:fldChar w:fldCharType="end"/>
      </w:r>
    </w:p>
    <w:p w14:paraId="3F9F9ECE" w14:textId="77777777" w:rsidR="001B4052" w:rsidRDefault="001B4052">
      <w:pPr>
        <w:pStyle w:val="TM2"/>
        <w:rPr>
          <w:rFonts w:eastAsiaTheme="minorEastAsia" w:cstheme="minorBidi"/>
          <w:b w:val="0"/>
          <w:bCs w:val="0"/>
          <w:sz w:val="22"/>
          <w:szCs w:val="22"/>
        </w:rPr>
      </w:pPr>
      <w:r>
        <w:t>10.3.</w:t>
      </w:r>
      <w:r>
        <w:rPr>
          <w:rFonts w:eastAsiaTheme="minorEastAsia" w:cstheme="minorBidi"/>
          <w:b w:val="0"/>
          <w:bCs w:val="0"/>
          <w:sz w:val="22"/>
          <w:szCs w:val="22"/>
        </w:rPr>
        <w:tab/>
      </w:r>
      <w:r>
        <w:t>Budget de mise en œuvre</w:t>
      </w:r>
      <w:r>
        <w:tab/>
      </w:r>
      <w:r>
        <w:fldChar w:fldCharType="begin"/>
      </w:r>
      <w:r>
        <w:instrText xml:space="preserve"> PAGEREF _Toc532230467 \h </w:instrText>
      </w:r>
      <w:r>
        <w:fldChar w:fldCharType="separate"/>
      </w:r>
      <w:r>
        <w:t>34</w:t>
      </w:r>
      <w:r>
        <w:fldChar w:fldCharType="end"/>
      </w:r>
    </w:p>
    <w:p w14:paraId="699C0ECA" w14:textId="77777777" w:rsidR="001B4052" w:rsidRDefault="001B4052">
      <w:pPr>
        <w:pStyle w:val="TM1"/>
        <w:rPr>
          <w:rFonts w:asciiTheme="minorHAnsi" w:eastAsiaTheme="minorEastAsia" w:hAnsiTheme="minorHAnsi" w:cstheme="minorBidi"/>
          <w:b w:val="0"/>
          <w:bCs w:val="0"/>
          <w:caps w:val="0"/>
          <w:color w:val="auto"/>
        </w:rPr>
      </w:pPr>
      <w:r>
        <w:t>11.</w:t>
      </w:r>
      <w:r>
        <w:rPr>
          <w:rFonts w:asciiTheme="minorHAnsi" w:eastAsiaTheme="minorEastAsia" w:hAnsiTheme="minorHAnsi" w:cstheme="minorBidi"/>
          <w:b w:val="0"/>
          <w:bCs w:val="0"/>
          <w:caps w:val="0"/>
          <w:color w:val="auto"/>
        </w:rPr>
        <w:tab/>
      </w:r>
      <w:r>
        <w:t>Plan de suivi</w:t>
      </w:r>
      <w:r>
        <w:tab/>
      </w:r>
      <w:r>
        <w:fldChar w:fldCharType="begin"/>
      </w:r>
      <w:r>
        <w:instrText xml:space="preserve"> PAGEREF _Toc532230468 \h </w:instrText>
      </w:r>
      <w:r>
        <w:fldChar w:fldCharType="separate"/>
      </w:r>
      <w:r>
        <w:t>35</w:t>
      </w:r>
      <w:r>
        <w:fldChar w:fldCharType="end"/>
      </w:r>
    </w:p>
    <w:p w14:paraId="22F03FF0" w14:textId="77777777" w:rsidR="001B4052" w:rsidRDefault="001B4052">
      <w:pPr>
        <w:pStyle w:val="TM2"/>
        <w:rPr>
          <w:rFonts w:eastAsiaTheme="minorEastAsia" w:cstheme="minorBidi"/>
          <w:b w:val="0"/>
          <w:bCs w:val="0"/>
          <w:sz w:val="22"/>
          <w:szCs w:val="22"/>
        </w:rPr>
      </w:pPr>
      <w:r>
        <w:t>11.1.</w:t>
      </w:r>
      <w:r>
        <w:rPr>
          <w:rFonts w:eastAsiaTheme="minorEastAsia" w:cstheme="minorBidi"/>
          <w:b w:val="0"/>
          <w:bCs w:val="0"/>
          <w:sz w:val="22"/>
          <w:szCs w:val="22"/>
        </w:rPr>
        <w:tab/>
      </w:r>
      <w:r>
        <w:t>Stratégie de suivi et contrôle de l’exécution</w:t>
      </w:r>
      <w:r>
        <w:tab/>
      </w:r>
      <w:r>
        <w:fldChar w:fldCharType="begin"/>
      </w:r>
      <w:r>
        <w:instrText xml:space="preserve"> PAGEREF _Toc532230469 \h </w:instrText>
      </w:r>
      <w:r>
        <w:fldChar w:fldCharType="separate"/>
      </w:r>
      <w:r>
        <w:t>35</w:t>
      </w:r>
      <w:r>
        <w:fldChar w:fldCharType="end"/>
      </w:r>
    </w:p>
    <w:p w14:paraId="75D1AAE2" w14:textId="77777777" w:rsidR="001B4052" w:rsidRDefault="001B4052">
      <w:pPr>
        <w:pStyle w:val="TM2"/>
        <w:rPr>
          <w:rFonts w:eastAsiaTheme="minorEastAsia" w:cstheme="minorBidi"/>
          <w:b w:val="0"/>
          <w:bCs w:val="0"/>
          <w:sz w:val="22"/>
          <w:szCs w:val="22"/>
        </w:rPr>
      </w:pPr>
      <w:r>
        <w:t>11.2.</w:t>
      </w:r>
      <w:r>
        <w:rPr>
          <w:rFonts w:eastAsiaTheme="minorEastAsia" w:cstheme="minorBidi"/>
          <w:b w:val="0"/>
          <w:bCs w:val="0"/>
          <w:sz w:val="22"/>
          <w:szCs w:val="22"/>
        </w:rPr>
        <w:tab/>
      </w:r>
      <w:r>
        <w:t>Contenu du suivi-évaluation du CGRCP</w:t>
      </w:r>
      <w:r>
        <w:tab/>
      </w:r>
      <w:r>
        <w:fldChar w:fldCharType="begin"/>
      </w:r>
      <w:r>
        <w:instrText xml:space="preserve"> PAGEREF _Toc532230470 \h </w:instrText>
      </w:r>
      <w:r>
        <w:fldChar w:fldCharType="separate"/>
      </w:r>
      <w:r>
        <w:t>35</w:t>
      </w:r>
      <w:r>
        <w:fldChar w:fldCharType="end"/>
      </w:r>
    </w:p>
    <w:p w14:paraId="079591FF" w14:textId="77777777" w:rsidR="001B4052" w:rsidRDefault="001B4052">
      <w:pPr>
        <w:pStyle w:val="TM2"/>
        <w:rPr>
          <w:rFonts w:eastAsiaTheme="minorEastAsia" w:cstheme="minorBidi"/>
          <w:b w:val="0"/>
          <w:bCs w:val="0"/>
          <w:sz w:val="22"/>
          <w:szCs w:val="22"/>
        </w:rPr>
      </w:pPr>
      <w:r>
        <w:t>11.3.</w:t>
      </w:r>
      <w:r>
        <w:rPr>
          <w:rFonts w:eastAsiaTheme="minorEastAsia" w:cstheme="minorBidi"/>
          <w:b w:val="0"/>
          <w:bCs w:val="0"/>
          <w:sz w:val="22"/>
          <w:szCs w:val="22"/>
        </w:rPr>
        <w:tab/>
      </w:r>
      <w:r>
        <w:t>La périodicité du suivi et de l'évaluation</w:t>
      </w:r>
      <w:r>
        <w:tab/>
      </w:r>
      <w:r>
        <w:fldChar w:fldCharType="begin"/>
      </w:r>
      <w:r>
        <w:instrText xml:space="preserve"> PAGEREF _Toc532230471 \h </w:instrText>
      </w:r>
      <w:r>
        <w:fldChar w:fldCharType="separate"/>
      </w:r>
      <w:r>
        <w:t>36</w:t>
      </w:r>
      <w:r>
        <w:fldChar w:fldCharType="end"/>
      </w:r>
    </w:p>
    <w:p w14:paraId="100E9AB6" w14:textId="77777777" w:rsidR="001B4052" w:rsidRDefault="001B4052">
      <w:pPr>
        <w:pStyle w:val="TM1"/>
        <w:rPr>
          <w:rFonts w:asciiTheme="minorHAnsi" w:eastAsiaTheme="minorEastAsia" w:hAnsiTheme="minorHAnsi" w:cstheme="minorBidi"/>
          <w:b w:val="0"/>
          <w:bCs w:val="0"/>
          <w:caps w:val="0"/>
          <w:color w:val="auto"/>
        </w:rPr>
      </w:pPr>
      <w:r>
        <w:t>12.</w:t>
      </w:r>
      <w:r>
        <w:rPr>
          <w:rFonts w:asciiTheme="minorHAnsi" w:eastAsiaTheme="minorEastAsia" w:hAnsiTheme="minorHAnsi" w:cstheme="minorBidi"/>
          <w:b w:val="0"/>
          <w:bCs w:val="0"/>
          <w:caps w:val="0"/>
          <w:color w:val="auto"/>
        </w:rPr>
        <w:tab/>
      </w:r>
      <w:r>
        <w:t>Conclusion</w:t>
      </w:r>
      <w:r>
        <w:tab/>
      </w:r>
      <w:r>
        <w:fldChar w:fldCharType="begin"/>
      </w:r>
      <w:r>
        <w:instrText xml:space="preserve"> PAGEREF _Toc532230472 \h </w:instrText>
      </w:r>
      <w:r>
        <w:fldChar w:fldCharType="separate"/>
      </w:r>
      <w:r>
        <w:t>37</w:t>
      </w:r>
      <w:r>
        <w:fldChar w:fldCharType="end"/>
      </w:r>
    </w:p>
    <w:p w14:paraId="1B51FF00" w14:textId="77777777" w:rsidR="001B4052" w:rsidRDefault="001B4052">
      <w:pPr>
        <w:pStyle w:val="TM1"/>
        <w:rPr>
          <w:rFonts w:asciiTheme="minorHAnsi" w:eastAsiaTheme="minorEastAsia" w:hAnsiTheme="minorHAnsi" w:cstheme="minorBidi"/>
          <w:b w:val="0"/>
          <w:bCs w:val="0"/>
          <w:caps w:val="0"/>
          <w:color w:val="auto"/>
        </w:rPr>
      </w:pPr>
      <w:r>
        <w:t>Références bibliographiques</w:t>
      </w:r>
      <w:r>
        <w:tab/>
      </w:r>
      <w:r>
        <w:fldChar w:fldCharType="begin"/>
      </w:r>
      <w:r>
        <w:instrText xml:space="preserve"> PAGEREF _Toc532230473 \h </w:instrText>
      </w:r>
      <w:r>
        <w:fldChar w:fldCharType="separate"/>
      </w:r>
      <w:r>
        <w:t>39</w:t>
      </w:r>
      <w:r>
        <w:fldChar w:fldCharType="end"/>
      </w:r>
    </w:p>
    <w:p w14:paraId="33B07665" w14:textId="77777777" w:rsidR="001B4052" w:rsidRDefault="001B4052">
      <w:pPr>
        <w:pStyle w:val="TM1"/>
        <w:rPr>
          <w:rFonts w:asciiTheme="minorHAnsi" w:eastAsiaTheme="minorEastAsia" w:hAnsiTheme="minorHAnsi" w:cstheme="minorBidi"/>
          <w:b w:val="0"/>
          <w:bCs w:val="0"/>
          <w:caps w:val="0"/>
          <w:color w:val="auto"/>
        </w:rPr>
      </w:pPr>
      <w:r>
        <w:t>Annexes</w:t>
      </w:r>
      <w:r>
        <w:tab/>
      </w:r>
      <w:r>
        <w:fldChar w:fldCharType="begin"/>
      </w:r>
      <w:r>
        <w:instrText xml:space="preserve"> PAGEREF _Toc532230474 \h </w:instrText>
      </w:r>
      <w:r>
        <w:fldChar w:fldCharType="separate"/>
      </w:r>
      <w:r>
        <w:t>41</w:t>
      </w:r>
      <w:r>
        <w:fldChar w:fldCharType="end"/>
      </w:r>
    </w:p>
    <w:p w14:paraId="13BAE0E7" w14:textId="77777777" w:rsidR="001B4052" w:rsidRDefault="001B4052">
      <w:pPr>
        <w:pStyle w:val="TM2"/>
        <w:tabs>
          <w:tab w:val="left" w:pos="1701"/>
        </w:tabs>
        <w:rPr>
          <w:rFonts w:eastAsiaTheme="minorEastAsia" w:cstheme="minorBidi"/>
          <w:b w:val="0"/>
          <w:bCs w:val="0"/>
          <w:sz w:val="22"/>
          <w:szCs w:val="22"/>
        </w:rPr>
      </w:pPr>
      <w:r>
        <w:t>Annexe 1.</w:t>
      </w:r>
      <w:r>
        <w:rPr>
          <w:rFonts w:eastAsiaTheme="minorEastAsia" w:cstheme="minorBidi"/>
          <w:b w:val="0"/>
          <w:bCs w:val="0"/>
          <w:sz w:val="22"/>
          <w:szCs w:val="22"/>
        </w:rPr>
        <w:tab/>
      </w:r>
      <w:r>
        <w:t>Détail des consultations sur le patrimoine</w:t>
      </w:r>
      <w:r>
        <w:tab/>
      </w:r>
      <w:r>
        <w:fldChar w:fldCharType="begin"/>
      </w:r>
      <w:r>
        <w:instrText xml:space="preserve"> PAGEREF _Toc532230475 \h </w:instrText>
      </w:r>
      <w:r>
        <w:fldChar w:fldCharType="separate"/>
      </w:r>
      <w:r>
        <w:t>43</w:t>
      </w:r>
      <w:r>
        <w:fldChar w:fldCharType="end"/>
      </w:r>
    </w:p>
    <w:p w14:paraId="0352BA17" w14:textId="77777777" w:rsidR="001B4052" w:rsidRDefault="001B4052">
      <w:pPr>
        <w:pStyle w:val="TM2"/>
        <w:tabs>
          <w:tab w:val="left" w:pos="1701"/>
        </w:tabs>
        <w:rPr>
          <w:rFonts w:eastAsiaTheme="minorEastAsia" w:cstheme="minorBidi"/>
          <w:b w:val="0"/>
          <w:bCs w:val="0"/>
          <w:sz w:val="22"/>
          <w:szCs w:val="22"/>
        </w:rPr>
      </w:pPr>
      <w:r>
        <w:t>Annexe 2.</w:t>
      </w:r>
      <w:r>
        <w:rPr>
          <w:rFonts w:eastAsiaTheme="minorEastAsia" w:cstheme="minorBidi"/>
          <w:b w:val="0"/>
          <w:bCs w:val="0"/>
          <w:sz w:val="22"/>
          <w:szCs w:val="22"/>
        </w:rPr>
        <w:tab/>
      </w:r>
      <w:r>
        <w:t>Termes de références</w:t>
      </w:r>
      <w:r>
        <w:tab/>
      </w:r>
      <w:r>
        <w:fldChar w:fldCharType="begin"/>
      </w:r>
      <w:r>
        <w:instrText xml:space="preserve"> PAGEREF _Toc532230476 \h </w:instrText>
      </w:r>
      <w:r>
        <w:fldChar w:fldCharType="separate"/>
      </w:r>
      <w:r>
        <w:t>45</w:t>
      </w:r>
      <w:r>
        <w:fldChar w:fldCharType="end"/>
      </w:r>
    </w:p>
    <w:p w14:paraId="3EE40AD3" w14:textId="635CB8D3" w:rsidR="00680725" w:rsidRPr="006544B6" w:rsidRDefault="00856C21" w:rsidP="00F26490">
      <w:pPr>
        <w:pStyle w:val="ps"/>
        <w:rPr>
          <w:szCs w:val="24"/>
        </w:rPr>
      </w:pPr>
      <w:r>
        <w:fldChar w:fldCharType="end"/>
      </w:r>
    </w:p>
    <w:p w14:paraId="4D8013D2" w14:textId="77777777" w:rsidR="00494D1A" w:rsidRPr="006544B6" w:rsidRDefault="00494D1A" w:rsidP="00F26490">
      <w:pPr>
        <w:pStyle w:val="ps"/>
        <w:sectPr w:rsidR="00494D1A" w:rsidRPr="006544B6" w:rsidSect="00DE16BC">
          <w:headerReference w:type="even" r:id="rId11"/>
          <w:headerReference w:type="default" r:id="rId12"/>
          <w:type w:val="oddPage"/>
          <w:pgSz w:w="11907" w:h="16840" w:code="9"/>
          <w:pgMar w:top="1418" w:right="1134" w:bottom="1134" w:left="1134" w:header="624" w:footer="624" w:gutter="567"/>
          <w:pgNumType w:fmt="lowerRoman" w:start="1"/>
          <w:cols w:space="720"/>
        </w:sectPr>
      </w:pPr>
    </w:p>
    <w:p w14:paraId="458550F5" w14:textId="77777777" w:rsidR="00680725" w:rsidRPr="006544B6" w:rsidRDefault="00680725" w:rsidP="00F26490">
      <w:pPr>
        <w:pStyle w:val="ps"/>
      </w:pPr>
    </w:p>
    <w:p w14:paraId="267F8F89" w14:textId="77777777" w:rsidR="00BB57DF" w:rsidRPr="00724C91" w:rsidRDefault="00BB57DF" w:rsidP="00012386">
      <w:pPr>
        <w:pStyle w:val="Ta0"/>
      </w:pPr>
      <w:bookmarkStart w:id="2" w:name="_Toc532230414"/>
      <w:r w:rsidRPr="00724C91">
        <w:t>TABLE DES TABLEAUX ET FIGURES</w:t>
      </w:r>
      <w:bookmarkEnd w:id="2"/>
    </w:p>
    <w:p w14:paraId="0167C1BB" w14:textId="77777777" w:rsidR="00BB57DF" w:rsidRPr="006544B6" w:rsidRDefault="00BB57DF" w:rsidP="00F26490">
      <w:pPr>
        <w:pStyle w:val="ps"/>
      </w:pPr>
    </w:p>
    <w:p w14:paraId="047FC0FC" w14:textId="77777777" w:rsidR="00BB57DF" w:rsidRPr="006544B6" w:rsidRDefault="00BB57DF" w:rsidP="00BB57DF">
      <w:pPr>
        <w:pStyle w:val="T1"/>
        <w:rPr>
          <w:rFonts w:ascii="Arial" w:hAnsi="Arial"/>
          <w:noProof w:val="0"/>
          <w:sz w:val="28"/>
          <w:szCs w:val="28"/>
        </w:rPr>
      </w:pPr>
      <w:r w:rsidRPr="006544B6">
        <w:rPr>
          <w:rFonts w:ascii="Arial" w:hAnsi="Arial"/>
          <w:noProof w:val="0"/>
          <w:sz w:val="28"/>
          <w:szCs w:val="28"/>
        </w:rPr>
        <w:t>Liste des</w:t>
      </w:r>
      <w:r w:rsidR="00AE2D61">
        <w:rPr>
          <w:rFonts w:ascii="Arial" w:hAnsi="Arial"/>
          <w:noProof w:val="0"/>
          <w:sz w:val="28"/>
          <w:szCs w:val="28"/>
        </w:rPr>
        <w:t xml:space="preserve"> figures</w:t>
      </w:r>
    </w:p>
    <w:p w14:paraId="341B30CE" w14:textId="77777777" w:rsidR="00BB57DF" w:rsidRPr="006544B6" w:rsidRDefault="00BB57DF" w:rsidP="00F26490">
      <w:pPr>
        <w:pStyle w:val="ps"/>
      </w:pPr>
    </w:p>
    <w:p w14:paraId="0372D3F1" w14:textId="77777777" w:rsidR="001B4052" w:rsidRDefault="007E1C4F">
      <w:pPr>
        <w:pStyle w:val="Tabledesillustrations"/>
        <w:rPr>
          <w:rFonts w:asciiTheme="minorHAnsi" w:eastAsiaTheme="minorEastAsia" w:hAnsiTheme="minorHAnsi" w:cstheme="minorBidi"/>
          <w:sz w:val="22"/>
          <w:szCs w:val="22"/>
        </w:rPr>
      </w:pPr>
      <w:r w:rsidRPr="006544B6">
        <w:rPr>
          <w:noProof w:val="0"/>
        </w:rPr>
        <w:fldChar w:fldCharType="begin"/>
      </w:r>
      <w:r w:rsidR="00BB57DF" w:rsidRPr="006544B6">
        <w:rPr>
          <w:noProof w:val="0"/>
        </w:rPr>
        <w:instrText xml:space="preserve"> TOC \c "Figure" </w:instrText>
      </w:r>
      <w:r w:rsidRPr="006544B6">
        <w:rPr>
          <w:noProof w:val="0"/>
        </w:rPr>
        <w:fldChar w:fldCharType="separate"/>
      </w:r>
      <w:r w:rsidR="001B4052">
        <w:t>Figure 1 : Schéma des étapes de mise en œuvre de la REDD+</w:t>
      </w:r>
      <w:r w:rsidR="001B4052">
        <w:tab/>
      </w:r>
      <w:r w:rsidR="001B4052">
        <w:fldChar w:fldCharType="begin"/>
      </w:r>
      <w:r w:rsidR="001B4052">
        <w:instrText xml:space="preserve"> PAGEREF _Toc532230477 \h </w:instrText>
      </w:r>
      <w:r w:rsidR="001B4052">
        <w:fldChar w:fldCharType="separate"/>
      </w:r>
      <w:r w:rsidR="001B4052">
        <w:t>6</w:t>
      </w:r>
      <w:r w:rsidR="001B4052">
        <w:fldChar w:fldCharType="end"/>
      </w:r>
    </w:p>
    <w:p w14:paraId="67396A63" w14:textId="77777777" w:rsidR="001B4052" w:rsidRDefault="001B4052">
      <w:pPr>
        <w:pStyle w:val="Tabledesillustrations"/>
        <w:rPr>
          <w:rFonts w:asciiTheme="minorHAnsi" w:eastAsiaTheme="minorEastAsia" w:hAnsiTheme="minorHAnsi" w:cstheme="minorBidi"/>
          <w:sz w:val="22"/>
          <w:szCs w:val="22"/>
        </w:rPr>
      </w:pPr>
      <w:r>
        <w:t>Figure 2 : Jalons de la mise en œuvre du mécanisme REDD+ en Côte d’Ivoire</w:t>
      </w:r>
      <w:r>
        <w:tab/>
      </w:r>
      <w:r>
        <w:fldChar w:fldCharType="begin"/>
      </w:r>
      <w:r>
        <w:instrText xml:space="preserve"> PAGEREF _Toc532230478 \h </w:instrText>
      </w:r>
      <w:r>
        <w:fldChar w:fldCharType="separate"/>
      </w:r>
      <w:r>
        <w:t>8</w:t>
      </w:r>
      <w:r>
        <w:fldChar w:fldCharType="end"/>
      </w:r>
    </w:p>
    <w:p w14:paraId="20B34DC1" w14:textId="77777777" w:rsidR="001B4052" w:rsidRDefault="001B4052">
      <w:pPr>
        <w:pStyle w:val="Tabledesillustrations"/>
        <w:rPr>
          <w:rFonts w:asciiTheme="minorHAnsi" w:eastAsiaTheme="minorEastAsia" w:hAnsiTheme="minorHAnsi" w:cstheme="minorBidi"/>
          <w:sz w:val="22"/>
          <w:szCs w:val="22"/>
        </w:rPr>
      </w:pPr>
      <w:r>
        <w:t>Figure 3 : Options  stratégiques  REDD+ en Côte d’Ivoire ancrées dans les moteurs de la déforestation</w:t>
      </w:r>
      <w:r>
        <w:tab/>
      </w:r>
      <w:r>
        <w:fldChar w:fldCharType="begin"/>
      </w:r>
      <w:r>
        <w:instrText xml:space="preserve"> PAGEREF _Toc532230479 \h </w:instrText>
      </w:r>
      <w:r>
        <w:fldChar w:fldCharType="separate"/>
      </w:r>
      <w:r>
        <w:t>10</w:t>
      </w:r>
      <w:r>
        <w:fldChar w:fldCharType="end"/>
      </w:r>
    </w:p>
    <w:p w14:paraId="28A9EF44" w14:textId="77777777" w:rsidR="007516AF" w:rsidRPr="006544B6" w:rsidRDefault="007E1C4F" w:rsidP="00F26490">
      <w:pPr>
        <w:pStyle w:val="ps"/>
      </w:pPr>
      <w:r w:rsidRPr="006544B6">
        <w:fldChar w:fldCharType="end"/>
      </w:r>
    </w:p>
    <w:p w14:paraId="1A4CD2E8" w14:textId="77777777" w:rsidR="00BB57DF" w:rsidRPr="006544B6" w:rsidRDefault="00BB57DF" w:rsidP="00F26490">
      <w:pPr>
        <w:pStyle w:val="ps"/>
      </w:pPr>
    </w:p>
    <w:p w14:paraId="1043C189" w14:textId="77777777" w:rsidR="00BB57DF" w:rsidRPr="006544B6" w:rsidRDefault="00BB57DF" w:rsidP="00BB57DF">
      <w:pPr>
        <w:pStyle w:val="T1"/>
        <w:rPr>
          <w:rFonts w:ascii="Arial" w:hAnsi="Arial"/>
          <w:noProof w:val="0"/>
          <w:sz w:val="28"/>
          <w:szCs w:val="28"/>
        </w:rPr>
      </w:pPr>
      <w:r w:rsidRPr="006544B6">
        <w:rPr>
          <w:rFonts w:ascii="Arial" w:hAnsi="Arial"/>
          <w:noProof w:val="0"/>
          <w:sz w:val="28"/>
          <w:szCs w:val="28"/>
        </w:rPr>
        <w:t xml:space="preserve">Liste des </w:t>
      </w:r>
      <w:r w:rsidR="00AE2D61">
        <w:rPr>
          <w:rFonts w:ascii="Arial" w:hAnsi="Arial"/>
          <w:noProof w:val="0"/>
          <w:sz w:val="28"/>
          <w:szCs w:val="28"/>
        </w:rPr>
        <w:t>tableaux</w:t>
      </w:r>
    </w:p>
    <w:p w14:paraId="1264618A" w14:textId="77777777" w:rsidR="00BB57DF" w:rsidRPr="006544B6" w:rsidRDefault="00BB57DF" w:rsidP="00F26490">
      <w:pPr>
        <w:pStyle w:val="ps"/>
      </w:pPr>
    </w:p>
    <w:p w14:paraId="5089F1B2" w14:textId="77777777" w:rsidR="001B4052" w:rsidRDefault="00A14766">
      <w:pPr>
        <w:pStyle w:val="Tabledesillustrations"/>
        <w:rPr>
          <w:rFonts w:asciiTheme="minorHAnsi" w:eastAsiaTheme="minorEastAsia" w:hAnsiTheme="minorHAnsi" w:cstheme="minorBidi"/>
          <w:sz w:val="22"/>
          <w:szCs w:val="22"/>
        </w:rPr>
      </w:pPr>
      <w:r w:rsidRPr="00903200">
        <w:rPr>
          <w:noProof w:val="0"/>
        </w:rPr>
        <w:fldChar w:fldCharType="begin"/>
      </w:r>
      <w:r w:rsidR="00BB57DF" w:rsidRPr="00903200">
        <w:rPr>
          <w:noProof w:val="0"/>
        </w:rPr>
        <w:instrText xml:space="preserve"> TOC \c "Tableau" </w:instrText>
      </w:r>
      <w:r w:rsidRPr="00903200">
        <w:rPr>
          <w:noProof w:val="0"/>
        </w:rPr>
        <w:fldChar w:fldCharType="separate"/>
      </w:r>
      <w:r w:rsidR="001B4052">
        <w:t>Tableau 1 : Avancement du mécanisme REDD+ en Côte d’Ivoire</w:t>
      </w:r>
      <w:r w:rsidR="001B4052">
        <w:tab/>
      </w:r>
      <w:r w:rsidR="001B4052">
        <w:fldChar w:fldCharType="begin"/>
      </w:r>
      <w:r w:rsidR="001B4052">
        <w:instrText xml:space="preserve"> PAGEREF _Toc532230480 \h </w:instrText>
      </w:r>
      <w:r w:rsidR="001B4052">
        <w:fldChar w:fldCharType="separate"/>
      </w:r>
      <w:r w:rsidR="001B4052">
        <w:t>7</w:t>
      </w:r>
      <w:r w:rsidR="001B4052">
        <w:fldChar w:fldCharType="end"/>
      </w:r>
    </w:p>
    <w:p w14:paraId="570A0B56" w14:textId="77777777" w:rsidR="001B4052" w:rsidRDefault="001B4052">
      <w:pPr>
        <w:pStyle w:val="Tabledesillustrations"/>
        <w:rPr>
          <w:rFonts w:asciiTheme="minorHAnsi" w:eastAsiaTheme="minorEastAsia" w:hAnsiTheme="minorHAnsi" w:cstheme="minorBidi"/>
          <w:sz w:val="22"/>
          <w:szCs w:val="22"/>
        </w:rPr>
      </w:pPr>
      <w:r>
        <w:t>Tableau 2 : Résultat des consultations régionales</w:t>
      </w:r>
      <w:r>
        <w:tab/>
      </w:r>
      <w:r>
        <w:fldChar w:fldCharType="begin"/>
      </w:r>
      <w:r>
        <w:instrText xml:space="preserve"> PAGEREF _Toc532230481 \h </w:instrText>
      </w:r>
      <w:r>
        <w:fldChar w:fldCharType="separate"/>
      </w:r>
      <w:r>
        <w:t>24</w:t>
      </w:r>
      <w:r>
        <w:fldChar w:fldCharType="end"/>
      </w:r>
    </w:p>
    <w:p w14:paraId="3761BBA2" w14:textId="77777777" w:rsidR="001B4052" w:rsidRDefault="001B4052">
      <w:pPr>
        <w:pStyle w:val="Tabledesillustrations"/>
        <w:rPr>
          <w:rFonts w:asciiTheme="minorHAnsi" w:eastAsiaTheme="minorEastAsia" w:hAnsiTheme="minorHAnsi" w:cstheme="minorBidi"/>
          <w:sz w:val="22"/>
          <w:szCs w:val="22"/>
        </w:rPr>
      </w:pPr>
      <w:r>
        <w:t>Tableau 3 : Récapitulatif des activités sources d’impacts et des mesures de protection des ressources culturelles physiques</w:t>
      </w:r>
      <w:r>
        <w:tab/>
      </w:r>
      <w:r>
        <w:fldChar w:fldCharType="begin"/>
      </w:r>
      <w:r>
        <w:instrText xml:space="preserve"> PAGEREF _Toc532230482 \h </w:instrText>
      </w:r>
      <w:r>
        <w:fldChar w:fldCharType="separate"/>
      </w:r>
      <w:r>
        <w:t>30</w:t>
      </w:r>
      <w:r>
        <w:fldChar w:fldCharType="end"/>
      </w:r>
    </w:p>
    <w:p w14:paraId="3B680414" w14:textId="77777777" w:rsidR="001B4052" w:rsidRDefault="001B4052">
      <w:pPr>
        <w:pStyle w:val="Tabledesillustrations"/>
        <w:rPr>
          <w:rFonts w:asciiTheme="minorHAnsi" w:eastAsiaTheme="minorEastAsia" w:hAnsiTheme="minorHAnsi" w:cstheme="minorBidi"/>
          <w:sz w:val="22"/>
          <w:szCs w:val="22"/>
        </w:rPr>
      </w:pPr>
      <w:r>
        <w:t>Tableau 4 : Synthèse des réponses au niveau des Chefs-lieux consultés</w:t>
      </w:r>
      <w:r>
        <w:tab/>
      </w:r>
      <w:r>
        <w:fldChar w:fldCharType="begin"/>
      </w:r>
      <w:r>
        <w:instrText xml:space="preserve"> PAGEREF _Toc532230483 \h </w:instrText>
      </w:r>
      <w:r>
        <w:fldChar w:fldCharType="separate"/>
      </w:r>
      <w:r>
        <w:t>31</w:t>
      </w:r>
      <w:r>
        <w:fldChar w:fldCharType="end"/>
      </w:r>
    </w:p>
    <w:p w14:paraId="20713F05" w14:textId="77777777" w:rsidR="001B4052" w:rsidRDefault="001B4052">
      <w:pPr>
        <w:pStyle w:val="Tabledesillustrations"/>
        <w:rPr>
          <w:rFonts w:asciiTheme="minorHAnsi" w:eastAsiaTheme="minorEastAsia" w:hAnsiTheme="minorHAnsi" w:cstheme="minorBidi"/>
          <w:sz w:val="22"/>
          <w:szCs w:val="22"/>
        </w:rPr>
      </w:pPr>
      <w:r>
        <w:t>Tableau 5 : synthèse des réponses au niveau des Villages consultés</w:t>
      </w:r>
      <w:r>
        <w:tab/>
      </w:r>
      <w:r>
        <w:fldChar w:fldCharType="begin"/>
      </w:r>
      <w:r>
        <w:instrText xml:space="preserve"> PAGEREF _Toc532230484 \h </w:instrText>
      </w:r>
      <w:r>
        <w:fldChar w:fldCharType="separate"/>
      </w:r>
      <w:r>
        <w:t>31</w:t>
      </w:r>
      <w:r>
        <w:fldChar w:fldCharType="end"/>
      </w:r>
    </w:p>
    <w:p w14:paraId="1D7EB1F3" w14:textId="77777777" w:rsidR="007516AF" w:rsidRPr="006544B6" w:rsidRDefault="00A14766" w:rsidP="00F26490">
      <w:pPr>
        <w:pStyle w:val="ps"/>
      </w:pPr>
      <w:r w:rsidRPr="00903200">
        <w:fldChar w:fldCharType="end"/>
      </w:r>
    </w:p>
    <w:p w14:paraId="0669D21A" w14:textId="77777777" w:rsidR="00824C2F" w:rsidRPr="006544B6" w:rsidRDefault="00824C2F" w:rsidP="00012386">
      <w:pPr>
        <w:pStyle w:val="ps"/>
      </w:pPr>
    </w:p>
    <w:p w14:paraId="0993C975" w14:textId="77777777" w:rsidR="007A1869" w:rsidRDefault="007A1869" w:rsidP="00856C21">
      <w:pPr>
        <w:pStyle w:val="ea"/>
        <w:sectPr w:rsidR="007A1869" w:rsidSect="003207F8">
          <w:headerReference w:type="even" r:id="rId13"/>
          <w:headerReference w:type="default" r:id="rId14"/>
          <w:pgSz w:w="11907" w:h="16840" w:code="9"/>
          <w:pgMar w:top="1418" w:right="1134" w:bottom="1134" w:left="1134" w:header="624" w:footer="624" w:gutter="567"/>
          <w:pgNumType w:fmt="lowerRoman"/>
          <w:cols w:space="720"/>
        </w:sectPr>
      </w:pPr>
    </w:p>
    <w:p w14:paraId="05A43239" w14:textId="77777777" w:rsidR="007A1869" w:rsidRPr="00B84634" w:rsidRDefault="007A1869" w:rsidP="00012386">
      <w:pPr>
        <w:pStyle w:val="Ta0"/>
      </w:pPr>
      <w:bookmarkStart w:id="3" w:name="_Toc459713539"/>
      <w:bookmarkStart w:id="4" w:name="_Toc459713729"/>
      <w:bookmarkStart w:id="5" w:name="_Toc460251123"/>
      <w:bookmarkStart w:id="6" w:name="_Toc527388640"/>
      <w:bookmarkStart w:id="7" w:name="_Toc532230415"/>
      <w:r w:rsidRPr="00B84634">
        <w:lastRenderedPageBreak/>
        <w:t>LISTE DES ACRONYMES</w:t>
      </w:r>
      <w:bookmarkEnd w:id="3"/>
      <w:bookmarkEnd w:id="4"/>
      <w:bookmarkEnd w:id="5"/>
      <w:bookmarkEnd w:id="6"/>
      <w:bookmarkEnd w:id="7"/>
    </w:p>
    <w:p w14:paraId="06F59B68"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AFD</w:t>
      </w:r>
      <w:r w:rsidRPr="00910404">
        <w:rPr>
          <w:rFonts w:cs="Arial"/>
          <w:sz w:val="20"/>
        </w:rPr>
        <w:tab/>
        <w:t>Agence Française de Développement</w:t>
      </w:r>
    </w:p>
    <w:p w14:paraId="175799C2" w14:textId="77777777" w:rsidR="00CF4EFC" w:rsidRPr="00D97EF2" w:rsidRDefault="00CF4EFC" w:rsidP="00CF4EFC">
      <w:pPr>
        <w:pStyle w:val="Texte"/>
        <w:tabs>
          <w:tab w:val="clear" w:pos="851"/>
          <w:tab w:val="left" w:pos="1418"/>
        </w:tabs>
        <w:ind w:left="1418" w:hanging="1418"/>
        <w:rPr>
          <w:rFonts w:cs="Arial"/>
          <w:sz w:val="20"/>
          <w:lang w:val="en-US"/>
        </w:rPr>
      </w:pPr>
      <w:r w:rsidRPr="00D97EF2">
        <w:rPr>
          <w:rFonts w:cs="Arial"/>
          <w:sz w:val="20"/>
          <w:lang w:val="en-US"/>
        </w:rPr>
        <w:t>AFOLU</w:t>
      </w:r>
      <w:r w:rsidRPr="00D97EF2">
        <w:rPr>
          <w:rFonts w:cs="Arial"/>
          <w:sz w:val="20"/>
          <w:lang w:val="en-US"/>
        </w:rPr>
        <w:tab/>
        <w:t>Agriculture Forestry and Other Land Use</w:t>
      </w:r>
    </w:p>
    <w:p w14:paraId="16B26B11"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AIPH</w:t>
      </w:r>
      <w:r w:rsidRPr="00910404">
        <w:rPr>
          <w:rFonts w:cs="Arial"/>
          <w:sz w:val="20"/>
        </w:rPr>
        <w:tab/>
        <w:t>Association Interprofessionnelle de la filière Palmier à Huile</w:t>
      </w:r>
    </w:p>
    <w:p w14:paraId="55C21882"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ANDE</w:t>
      </w:r>
      <w:r w:rsidRPr="00910404">
        <w:rPr>
          <w:rFonts w:cs="Arial"/>
          <w:sz w:val="20"/>
        </w:rPr>
        <w:tab/>
        <w:t>Agence Nationale De l’Environnement</w:t>
      </w:r>
    </w:p>
    <w:p w14:paraId="123308F3"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AP</w:t>
      </w:r>
      <w:r w:rsidRPr="00910404">
        <w:rPr>
          <w:rFonts w:cs="Arial"/>
          <w:sz w:val="20"/>
        </w:rPr>
        <w:tab/>
        <w:t>Aire protégée</w:t>
      </w:r>
    </w:p>
    <w:p w14:paraId="4AEAFDF6" w14:textId="77777777" w:rsidR="00CF4EFC" w:rsidRPr="00266E48" w:rsidRDefault="00CF4EFC" w:rsidP="00CF4EFC">
      <w:pPr>
        <w:pStyle w:val="Texte"/>
        <w:tabs>
          <w:tab w:val="clear" w:pos="851"/>
          <w:tab w:val="left" w:pos="1418"/>
        </w:tabs>
        <w:ind w:left="1418" w:hanging="1418"/>
        <w:rPr>
          <w:rFonts w:cs="Arial"/>
          <w:sz w:val="20"/>
          <w:lang w:val="en-US"/>
        </w:rPr>
      </w:pPr>
      <w:r w:rsidRPr="00266E48">
        <w:rPr>
          <w:rFonts w:cs="Arial"/>
          <w:sz w:val="20"/>
          <w:lang w:val="en-US"/>
        </w:rPr>
        <w:t>AT</w:t>
      </w:r>
      <w:r w:rsidRPr="00266E48">
        <w:rPr>
          <w:rFonts w:cs="Arial"/>
          <w:sz w:val="20"/>
          <w:lang w:val="en-US"/>
        </w:rPr>
        <w:tab/>
        <w:t>Assistance Technique</w:t>
      </w:r>
    </w:p>
    <w:p w14:paraId="341D9C3C" w14:textId="77777777" w:rsidR="00CF4EFC" w:rsidRPr="00266E48" w:rsidRDefault="00CF4EFC" w:rsidP="00CF4EFC">
      <w:pPr>
        <w:pStyle w:val="Texte"/>
        <w:tabs>
          <w:tab w:val="clear" w:pos="851"/>
          <w:tab w:val="left" w:pos="1418"/>
        </w:tabs>
        <w:ind w:left="1418" w:hanging="1418"/>
        <w:rPr>
          <w:rFonts w:cs="Arial"/>
          <w:sz w:val="20"/>
          <w:lang w:val="en-US"/>
        </w:rPr>
      </w:pPr>
      <w:r w:rsidRPr="00266E48">
        <w:rPr>
          <w:rFonts w:cs="Arial"/>
          <w:sz w:val="20"/>
          <w:lang w:val="en-US"/>
        </w:rPr>
        <w:t>BAU</w:t>
      </w:r>
      <w:r w:rsidRPr="00266E48">
        <w:rPr>
          <w:rFonts w:cs="Arial"/>
          <w:sz w:val="20"/>
          <w:lang w:val="en-US"/>
        </w:rPr>
        <w:tab/>
        <w:t>Business As Usual</w:t>
      </w:r>
    </w:p>
    <w:p w14:paraId="6EFF89C7"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 xml:space="preserve">BEEA </w:t>
      </w:r>
      <w:r w:rsidRPr="00910404">
        <w:rPr>
          <w:rFonts w:cs="Arial"/>
          <w:sz w:val="20"/>
        </w:rPr>
        <w:tab/>
        <w:t>Bureau d’Etudes Environnementales Agréé (Consultant)</w:t>
      </w:r>
    </w:p>
    <w:p w14:paraId="5C558B48" w14:textId="77777777" w:rsidR="00CF4EFC" w:rsidRPr="00910404" w:rsidRDefault="00CF4EFC" w:rsidP="00CF4EFC">
      <w:pPr>
        <w:pStyle w:val="Texte"/>
        <w:tabs>
          <w:tab w:val="clear" w:pos="851"/>
          <w:tab w:val="left" w:pos="1418"/>
        </w:tabs>
        <w:ind w:left="1418" w:hanging="1418"/>
        <w:rPr>
          <w:rFonts w:cs="Arial"/>
          <w:sz w:val="20"/>
        </w:rPr>
      </w:pPr>
      <w:r>
        <w:rPr>
          <w:rFonts w:cs="Arial"/>
          <w:sz w:val="20"/>
        </w:rPr>
        <w:t>Bm</w:t>
      </w:r>
      <w:r>
        <w:rPr>
          <w:rFonts w:cs="Arial"/>
          <w:sz w:val="20"/>
        </w:rPr>
        <w:tab/>
        <w:t>Banque m</w:t>
      </w:r>
      <w:r w:rsidRPr="00910404">
        <w:rPr>
          <w:rFonts w:cs="Arial"/>
          <w:sz w:val="20"/>
        </w:rPr>
        <w:t>ondiale</w:t>
      </w:r>
    </w:p>
    <w:p w14:paraId="58CD29E3"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BNETD-CCT</w:t>
      </w:r>
      <w:r w:rsidRPr="00910404">
        <w:rPr>
          <w:rFonts w:cs="Arial"/>
          <w:sz w:val="20"/>
        </w:rPr>
        <w:tab/>
        <w:t>Bureau National d’Etudes Techniques et de Développement - Centre de Cartographie et de Télédétection</w:t>
      </w:r>
    </w:p>
    <w:p w14:paraId="51CCD669" w14:textId="77777777" w:rsidR="00CF4EFC" w:rsidRPr="00C0734B" w:rsidRDefault="00CF4EFC" w:rsidP="00CF4EFC">
      <w:pPr>
        <w:pStyle w:val="Texte"/>
        <w:tabs>
          <w:tab w:val="clear" w:pos="851"/>
          <w:tab w:val="left" w:pos="1418"/>
        </w:tabs>
        <w:ind w:left="1418" w:hanging="1418"/>
        <w:rPr>
          <w:rFonts w:cs="Arial"/>
          <w:sz w:val="20"/>
          <w:lang w:val="en-US"/>
        </w:rPr>
      </w:pPr>
      <w:r w:rsidRPr="00C0734B">
        <w:rPr>
          <w:rFonts w:cs="Arial"/>
          <w:sz w:val="20"/>
          <w:lang w:val="en-US"/>
        </w:rPr>
        <w:t xml:space="preserve">CCBA </w:t>
      </w:r>
      <w:r w:rsidRPr="00C0734B">
        <w:rPr>
          <w:rFonts w:cs="Arial"/>
          <w:sz w:val="20"/>
          <w:lang w:val="en-US"/>
        </w:rPr>
        <w:tab/>
        <w:t>the Climate, Community &amp; Biodiversity Alliance</w:t>
      </w:r>
    </w:p>
    <w:p w14:paraId="3A4A5808"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C2D</w:t>
      </w:r>
      <w:r w:rsidRPr="00910404">
        <w:rPr>
          <w:rFonts w:cs="Arial"/>
          <w:sz w:val="20"/>
        </w:rPr>
        <w:tab/>
        <w:t>Contrat de Désendettement et de Développement</w:t>
      </w:r>
    </w:p>
    <w:p w14:paraId="511FF53C"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 xml:space="preserve">CGRCP </w:t>
      </w:r>
      <w:r w:rsidRPr="00910404">
        <w:rPr>
          <w:rFonts w:cs="Arial"/>
          <w:sz w:val="20"/>
        </w:rPr>
        <w:tab/>
        <w:t>Cadre de Gestion des Ressources Culturelles Physiques</w:t>
      </w:r>
    </w:p>
    <w:p w14:paraId="520FDFD4"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CN-REDD+</w:t>
      </w:r>
      <w:r w:rsidRPr="00910404">
        <w:rPr>
          <w:rFonts w:cs="Arial"/>
          <w:sz w:val="20"/>
        </w:rPr>
        <w:tab/>
        <w:t>Commission Nationale REDD+</w:t>
      </w:r>
    </w:p>
    <w:p w14:paraId="460AAA79"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CLIP</w:t>
      </w:r>
      <w:r w:rsidRPr="00910404">
        <w:rPr>
          <w:rFonts w:cs="Arial"/>
          <w:sz w:val="20"/>
        </w:rPr>
        <w:tab/>
        <w:t>Consultation Libre et Informée Préalable</w:t>
      </w:r>
    </w:p>
    <w:p w14:paraId="223AB15C"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CS</w:t>
      </w:r>
      <w:r w:rsidRPr="00910404">
        <w:rPr>
          <w:rFonts w:cs="Arial"/>
          <w:sz w:val="20"/>
        </w:rPr>
        <w:tab/>
        <w:t>Comité de Suivi</w:t>
      </w:r>
    </w:p>
    <w:p w14:paraId="40B2E240"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CTN</w:t>
      </w:r>
      <w:r w:rsidRPr="00910404">
        <w:rPr>
          <w:rFonts w:cs="Arial"/>
          <w:sz w:val="20"/>
        </w:rPr>
        <w:tab/>
        <w:t>Comité Technique National (FLEGT)</w:t>
      </w:r>
    </w:p>
    <w:p w14:paraId="299E8433"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DFPE</w:t>
      </w:r>
      <w:r w:rsidRPr="00910404">
        <w:rPr>
          <w:rFonts w:cs="Arial"/>
          <w:sz w:val="20"/>
        </w:rPr>
        <w:tab/>
        <w:t>Domaine Forestier Permanent de l’Etat</w:t>
      </w:r>
    </w:p>
    <w:p w14:paraId="41424EED"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 xml:space="preserve">DSRP </w:t>
      </w:r>
      <w:r w:rsidRPr="00910404">
        <w:rPr>
          <w:rFonts w:cs="Arial"/>
          <w:sz w:val="20"/>
        </w:rPr>
        <w:tab/>
        <w:t>Document Stratégique de Réduction de la Pauvreté</w:t>
      </w:r>
    </w:p>
    <w:p w14:paraId="27DAAEFE"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EESS</w:t>
      </w:r>
      <w:r w:rsidRPr="00910404">
        <w:rPr>
          <w:rFonts w:cs="Arial"/>
          <w:sz w:val="20"/>
        </w:rPr>
        <w:tab/>
        <w:t>Evaluation Environnementale et Sociale Stratégique</w:t>
      </w:r>
    </w:p>
    <w:p w14:paraId="0B781866"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EFI-IEF</w:t>
      </w:r>
      <w:r w:rsidRPr="00910404">
        <w:rPr>
          <w:rFonts w:cs="Arial"/>
          <w:sz w:val="20"/>
        </w:rPr>
        <w:tab/>
        <w:t>European Forest Institute - Institut Européen de la Forêt</w:t>
      </w:r>
    </w:p>
    <w:p w14:paraId="194CB788"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FC</w:t>
      </w:r>
      <w:r w:rsidRPr="00910404">
        <w:rPr>
          <w:rFonts w:cs="Arial"/>
          <w:sz w:val="20"/>
        </w:rPr>
        <w:tab/>
        <w:t>Forêt classée</w:t>
      </w:r>
    </w:p>
    <w:p w14:paraId="2F2991E8"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FIA</w:t>
      </w:r>
      <w:r w:rsidRPr="00910404">
        <w:rPr>
          <w:rFonts w:cs="Arial"/>
          <w:sz w:val="20"/>
        </w:rPr>
        <w:tab/>
        <w:t>Fonds d’Investissement Agricole</w:t>
      </w:r>
    </w:p>
    <w:p w14:paraId="68CF3F48" w14:textId="77777777" w:rsidR="00CF4EFC" w:rsidRPr="00C0734B" w:rsidRDefault="00CF4EFC" w:rsidP="00CF4EFC">
      <w:pPr>
        <w:pStyle w:val="Texte"/>
        <w:tabs>
          <w:tab w:val="clear" w:pos="851"/>
          <w:tab w:val="left" w:pos="1418"/>
        </w:tabs>
        <w:ind w:left="1418" w:hanging="1418"/>
        <w:rPr>
          <w:rFonts w:cs="Arial"/>
          <w:sz w:val="20"/>
          <w:lang w:val="en-US"/>
        </w:rPr>
      </w:pPr>
      <w:r w:rsidRPr="00C0734B">
        <w:rPr>
          <w:rFonts w:cs="Arial"/>
          <w:sz w:val="20"/>
          <w:lang w:val="en-US"/>
        </w:rPr>
        <w:t>FLEGT</w:t>
      </w:r>
      <w:r w:rsidRPr="00C0734B">
        <w:rPr>
          <w:rFonts w:cs="Arial"/>
          <w:sz w:val="20"/>
          <w:lang w:val="en-US"/>
        </w:rPr>
        <w:tab/>
        <w:t>Forest Law Enforcement for Governance and Trade</w:t>
      </w:r>
    </w:p>
    <w:p w14:paraId="71BB8A5D"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FPCF</w:t>
      </w:r>
      <w:r w:rsidRPr="00910404">
        <w:rPr>
          <w:rFonts w:cs="Arial"/>
          <w:sz w:val="20"/>
        </w:rPr>
        <w:tab/>
        <w:t>Fonds de Partenariat pour le Carbone Forestier</w:t>
      </w:r>
    </w:p>
    <w:p w14:paraId="42B8107D"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GES</w:t>
      </w:r>
      <w:r w:rsidRPr="00910404">
        <w:rPr>
          <w:rFonts w:cs="Arial"/>
          <w:sz w:val="20"/>
        </w:rPr>
        <w:tab/>
        <w:t>Gaz à Effet de Serre</w:t>
      </w:r>
    </w:p>
    <w:p w14:paraId="2A5D6B3F" w14:textId="77777777" w:rsidR="00CF4EFC" w:rsidRPr="00C0734B" w:rsidRDefault="00CF4EFC" w:rsidP="00CF4EFC">
      <w:pPr>
        <w:pStyle w:val="Texte"/>
        <w:tabs>
          <w:tab w:val="clear" w:pos="851"/>
          <w:tab w:val="left" w:pos="1418"/>
        </w:tabs>
        <w:ind w:left="1418" w:hanging="1418"/>
        <w:rPr>
          <w:rFonts w:cs="Arial"/>
          <w:sz w:val="20"/>
          <w:lang w:val="en-US"/>
        </w:rPr>
      </w:pPr>
      <w:r w:rsidRPr="00C0734B">
        <w:rPr>
          <w:rFonts w:cs="Arial"/>
          <w:sz w:val="20"/>
          <w:lang w:val="en-US"/>
        </w:rPr>
        <w:t>HCS</w:t>
      </w:r>
      <w:r w:rsidRPr="00C0734B">
        <w:rPr>
          <w:rFonts w:cs="Arial"/>
          <w:sz w:val="20"/>
          <w:lang w:val="en-US"/>
        </w:rPr>
        <w:tab/>
        <w:t>High Carbon Stock</w:t>
      </w:r>
    </w:p>
    <w:p w14:paraId="5CE80F93" w14:textId="77777777" w:rsidR="00CF4EFC" w:rsidRPr="00C0734B" w:rsidRDefault="00CF4EFC" w:rsidP="00CF4EFC">
      <w:pPr>
        <w:pStyle w:val="Texte"/>
        <w:tabs>
          <w:tab w:val="clear" w:pos="851"/>
          <w:tab w:val="left" w:pos="1418"/>
        </w:tabs>
        <w:ind w:left="1418" w:hanging="1418"/>
        <w:rPr>
          <w:rFonts w:cs="Arial"/>
          <w:sz w:val="20"/>
          <w:lang w:val="en-US"/>
        </w:rPr>
      </w:pPr>
      <w:r w:rsidRPr="00C0734B">
        <w:rPr>
          <w:rFonts w:cs="Arial"/>
          <w:sz w:val="20"/>
          <w:lang w:val="en-US"/>
        </w:rPr>
        <w:t>HCV</w:t>
      </w:r>
      <w:r w:rsidRPr="00C0734B">
        <w:rPr>
          <w:rFonts w:cs="Arial"/>
          <w:sz w:val="20"/>
          <w:lang w:val="en-US"/>
        </w:rPr>
        <w:tab/>
        <w:t>High Culture Value</w:t>
      </w:r>
    </w:p>
    <w:p w14:paraId="4DAA6360"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GIEC</w:t>
      </w:r>
      <w:r w:rsidRPr="00910404">
        <w:rPr>
          <w:rFonts w:cs="Arial"/>
          <w:sz w:val="20"/>
        </w:rPr>
        <w:tab/>
        <w:t>Groupe d'experts Intergouvernemental sur l'Evolution du Climat</w:t>
      </w:r>
    </w:p>
    <w:p w14:paraId="1CB34613" w14:textId="77777777" w:rsidR="00CF4EFC" w:rsidRPr="00C0734B" w:rsidRDefault="00CF4EFC" w:rsidP="00CF4EFC">
      <w:pPr>
        <w:pStyle w:val="Texte"/>
        <w:tabs>
          <w:tab w:val="clear" w:pos="851"/>
          <w:tab w:val="left" w:pos="1418"/>
        </w:tabs>
        <w:ind w:left="1418" w:hanging="1418"/>
        <w:rPr>
          <w:rFonts w:cs="Arial"/>
          <w:sz w:val="20"/>
          <w:lang w:val="en-US"/>
        </w:rPr>
      </w:pPr>
      <w:r w:rsidRPr="00C0734B">
        <w:rPr>
          <w:rFonts w:cs="Arial"/>
          <w:sz w:val="20"/>
          <w:lang w:val="en-US"/>
        </w:rPr>
        <w:t>GOFC-GOLD</w:t>
      </w:r>
      <w:r w:rsidRPr="00C0734B">
        <w:rPr>
          <w:rFonts w:cs="Arial"/>
          <w:sz w:val="20"/>
          <w:lang w:val="en-US"/>
        </w:rPr>
        <w:tab/>
        <w:t>Global Observation for Forest Cover and Land Dynamics</w:t>
      </w:r>
    </w:p>
    <w:p w14:paraId="24940578"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MDP</w:t>
      </w:r>
      <w:r w:rsidRPr="00910404">
        <w:rPr>
          <w:rFonts w:cs="Arial"/>
          <w:sz w:val="20"/>
        </w:rPr>
        <w:tab/>
        <w:t>Mécanisme de Développement Propre</w:t>
      </w:r>
    </w:p>
    <w:p w14:paraId="5DA299C5"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MEDD</w:t>
      </w:r>
      <w:r w:rsidRPr="00910404">
        <w:rPr>
          <w:rFonts w:cs="Arial"/>
          <w:sz w:val="20"/>
        </w:rPr>
        <w:tab/>
        <w:t>Ministère de l’Environnement et du Développement Durable</w:t>
      </w:r>
    </w:p>
    <w:p w14:paraId="41F1F7DA"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MEF</w:t>
      </w:r>
      <w:r w:rsidRPr="00910404">
        <w:rPr>
          <w:rFonts w:cs="Arial"/>
          <w:sz w:val="20"/>
        </w:rPr>
        <w:tab/>
        <w:t>Ministère de l’Economie et des Finances</w:t>
      </w:r>
    </w:p>
    <w:p w14:paraId="7ABE4580"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MINPD</w:t>
      </w:r>
      <w:r w:rsidRPr="00910404">
        <w:rPr>
          <w:rFonts w:cs="Arial"/>
          <w:sz w:val="20"/>
        </w:rPr>
        <w:tab/>
        <w:t>Ministère du Plan et du Développement</w:t>
      </w:r>
    </w:p>
    <w:p w14:paraId="707D417F"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MINEDD</w:t>
      </w:r>
      <w:r w:rsidRPr="00910404">
        <w:rPr>
          <w:rFonts w:cs="Arial"/>
          <w:sz w:val="20"/>
        </w:rPr>
        <w:tab/>
        <w:t>Ministère de l’Environnement et du Développement Durable</w:t>
      </w:r>
    </w:p>
    <w:p w14:paraId="1046AB09"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MINEF</w:t>
      </w:r>
      <w:r w:rsidRPr="00910404">
        <w:rPr>
          <w:rFonts w:cs="Arial"/>
          <w:sz w:val="20"/>
        </w:rPr>
        <w:tab/>
        <w:t>Ministère des Eaux et Forêts</w:t>
      </w:r>
    </w:p>
    <w:p w14:paraId="021C4287"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MNV</w:t>
      </w:r>
      <w:r w:rsidRPr="00910404">
        <w:rPr>
          <w:rFonts w:cs="Arial"/>
          <w:sz w:val="20"/>
        </w:rPr>
        <w:tab/>
        <w:t>Mesure, Notification, Vérification</w:t>
      </w:r>
    </w:p>
    <w:p w14:paraId="1130E8BF"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MPD</w:t>
      </w:r>
      <w:r w:rsidRPr="00910404">
        <w:rPr>
          <w:rFonts w:cs="Arial"/>
          <w:sz w:val="20"/>
        </w:rPr>
        <w:tab/>
        <w:t>Ministère du Plan et du Développement</w:t>
      </w:r>
    </w:p>
    <w:p w14:paraId="1C5DA79B" w14:textId="77777777" w:rsidR="00CF4EFC" w:rsidRDefault="00CF4EFC" w:rsidP="00CF4EFC">
      <w:pPr>
        <w:pStyle w:val="Texte"/>
        <w:tabs>
          <w:tab w:val="clear" w:pos="851"/>
          <w:tab w:val="left" w:pos="1418"/>
        </w:tabs>
        <w:ind w:left="1418" w:hanging="1418"/>
        <w:rPr>
          <w:rFonts w:cs="Arial"/>
          <w:sz w:val="20"/>
        </w:rPr>
      </w:pPr>
      <w:r w:rsidRPr="00910404">
        <w:rPr>
          <w:rFonts w:cs="Arial"/>
          <w:sz w:val="20"/>
        </w:rPr>
        <w:t>NR</w:t>
      </w:r>
      <w:r w:rsidRPr="00910404">
        <w:rPr>
          <w:rFonts w:cs="Arial"/>
          <w:sz w:val="20"/>
        </w:rPr>
        <w:tab/>
        <w:t>Niveau de Référence (Carbone)</w:t>
      </w:r>
    </w:p>
    <w:p w14:paraId="4FF3A2F9" w14:textId="0FB0E923" w:rsidR="00CF4EFC" w:rsidRPr="00910404" w:rsidRDefault="00CF4EFC" w:rsidP="00CF4EFC">
      <w:pPr>
        <w:pStyle w:val="Texte"/>
        <w:tabs>
          <w:tab w:val="clear" w:pos="851"/>
          <w:tab w:val="left" w:pos="1418"/>
        </w:tabs>
        <w:ind w:left="1418" w:hanging="1418"/>
        <w:rPr>
          <w:rFonts w:cs="Arial"/>
          <w:sz w:val="20"/>
        </w:rPr>
      </w:pPr>
      <w:r>
        <w:rPr>
          <w:rFonts w:cs="Arial"/>
          <w:sz w:val="20"/>
        </w:rPr>
        <w:t>OIPC</w:t>
      </w:r>
      <w:r>
        <w:rPr>
          <w:rFonts w:cs="Arial"/>
          <w:sz w:val="20"/>
        </w:rPr>
        <w:tab/>
        <w:t>Office Ivoirien du Patrimoine Culturel</w:t>
      </w:r>
    </w:p>
    <w:p w14:paraId="50C0171A"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OIPR</w:t>
      </w:r>
      <w:r w:rsidRPr="00910404">
        <w:rPr>
          <w:rFonts w:cs="Arial"/>
          <w:sz w:val="20"/>
        </w:rPr>
        <w:tab/>
        <w:t>Office Ivoirien des Parcs et Réserves</w:t>
      </w:r>
    </w:p>
    <w:p w14:paraId="744328D1"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OI-REN</w:t>
      </w:r>
      <w:r w:rsidRPr="00910404">
        <w:rPr>
          <w:rFonts w:cs="Arial"/>
          <w:sz w:val="20"/>
        </w:rPr>
        <w:tab/>
        <w:t>Observatoire Ivoirien pour la gestion durable des Ressources Naturelles</w:t>
      </w:r>
    </w:p>
    <w:p w14:paraId="4F81DB1A"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ONG</w:t>
      </w:r>
      <w:r w:rsidRPr="00910404">
        <w:rPr>
          <w:rFonts w:cs="Arial"/>
          <w:sz w:val="20"/>
        </w:rPr>
        <w:tab/>
        <w:t>Organisation Non Gouvernementale</w:t>
      </w:r>
    </w:p>
    <w:p w14:paraId="43BF53FB"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OPA</w:t>
      </w:r>
      <w:r w:rsidRPr="00910404">
        <w:rPr>
          <w:rFonts w:cs="Arial"/>
          <w:sz w:val="20"/>
        </w:rPr>
        <w:tab/>
        <w:t>Organisation Professionnelle Agricole</w:t>
      </w:r>
    </w:p>
    <w:p w14:paraId="1E058E5D"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lastRenderedPageBreak/>
        <w:t>PCI</w:t>
      </w:r>
      <w:r w:rsidRPr="00910404">
        <w:rPr>
          <w:rFonts w:cs="Arial"/>
          <w:sz w:val="20"/>
        </w:rPr>
        <w:tab/>
        <w:t>Principes, Critères et Indicateurs</w:t>
      </w:r>
    </w:p>
    <w:p w14:paraId="563358E1"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PF-REDD+</w:t>
      </w:r>
      <w:r w:rsidRPr="00910404">
        <w:rPr>
          <w:rFonts w:cs="Arial"/>
          <w:sz w:val="20"/>
        </w:rPr>
        <w:tab/>
        <w:t>Point Focal REDD+</w:t>
      </w:r>
    </w:p>
    <w:p w14:paraId="0AE59A71"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PLR</w:t>
      </w:r>
      <w:r w:rsidRPr="00910404">
        <w:rPr>
          <w:rFonts w:cs="Arial"/>
          <w:sz w:val="20"/>
        </w:rPr>
        <w:tab/>
        <w:t>Politiques, Lois et Réglementations (rédigées dans le cadre de la REDD+)</w:t>
      </w:r>
    </w:p>
    <w:p w14:paraId="25628757"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PNCC</w:t>
      </w:r>
      <w:r w:rsidRPr="00910404">
        <w:rPr>
          <w:rFonts w:cs="Arial"/>
          <w:sz w:val="20"/>
        </w:rPr>
        <w:tab/>
        <w:t>Programme National Changement Climatique (SEP-REDD+)</w:t>
      </w:r>
    </w:p>
    <w:p w14:paraId="4FEEE77A"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PND</w:t>
      </w:r>
      <w:r w:rsidRPr="00910404">
        <w:rPr>
          <w:rFonts w:cs="Arial"/>
          <w:sz w:val="20"/>
        </w:rPr>
        <w:tab/>
        <w:t>Programme National de Développement</w:t>
      </w:r>
    </w:p>
    <w:p w14:paraId="1B33091E"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PO</w:t>
      </w:r>
      <w:r w:rsidRPr="00910404">
        <w:rPr>
          <w:rFonts w:cs="Arial"/>
          <w:sz w:val="20"/>
        </w:rPr>
        <w:tab/>
        <w:t>Politiques Opérationnelles (Banque mondiale)</w:t>
      </w:r>
    </w:p>
    <w:p w14:paraId="0FF1768E"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PP</w:t>
      </w:r>
      <w:r w:rsidRPr="00910404">
        <w:rPr>
          <w:rFonts w:cs="Arial"/>
          <w:sz w:val="20"/>
        </w:rPr>
        <w:tab/>
        <w:t>Parties Prenantes</w:t>
      </w:r>
    </w:p>
    <w:p w14:paraId="3D5DD0F8"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PPP</w:t>
      </w:r>
      <w:r w:rsidRPr="00910404">
        <w:rPr>
          <w:rFonts w:cs="Arial"/>
          <w:sz w:val="20"/>
        </w:rPr>
        <w:tab/>
        <w:t>Partenariat Public Privé</w:t>
      </w:r>
    </w:p>
    <w:p w14:paraId="53269A73"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PRC-EGS</w:t>
      </w:r>
      <w:r w:rsidRPr="00910404">
        <w:rPr>
          <w:rFonts w:cs="Arial"/>
          <w:sz w:val="20"/>
        </w:rPr>
        <w:tab/>
        <w:t>Plan de Renforcement des Capacités dans les domaines de l’Evaluation, la Gestion et le Suivi environnementaux</w:t>
      </w:r>
    </w:p>
    <w:p w14:paraId="0B001E40"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PSE</w:t>
      </w:r>
      <w:r w:rsidRPr="00910404">
        <w:rPr>
          <w:rFonts w:cs="Arial"/>
          <w:sz w:val="20"/>
        </w:rPr>
        <w:tab/>
        <w:t>Paiement pour Services Environnementaux</w:t>
      </w:r>
    </w:p>
    <w:p w14:paraId="1E952304"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PTF</w:t>
      </w:r>
      <w:r w:rsidRPr="00910404">
        <w:rPr>
          <w:rFonts w:cs="Arial"/>
          <w:sz w:val="20"/>
        </w:rPr>
        <w:tab/>
        <w:t>Partenaires Techniques et Financiers</w:t>
      </w:r>
    </w:p>
    <w:p w14:paraId="5A6D18E8" w14:textId="77777777" w:rsidR="00CF4EFC" w:rsidRPr="00910404" w:rsidRDefault="00CF4EFC" w:rsidP="00CF4EFC">
      <w:pPr>
        <w:pStyle w:val="Texte"/>
        <w:tabs>
          <w:tab w:val="clear" w:pos="851"/>
          <w:tab w:val="left" w:pos="1418"/>
        </w:tabs>
        <w:ind w:left="1418" w:hanging="1418"/>
        <w:rPr>
          <w:rFonts w:cs="Arial"/>
          <w:sz w:val="20"/>
        </w:rPr>
      </w:pPr>
      <w:r>
        <w:rPr>
          <w:rFonts w:cs="Arial"/>
          <w:sz w:val="20"/>
        </w:rPr>
        <w:t>CI</w:t>
      </w:r>
      <w:r>
        <w:rPr>
          <w:rFonts w:cs="Arial"/>
          <w:sz w:val="20"/>
        </w:rPr>
        <w:tab/>
      </w:r>
      <w:r w:rsidRPr="00910404">
        <w:rPr>
          <w:rFonts w:cs="Arial"/>
          <w:sz w:val="20"/>
        </w:rPr>
        <w:t>Côte d’Ivoire</w:t>
      </w:r>
    </w:p>
    <w:p w14:paraId="26616EEC"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REDD+</w:t>
      </w:r>
      <w:r w:rsidRPr="00910404">
        <w:rPr>
          <w:rFonts w:cs="Arial"/>
          <w:sz w:val="20"/>
        </w:rPr>
        <w:tab/>
        <w:t>Réduction des Emissions dues à la Déforestation et à la Dégradation des forêts</w:t>
      </w:r>
    </w:p>
    <w:p w14:paraId="02E92A21"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R-PP</w:t>
      </w:r>
      <w:r w:rsidRPr="00910404">
        <w:rPr>
          <w:rFonts w:cs="Arial"/>
          <w:sz w:val="20"/>
        </w:rPr>
        <w:tab/>
        <w:t>Plan de Préparation à la REDD+</w:t>
      </w:r>
    </w:p>
    <w:p w14:paraId="4601F806"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RSE</w:t>
      </w:r>
      <w:r w:rsidRPr="00910404">
        <w:rPr>
          <w:rFonts w:cs="Arial"/>
          <w:sz w:val="20"/>
        </w:rPr>
        <w:tab/>
        <w:t>Responsabilité Sociétale des Entreprises</w:t>
      </w:r>
    </w:p>
    <w:p w14:paraId="5494D553"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 xml:space="preserve">RSPO </w:t>
      </w:r>
      <w:r w:rsidRPr="00910404">
        <w:rPr>
          <w:rFonts w:cs="Arial"/>
          <w:sz w:val="20"/>
        </w:rPr>
        <w:tab/>
        <w:t>Roundtable on Sustainable Palm Oil</w:t>
      </w:r>
    </w:p>
    <w:p w14:paraId="6CC8A525"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SEP-REDD+</w:t>
      </w:r>
      <w:r w:rsidRPr="00910404">
        <w:rPr>
          <w:rFonts w:cs="Arial"/>
          <w:sz w:val="20"/>
        </w:rPr>
        <w:tab/>
        <w:t>Secrétaire Exécutif Permanent REDD+</w:t>
      </w:r>
    </w:p>
    <w:p w14:paraId="68746E08"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SFI</w:t>
      </w:r>
      <w:r w:rsidRPr="00910404">
        <w:rPr>
          <w:rFonts w:cs="Arial"/>
          <w:sz w:val="20"/>
        </w:rPr>
        <w:tab/>
        <w:t>Société Financière Internationale (sauvegardes)</w:t>
      </w:r>
    </w:p>
    <w:p w14:paraId="55AE10D5"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SIS</w:t>
      </w:r>
      <w:r w:rsidRPr="00910404">
        <w:rPr>
          <w:rFonts w:cs="Arial"/>
          <w:sz w:val="20"/>
        </w:rPr>
        <w:tab/>
        <w:t>Système d’Information des Sauvegardes (REDD+)</w:t>
      </w:r>
    </w:p>
    <w:p w14:paraId="11C892C0" w14:textId="77777777" w:rsidR="00CF4EFC" w:rsidRPr="00910404" w:rsidRDefault="00CF4EFC" w:rsidP="00CF4EFC">
      <w:pPr>
        <w:pStyle w:val="Texte"/>
        <w:tabs>
          <w:tab w:val="clear" w:pos="851"/>
          <w:tab w:val="left" w:pos="1418"/>
        </w:tabs>
        <w:ind w:left="1418" w:hanging="1418"/>
        <w:rPr>
          <w:rFonts w:cs="Arial"/>
          <w:sz w:val="20"/>
        </w:rPr>
      </w:pPr>
      <w:r w:rsidRPr="00910404">
        <w:t>S&amp;MNV</w:t>
      </w:r>
      <w:r w:rsidRPr="00910404">
        <w:tab/>
      </w:r>
      <w:r w:rsidRPr="005E0EE4">
        <w:rPr>
          <w:rFonts w:cs="Arial"/>
          <w:sz w:val="20"/>
        </w:rPr>
        <w:t>Suivi et Mesurage, Notification, Vérification (REDD+)</w:t>
      </w:r>
    </w:p>
    <w:p w14:paraId="56B27B48"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SN REDD+</w:t>
      </w:r>
      <w:r w:rsidRPr="00910404">
        <w:rPr>
          <w:rFonts w:cs="Arial"/>
          <w:sz w:val="20"/>
        </w:rPr>
        <w:tab/>
        <w:t>Stratégie Nationale REDD+</w:t>
      </w:r>
    </w:p>
    <w:p w14:paraId="18306774"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SNSF</w:t>
      </w:r>
      <w:r w:rsidRPr="00910404">
        <w:rPr>
          <w:rFonts w:cs="Arial"/>
          <w:sz w:val="20"/>
        </w:rPr>
        <w:tab/>
        <w:t>Système National de Surveillance des Forêts</w:t>
      </w:r>
    </w:p>
    <w:p w14:paraId="13FD8F01"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SODEFOR</w:t>
      </w:r>
      <w:r w:rsidRPr="00910404">
        <w:rPr>
          <w:rFonts w:cs="Arial"/>
          <w:sz w:val="20"/>
        </w:rPr>
        <w:tab/>
        <w:t>Société de Développement des Forêts</w:t>
      </w:r>
    </w:p>
    <w:p w14:paraId="0163E63E" w14:textId="77777777" w:rsidR="00CF4EFC" w:rsidRPr="00C0734B" w:rsidRDefault="00CF4EFC" w:rsidP="00CF4EFC">
      <w:pPr>
        <w:pStyle w:val="Texte"/>
        <w:tabs>
          <w:tab w:val="clear" w:pos="851"/>
          <w:tab w:val="left" w:pos="1418"/>
        </w:tabs>
        <w:ind w:left="1418" w:hanging="1418"/>
        <w:rPr>
          <w:rFonts w:cs="Arial"/>
          <w:sz w:val="20"/>
          <w:lang w:val="en-US"/>
        </w:rPr>
      </w:pPr>
      <w:r w:rsidRPr="00C0734B">
        <w:rPr>
          <w:rFonts w:cs="Arial"/>
          <w:sz w:val="20"/>
          <w:lang w:val="en-US"/>
        </w:rPr>
        <w:t xml:space="preserve">SWOT </w:t>
      </w:r>
      <w:r w:rsidRPr="00C0734B">
        <w:rPr>
          <w:rFonts w:cs="Arial"/>
          <w:sz w:val="20"/>
          <w:lang w:val="en-US"/>
        </w:rPr>
        <w:tab/>
      </w:r>
      <w:r w:rsidRPr="00C0734B">
        <w:rPr>
          <w:rFonts w:cs="Arial"/>
          <w:color w:val="222222"/>
          <w:sz w:val="20"/>
          <w:shd w:val="clear" w:color="auto" w:fill="FFFFFF"/>
          <w:lang w:val="en-US"/>
        </w:rPr>
        <w:t>Strengths (forces), Weaknesses (faiblesses), Opportunities (opportunités), Threats (menaces)</w:t>
      </w:r>
    </w:p>
    <w:p w14:paraId="708499EF" w14:textId="77777777" w:rsidR="00CF4EFC" w:rsidRPr="00D97EF2" w:rsidRDefault="00CF4EFC" w:rsidP="00CF4EFC">
      <w:pPr>
        <w:pStyle w:val="Texte"/>
        <w:tabs>
          <w:tab w:val="clear" w:pos="851"/>
          <w:tab w:val="left" w:pos="1418"/>
        </w:tabs>
        <w:ind w:left="1418" w:hanging="1418"/>
        <w:rPr>
          <w:rFonts w:cs="Arial"/>
          <w:sz w:val="20"/>
        </w:rPr>
      </w:pPr>
      <w:r w:rsidRPr="00D97EF2">
        <w:rPr>
          <w:rFonts w:cs="Arial"/>
          <w:sz w:val="20"/>
        </w:rPr>
        <w:t>TCP</w:t>
      </w:r>
      <w:r w:rsidRPr="00D97EF2">
        <w:rPr>
          <w:rFonts w:cs="Arial"/>
          <w:sz w:val="20"/>
        </w:rPr>
        <w:tab/>
        <w:t>Technical Cooperation Programme (FAO)</w:t>
      </w:r>
    </w:p>
    <w:p w14:paraId="2A12559F" w14:textId="77777777" w:rsidR="00CF4EFC" w:rsidRPr="00910404" w:rsidRDefault="00CF4EFC" w:rsidP="00CF4EFC">
      <w:pPr>
        <w:pStyle w:val="Texte"/>
        <w:tabs>
          <w:tab w:val="clear" w:pos="851"/>
          <w:tab w:val="left" w:pos="1418"/>
        </w:tabs>
        <w:ind w:left="1418" w:hanging="1418"/>
        <w:rPr>
          <w:rFonts w:cs="Arial"/>
          <w:sz w:val="20"/>
        </w:rPr>
      </w:pPr>
      <w:r w:rsidRPr="00910404">
        <w:rPr>
          <w:rFonts w:cs="Arial"/>
          <w:sz w:val="20"/>
        </w:rPr>
        <w:t>TIC</w:t>
      </w:r>
      <w:r w:rsidRPr="00910404">
        <w:rPr>
          <w:rFonts w:cs="Arial"/>
          <w:sz w:val="20"/>
        </w:rPr>
        <w:tab/>
        <w:t>Technologies de l’Information et de la Communication</w:t>
      </w:r>
    </w:p>
    <w:p w14:paraId="24ADDBCE" w14:textId="2D90081B" w:rsidR="00824C2F" w:rsidRPr="006544B6" w:rsidRDefault="00824C2F" w:rsidP="00012386">
      <w:pPr>
        <w:pStyle w:val="ps"/>
      </w:pPr>
    </w:p>
    <w:p w14:paraId="3CD635B1" w14:textId="77777777" w:rsidR="00824C2F" w:rsidRPr="006544B6" w:rsidRDefault="00824C2F" w:rsidP="00012386">
      <w:pPr>
        <w:pStyle w:val="ps"/>
      </w:pPr>
    </w:p>
    <w:p w14:paraId="5B3CEA13" w14:textId="77777777" w:rsidR="007A1869" w:rsidRDefault="007A1869" w:rsidP="00012386">
      <w:pPr>
        <w:pStyle w:val="Ta0"/>
        <w:sectPr w:rsidR="007A1869" w:rsidSect="003207F8">
          <w:type w:val="oddPage"/>
          <w:pgSz w:w="11907" w:h="16840" w:code="9"/>
          <w:pgMar w:top="1418" w:right="1134" w:bottom="1134" w:left="1134" w:header="624" w:footer="624" w:gutter="567"/>
          <w:pgNumType w:fmt="lowerRoman"/>
          <w:cols w:space="720"/>
        </w:sectPr>
      </w:pPr>
      <w:bookmarkStart w:id="8" w:name="_Toc428052121"/>
      <w:bookmarkStart w:id="9" w:name="_Toc459713538"/>
      <w:bookmarkStart w:id="10" w:name="_Toc459713728"/>
      <w:bookmarkStart w:id="11" w:name="_Toc460251122"/>
      <w:bookmarkStart w:id="12" w:name="_Toc527388639"/>
    </w:p>
    <w:bookmarkEnd w:id="8"/>
    <w:bookmarkEnd w:id="9"/>
    <w:bookmarkEnd w:id="10"/>
    <w:bookmarkEnd w:id="11"/>
    <w:bookmarkEnd w:id="12"/>
    <w:p w14:paraId="05F15304" w14:textId="77777777" w:rsidR="00012386" w:rsidRDefault="00012386" w:rsidP="00012386">
      <w:pPr>
        <w:pStyle w:val="ps"/>
      </w:pPr>
    </w:p>
    <w:p w14:paraId="0C229058" w14:textId="161C888B" w:rsidR="007A1869" w:rsidRPr="00012386" w:rsidRDefault="00012386" w:rsidP="002959D2">
      <w:pPr>
        <w:pStyle w:val="prambule"/>
      </w:pPr>
      <w:bookmarkStart w:id="13" w:name="_Toc532230416"/>
      <w:r w:rsidRPr="00012386">
        <w:t>Résumé exécutif</w:t>
      </w:r>
      <w:bookmarkEnd w:id="13"/>
    </w:p>
    <w:p w14:paraId="3DC36E42" w14:textId="77777777" w:rsidR="001D3021" w:rsidRPr="005E0EE4" w:rsidRDefault="001D3021" w:rsidP="001D3021">
      <w:pPr>
        <w:pStyle w:val="ps"/>
        <w:suppressAutoHyphens/>
        <w:spacing w:before="120"/>
        <w:ind w:right="283"/>
        <w:rPr>
          <w:b/>
        </w:rPr>
      </w:pPr>
      <w:r w:rsidRPr="00712018">
        <w:rPr>
          <w:b/>
        </w:rPr>
        <w:t xml:space="preserve">Le Cadre de Gestion des Ressources Culturelles Physiques (CGRCP) </w:t>
      </w:r>
      <w:r w:rsidRPr="005E0EE4">
        <w:t>de l’E</w:t>
      </w:r>
      <w:r>
        <w:t xml:space="preserve">valuation </w:t>
      </w:r>
      <w:r w:rsidRPr="005E0EE4">
        <w:t xml:space="preserve"> </w:t>
      </w:r>
      <w:r>
        <w:t xml:space="preserve">Environnementale et Sociale Stratégique (EESS) </w:t>
      </w:r>
      <w:r w:rsidRPr="005E0EE4">
        <w:t>est le processus par lequel les projets à venir sont situés dans un cadre référentiel permettant de juger de leurs impacts sur les ressources culturelles physiques en situation ex-ante. Sa finalité est d’orienter la décision de façon stratégique</w:t>
      </w:r>
      <w:r>
        <w:t>,</w:t>
      </w:r>
      <w:r w:rsidRPr="005E0EE4">
        <w:t xml:space="preserve"> </w:t>
      </w:r>
      <w:r>
        <w:t>en prenant en compte l</w:t>
      </w:r>
      <w:r w:rsidRPr="005E0EE4">
        <w:t xml:space="preserve">es effets possibles des projets à venir sur ces ressources et/ou d’orienter les alternatives </w:t>
      </w:r>
      <w:r>
        <w:t>en les intégrant</w:t>
      </w:r>
      <w:r w:rsidRPr="005E0EE4">
        <w:t xml:space="preserve"> dans le processus de</w:t>
      </w:r>
      <w:r>
        <w:t xml:space="preserve"> leur</w:t>
      </w:r>
      <w:r w:rsidRPr="005E0EE4">
        <w:t xml:space="preserve"> rentabilité économique ou sociale.</w:t>
      </w:r>
    </w:p>
    <w:p w14:paraId="0D69AE80" w14:textId="77777777" w:rsidR="001D3021" w:rsidRPr="005E0EE4" w:rsidRDefault="001D3021" w:rsidP="001D3021">
      <w:pPr>
        <w:pStyle w:val="ps"/>
        <w:suppressAutoHyphens/>
        <w:spacing w:before="120"/>
        <w:ind w:right="283"/>
        <w:rPr>
          <w:b/>
        </w:rPr>
      </w:pPr>
      <w:r w:rsidRPr="005E0EE4">
        <w:t xml:space="preserve">L’une des finalités premières du </w:t>
      </w:r>
      <w:r>
        <w:t>mécanisme</w:t>
      </w:r>
      <w:r w:rsidRPr="005E0EE4">
        <w:t xml:space="preserve"> REDD+ étant la préservation et l’amélioration du couvert forestier existant, par exemple, la déclinaison de la sous-option stratégique sO 2.2 relative au Système de surveillance des forêts, pourrait déclencher la PO 4.11 et rendre nécessaire des plans d’actions spécifiques se référant à un Cadre de Gestion des Ressources Culturelles Physiques</w:t>
      </w:r>
      <w:r>
        <w:t>,</w:t>
      </w:r>
      <w:r w:rsidRPr="005E0EE4">
        <w:t xml:space="preserve"> conformément aux principes et directive</w:t>
      </w:r>
      <w:r>
        <w:t>s opérationnelles de la Banque m</w:t>
      </w:r>
      <w:r w:rsidRPr="005E0EE4">
        <w:t>ondiale.</w:t>
      </w:r>
    </w:p>
    <w:p w14:paraId="2A5813C8" w14:textId="77777777" w:rsidR="001D3021" w:rsidRDefault="001D3021" w:rsidP="001D3021">
      <w:pPr>
        <w:pStyle w:val="ps"/>
        <w:suppressAutoHyphens/>
        <w:spacing w:before="120"/>
        <w:ind w:right="283"/>
      </w:pPr>
      <w:r w:rsidRPr="005E0EE4">
        <w:t>L’importance du patrimoine historique et culturel n’est plus à démontrer au regard du foisonnement des conventions et traités internationaux. La Côte d’Ivoire a reconnu</w:t>
      </w:r>
      <w:r w:rsidRPr="00910404">
        <w:t xml:space="preserve"> </w:t>
      </w:r>
      <w:r w:rsidRPr="007572E5">
        <w:t>cette importance</w:t>
      </w:r>
      <w:r w:rsidRPr="005E0EE4">
        <w:t xml:space="preserve"> à certains sites et biens existants, à travers plusieurs dispositions légales et règlementaires de sauvegarde. </w:t>
      </w:r>
    </w:p>
    <w:p w14:paraId="0FFBAABD" w14:textId="77777777" w:rsidR="001D3021" w:rsidRPr="005E0EE4" w:rsidRDefault="001D3021" w:rsidP="001D3021">
      <w:pPr>
        <w:pStyle w:val="ps"/>
        <w:suppressAutoHyphens/>
        <w:spacing w:before="120"/>
        <w:ind w:right="283"/>
        <w:rPr>
          <w:b/>
        </w:rPr>
      </w:pPr>
      <w:r w:rsidRPr="005E0EE4">
        <w:t xml:space="preserve">Une revue du cadre juridique et institutionnel de la stratégie de gestion du patrimoine culturel national se présente comme une stratégie parcellaire ou partiellement élaborée. S’il convient de déplorer, en matière de politique de gestion du patrimoine culturel, l’inexistence d’un document unique de stratégie et de programme, force est cependant de constater que certaines structures clés du Ministère de la Culture, telle que l’Office </w:t>
      </w:r>
      <w:r>
        <w:t xml:space="preserve">Ivoirien </w:t>
      </w:r>
      <w:r w:rsidRPr="005E0EE4">
        <w:t>du Patrimoine Culturel (OIPC), disposent de Plans d’action</w:t>
      </w:r>
      <w:r>
        <w:t>s</w:t>
      </w:r>
      <w:r w:rsidRPr="005E0EE4">
        <w:t xml:space="preserve"> pour une période déterminée. C’est le cas du Plan d’action</w:t>
      </w:r>
      <w:r>
        <w:t>s</w:t>
      </w:r>
      <w:r w:rsidRPr="005E0EE4">
        <w:t xml:space="preserve"> triennal 2015-2017 de ladite structure.</w:t>
      </w:r>
    </w:p>
    <w:p w14:paraId="44D1C849" w14:textId="77777777" w:rsidR="001D3021" w:rsidRDefault="001D3021" w:rsidP="001D3021">
      <w:pPr>
        <w:pStyle w:val="ps"/>
        <w:suppressAutoHyphens/>
        <w:spacing w:before="120"/>
        <w:ind w:right="283"/>
      </w:pPr>
      <w:r w:rsidRPr="005E0EE4">
        <w:t xml:space="preserve">L’élaboration du Cadre de Gestion </w:t>
      </w:r>
      <w:r>
        <w:t xml:space="preserve">des Ressources </w:t>
      </w:r>
      <w:r w:rsidRPr="005E0EE4">
        <w:t>Culturel</w:t>
      </w:r>
      <w:r>
        <w:t>les Physiques</w:t>
      </w:r>
      <w:r w:rsidRPr="005E0EE4">
        <w:t xml:space="preserve"> est un processus à plusieurs volets, qui à leur mise en œuvre, permettront d’analyser les exigences de chaque site à valoriser, d’anticiper les activités particulières requises pour une gestion durable du site et ainsi de rédiger un plan de gestion intégral. </w:t>
      </w:r>
    </w:p>
    <w:p w14:paraId="3EFD7821" w14:textId="77777777" w:rsidR="001D3021" w:rsidRPr="005E0EE4" w:rsidRDefault="001D3021" w:rsidP="001D3021">
      <w:pPr>
        <w:pStyle w:val="ps"/>
        <w:suppressAutoHyphens/>
        <w:spacing w:before="120"/>
        <w:ind w:right="283"/>
        <w:rPr>
          <w:b/>
        </w:rPr>
      </w:pPr>
      <w:r w:rsidRPr="005E0EE4">
        <w:t>Le cadre fait un état des lieux</w:t>
      </w:r>
      <w:r>
        <w:t>,</w:t>
      </w:r>
      <w:r w:rsidRPr="005E0EE4">
        <w:t xml:space="preserve"> tout en soulignant les aspects critiques et les potentialités. Il identifie les </w:t>
      </w:r>
      <w:r>
        <w:t xml:space="preserve">catégories de </w:t>
      </w:r>
      <w:r w:rsidRPr="005E0EE4">
        <w:t xml:space="preserve">ressources </w:t>
      </w:r>
      <w:r>
        <w:t>à prendre en compte lors de la mise en œuvre d</w:t>
      </w:r>
      <w:r w:rsidRPr="005E0EE4">
        <w:t xml:space="preserve">es </w:t>
      </w:r>
      <w:r>
        <w:t xml:space="preserve">principes et </w:t>
      </w:r>
      <w:r w:rsidRPr="005E0EE4">
        <w:t>objectifs proposés. Ce procédé permettra de vérifier le déroulement viable des actions et l’évaluation des impacts possibles sur les dynamiques locales.</w:t>
      </w:r>
    </w:p>
    <w:p w14:paraId="1CF65B23" w14:textId="77777777" w:rsidR="001D3021" w:rsidRPr="005E0EE4" w:rsidRDefault="001D3021" w:rsidP="001D3021">
      <w:pPr>
        <w:pStyle w:val="ps"/>
        <w:suppressAutoHyphens/>
        <w:spacing w:before="120"/>
        <w:ind w:right="283"/>
      </w:pPr>
      <w:r w:rsidRPr="005E0EE4">
        <w:t>La gestion durable du patrimoine culturel physique passe par la prise en compte des réalités socioculturelles et spatiales inhérentes à chaque site, car chaque site possède ses valeurs individuelles et particulières. En effet, seule une analyse détaillée des réalités locales spécifiques aux différents sites permet de se rendre compte des aspects institutionnels spécifiques à chaque site.</w:t>
      </w:r>
    </w:p>
    <w:p w14:paraId="32131CB1" w14:textId="77777777" w:rsidR="001D3021" w:rsidRPr="00712018" w:rsidRDefault="001D3021" w:rsidP="001D3021">
      <w:pPr>
        <w:pStyle w:val="ps"/>
        <w:suppressAutoHyphens/>
        <w:spacing w:before="120"/>
        <w:ind w:right="283"/>
      </w:pPr>
      <w:r w:rsidRPr="00252FC0">
        <w:t>Les actions à entreprendre à l’endroit des ressources culturelles sont des interventions de localisation et de préservation.</w:t>
      </w:r>
    </w:p>
    <w:p w14:paraId="22407703" w14:textId="77777777" w:rsidR="001D3021" w:rsidRDefault="001D3021" w:rsidP="001D3021">
      <w:pPr>
        <w:pStyle w:val="ps"/>
        <w:suppressAutoHyphens/>
        <w:spacing w:before="120"/>
        <w:ind w:right="283"/>
      </w:pPr>
      <w:r>
        <w:t>Les coûts liés à ces actions d’identification, localisation et préservation seront intégrés dans les Plans de Gestion Environnementale et Sociale (PGES), les Notices d’Impact Environnemental et Social (NIES) et les Plans d’Action de Réinstallation (PAR). Cependant, un budget de cent millions sera nécessaire pour l’organisation des ateliers de partage du contenu du présent CGRCP dans l’ensemble des Régions retenues pour la mise en œuvre des projets dans le cadre du mécanisme REDD+.</w:t>
      </w:r>
    </w:p>
    <w:p w14:paraId="779A5A82" w14:textId="1E227739" w:rsidR="00CF4EFC" w:rsidRDefault="00CF4EFC" w:rsidP="00CF4EFC">
      <w:pPr>
        <w:pStyle w:val="ps"/>
        <w:suppressAutoHyphens/>
        <w:spacing w:before="120"/>
        <w:ind w:right="283"/>
      </w:pPr>
    </w:p>
    <w:p w14:paraId="6624010E" w14:textId="77777777" w:rsidR="002959D2" w:rsidRPr="00446144" w:rsidRDefault="002959D2" w:rsidP="00C25634">
      <w:pPr>
        <w:pStyle w:val="ps"/>
      </w:pPr>
    </w:p>
    <w:p w14:paraId="644E906F" w14:textId="77777777" w:rsidR="007A1869" w:rsidRPr="00446144" w:rsidRDefault="007A1869" w:rsidP="00F26490">
      <w:pPr>
        <w:pStyle w:val="ps"/>
        <w:sectPr w:rsidR="007A1869" w:rsidRPr="00446144" w:rsidSect="00012386">
          <w:headerReference w:type="even" r:id="rId15"/>
          <w:headerReference w:type="default" r:id="rId16"/>
          <w:type w:val="oddPage"/>
          <w:pgSz w:w="11907" w:h="16840" w:code="9"/>
          <w:pgMar w:top="1418" w:right="1134" w:bottom="1134" w:left="1134" w:header="624" w:footer="624" w:gutter="567"/>
          <w:pgNumType w:start="1"/>
          <w:cols w:space="720"/>
        </w:sectPr>
      </w:pPr>
    </w:p>
    <w:p w14:paraId="00D6A890" w14:textId="604659D6" w:rsidR="00362BA6" w:rsidRPr="002959D2" w:rsidRDefault="00012386" w:rsidP="002959D2">
      <w:pPr>
        <w:pStyle w:val="prambule"/>
        <w:rPr>
          <w:lang w:val="en-GB"/>
        </w:rPr>
      </w:pPr>
      <w:bookmarkStart w:id="14" w:name="_Toc532230417"/>
      <w:r w:rsidRPr="002959D2">
        <w:rPr>
          <w:lang w:val="en-GB"/>
        </w:rPr>
        <w:lastRenderedPageBreak/>
        <w:t>Executive summary</w:t>
      </w:r>
      <w:bookmarkEnd w:id="14"/>
    </w:p>
    <w:p w14:paraId="7F8B2ACD" w14:textId="77777777" w:rsidR="00CF4EFC" w:rsidRPr="008A6F57" w:rsidRDefault="00CF4EFC" w:rsidP="00CF4EFC">
      <w:pPr>
        <w:pStyle w:val="ps"/>
        <w:rPr>
          <w:lang w:val="en-GB"/>
        </w:rPr>
      </w:pPr>
      <w:r w:rsidRPr="008A6F57">
        <w:rPr>
          <w:lang w:val="en-GB"/>
        </w:rPr>
        <w:t>The Physical Cultural Resources Management Framework (PCRMF) of Strategic Environmental and Social Assessment (SESA) is the process by which future projects are located within a reference framework to assess their impacts on physical cultural resources in ex-ante situations. Its purpose is to guide the decision in a strategic way, taking into account the possible effects of future projects on these resources and/or to guide alternatives by integrating them into the process of their economic or social profitability.</w:t>
      </w:r>
    </w:p>
    <w:p w14:paraId="18F60578" w14:textId="77777777" w:rsidR="00CF4EFC" w:rsidRPr="008A6F57" w:rsidRDefault="00CF4EFC" w:rsidP="00CF4EFC">
      <w:pPr>
        <w:pStyle w:val="ps"/>
        <w:rPr>
          <w:lang w:val="en-GB"/>
        </w:rPr>
      </w:pPr>
      <w:r w:rsidRPr="008A6F57">
        <w:rPr>
          <w:lang w:val="en-GB"/>
        </w:rPr>
        <w:t>One of the primary purposes of the REDD+ mechanism being the preservation and improvement of existing forest cover, for example, the implementation of strategic suboption sO 2.2 on the Forest Monitoring System, could trigger OP 4.11 and require specific action plans referring to a Physical Cultural Resource Management Framework, in accordance with the World Bank's operational principles and guidelines.</w:t>
      </w:r>
    </w:p>
    <w:p w14:paraId="313C7DF9" w14:textId="77777777" w:rsidR="00CF4EFC" w:rsidRPr="008A6F57" w:rsidRDefault="00CF4EFC" w:rsidP="00CF4EFC">
      <w:pPr>
        <w:pStyle w:val="ps"/>
        <w:rPr>
          <w:lang w:val="en-GB"/>
        </w:rPr>
      </w:pPr>
      <w:r w:rsidRPr="008A6F57">
        <w:rPr>
          <w:lang w:val="en-GB"/>
        </w:rPr>
        <w:t xml:space="preserve">The importance of the historical and cultural heritage is no longer to be demonstrated in view of the proliferation of international conventions and treaties. Côte d'Ivoire has recognized this importance for certain existing sites and properties through several legal and regulatory provisions for safeguarding. </w:t>
      </w:r>
    </w:p>
    <w:p w14:paraId="78B987D4" w14:textId="77777777" w:rsidR="00CF4EFC" w:rsidRPr="008A6F57" w:rsidRDefault="00CF4EFC" w:rsidP="00CF4EFC">
      <w:pPr>
        <w:pStyle w:val="ps"/>
        <w:rPr>
          <w:lang w:val="en-GB"/>
        </w:rPr>
      </w:pPr>
      <w:r w:rsidRPr="008A6F57">
        <w:rPr>
          <w:lang w:val="en-GB"/>
        </w:rPr>
        <w:t>A review of the legal and institutional framework of the national cultural heritage management strategy is presented as a fragmented or partially developed strategy. While it is regrettable that there is no single strategy and programme document for cultural heritage management policy, it must be noted that some key structures of the Ministry of Culture, such as the Ivorian Office for Cultural Heritage (OIPC), have action plans for a specific period. This is the case with the three-year 2015-2017 Action Plan of the said structure.</w:t>
      </w:r>
    </w:p>
    <w:p w14:paraId="009CD013" w14:textId="77777777" w:rsidR="00CF4EFC" w:rsidRPr="008A6F57" w:rsidRDefault="00CF4EFC" w:rsidP="00CF4EFC">
      <w:pPr>
        <w:pStyle w:val="ps"/>
        <w:rPr>
          <w:lang w:val="en-GB"/>
        </w:rPr>
      </w:pPr>
      <w:r w:rsidRPr="008A6F57">
        <w:rPr>
          <w:lang w:val="en-GB"/>
        </w:rPr>
        <w:t xml:space="preserve">The development of the Framework for the Management of Physical Cultural Resources is a multi-faceted process, which, when implemented, will make it possible to analyse the requirements of each site to be developed, to anticipate the specific activities required for sustainable management of the site and thus to draw up a comprehensive management plan. </w:t>
      </w:r>
    </w:p>
    <w:p w14:paraId="1AE7065A" w14:textId="77777777" w:rsidR="00CF4EFC" w:rsidRPr="008A6F57" w:rsidRDefault="00CF4EFC" w:rsidP="00CF4EFC">
      <w:pPr>
        <w:pStyle w:val="ps"/>
        <w:rPr>
          <w:lang w:val="en-GB"/>
        </w:rPr>
      </w:pPr>
      <w:r w:rsidRPr="008A6F57">
        <w:rPr>
          <w:lang w:val="en-GB"/>
        </w:rPr>
        <w:t>The framework provides an overview of the situation, while highlighting critical aspects and potentialities. It identifies the categories of resources to be taken into account when implementing the proposed principles and objectives. This process will make it possible to verify the viable progress of the actions and the evaluation of the possible impacts on local dynamics.</w:t>
      </w:r>
    </w:p>
    <w:p w14:paraId="2BEB6CEF" w14:textId="77777777" w:rsidR="00CF4EFC" w:rsidRPr="008A6F57" w:rsidRDefault="00CF4EFC" w:rsidP="00CF4EFC">
      <w:pPr>
        <w:pStyle w:val="ps"/>
        <w:rPr>
          <w:lang w:val="en-GB"/>
        </w:rPr>
      </w:pPr>
      <w:r w:rsidRPr="008A6F57">
        <w:rPr>
          <w:lang w:val="en-GB"/>
        </w:rPr>
        <w:t>The sustainable management of the physical cultural heritage requires taking into account the socio-cultural and spatial realities inherent in each site, as each site has its own individual and particular values. Indeed, only a detailed analysis of the local realities specific to the different sites makes it possible to assess the institutional aspects specific to each site.</w:t>
      </w:r>
    </w:p>
    <w:p w14:paraId="01BEE1AF" w14:textId="77777777" w:rsidR="00CF4EFC" w:rsidRPr="008A6F57" w:rsidRDefault="00CF4EFC" w:rsidP="00CF4EFC">
      <w:pPr>
        <w:pStyle w:val="ps"/>
        <w:rPr>
          <w:lang w:val="en-GB"/>
        </w:rPr>
      </w:pPr>
      <w:r w:rsidRPr="008A6F57">
        <w:rPr>
          <w:lang w:val="en-GB"/>
        </w:rPr>
        <w:t>The actions to be taken with respect to cultural resources are localization and preservation interventions.</w:t>
      </w:r>
    </w:p>
    <w:p w14:paraId="12E4B208" w14:textId="77777777" w:rsidR="00CF4EFC" w:rsidRPr="008A6F57" w:rsidRDefault="00CF4EFC" w:rsidP="00CF4EFC">
      <w:pPr>
        <w:pStyle w:val="ps"/>
        <w:rPr>
          <w:lang w:val="en-GB"/>
        </w:rPr>
      </w:pPr>
      <w:r w:rsidRPr="008A6F57">
        <w:rPr>
          <w:lang w:val="en-GB"/>
        </w:rPr>
        <w:t>The costs associated with these identification, location and preservation actions will be integrated into the Environmental and Social Management Plans (ESMPs), Environmental and Social Impact Notices (ESINs) and Resettlement Action Plans (RAPs). However, a budget of one hundred million will be required for the organization of workshops to share the content of this PCRMF in all the Regions selected for the implementation of projects under the REDD+ mechanism.</w:t>
      </w:r>
    </w:p>
    <w:p w14:paraId="2D21C5F6" w14:textId="77777777" w:rsidR="00C25634" w:rsidRPr="002959D2" w:rsidRDefault="00C25634" w:rsidP="00F26490">
      <w:pPr>
        <w:pStyle w:val="ps"/>
        <w:rPr>
          <w:lang w:val="en-GB"/>
        </w:rPr>
      </w:pPr>
    </w:p>
    <w:p w14:paraId="3DFAFE70" w14:textId="77777777" w:rsidR="0083744A" w:rsidRPr="002959D2" w:rsidRDefault="0083744A" w:rsidP="00F26490">
      <w:pPr>
        <w:pStyle w:val="ps"/>
        <w:rPr>
          <w:lang w:val="en-GB"/>
        </w:rPr>
        <w:sectPr w:rsidR="0083744A" w:rsidRPr="002959D2" w:rsidSect="00012386">
          <w:headerReference w:type="even" r:id="rId17"/>
          <w:headerReference w:type="default" r:id="rId18"/>
          <w:pgSz w:w="11906" w:h="16838" w:code="9"/>
          <w:pgMar w:top="1418" w:right="1134" w:bottom="1134" w:left="1134" w:header="624" w:footer="624" w:gutter="567"/>
          <w:cols w:space="708"/>
          <w:docGrid w:linePitch="360"/>
        </w:sectPr>
      </w:pPr>
    </w:p>
    <w:p w14:paraId="1D6E3060" w14:textId="27428527" w:rsidR="0083744A" w:rsidRPr="002959D2" w:rsidRDefault="0083744A" w:rsidP="00F26490">
      <w:pPr>
        <w:pStyle w:val="ps"/>
        <w:rPr>
          <w:lang w:val="en-GB"/>
        </w:rPr>
      </w:pPr>
    </w:p>
    <w:p w14:paraId="460D46F2" w14:textId="61F144B6" w:rsidR="00BB57DF" w:rsidRPr="002959D2" w:rsidRDefault="0083744A" w:rsidP="002959D2">
      <w:pPr>
        <w:pStyle w:val="prambule"/>
      </w:pPr>
      <w:bookmarkStart w:id="15" w:name="_Toc532230418"/>
      <w:r w:rsidRPr="002959D2">
        <w:t>Introduction</w:t>
      </w:r>
      <w:bookmarkEnd w:id="15"/>
    </w:p>
    <w:p w14:paraId="35B45B02" w14:textId="77777777" w:rsidR="00CF4EFC" w:rsidRPr="00910404" w:rsidRDefault="00CF4EFC" w:rsidP="00CF4EFC">
      <w:pPr>
        <w:pStyle w:val="T1"/>
      </w:pPr>
      <w:bookmarkStart w:id="16" w:name="_Toc531772560"/>
      <w:bookmarkStart w:id="17" w:name="_Toc531772562"/>
      <w:bookmarkStart w:id="18" w:name="_Toc531772563"/>
      <w:bookmarkStart w:id="19" w:name="_Toc531772564"/>
      <w:bookmarkStart w:id="20" w:name="_Toc531772565"/>
      <w:bookmarkStart w:id="21" w:name="_Toc531772566"/>
      <w:bookmarkStart w:id="22" w:name="_Toc531772567"/>
      <w:bookmarkStart w:id="23" w:name="_Toc531772568"/>
      <w:bookmarkStart w:id="24" w:name="_Toc531772569"/>
      <w:bookmarkStart w:id="25" w:name="_Toc531772570"/>
      <w:bookmarkStart w:id="26" w:name="_Toc531772571"/>
      <w:bookmarkStart w:id="27" w:name="_Toc531772572"/>
      <w:bookmarkStart w:id="28" w:name="_Toc531772573"/>
      <w:bookmarkStart w:id="29" w:name="_Toc531772574"/>
      <w:bookmarkStart w:id="30" w:name="_Toc531772575"/>
      <w:bookmarkStart w:id="31" w:name="_Toc531772576"/>
      <w:bookmarkStart w:id="32" w:name="_Toc531772577"/>
      <w:bookmarkStart w:id="33" w:name="_Toc531772578"/>
      <w:bookmarkStart w:id="34" w:name="_Toc531772579"/>
      <w:bookmarkStart w:id="35" w:name="_Toc531772580"/>
      <w:bookmarkStart w:id="36" w:name="_Toc531772581"/>
      <w:bookmarkStart w:id="37" w:name="_Toc531772582"/>
      <w:bookmarkStart w:id="38" w:name="_Toc531772583"/>
      <w:bookmarkStart w:id="39" w:name="_Toc53177258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910404">
        <w:t>Objectif du CGRCP</w:t>
      </w:r>
    </w:p>
    <w:p w14:paraId="631432DE" w14:textId="77777777" w:rsidR="00CF4EFC" w:rsidRPr="005E0EE4" w:rsidRDefault="00CF4EFC" w:rsidP="00CF4EFC">
      <w:pPr>
        <w:pStyle w:val="ps"/>
      </w:pPr>
      <w:r w:rsidRPr="00910404">
        <w:t xml:space="preserve">L’EESS commandée par le SEP REDD+ vise à se doter d’outils d’harmonisation des méthodes et d’identification des personnes affectées par l’ensemble des projets du </w:t>
      </w:r>
      <w:r>
        <w:t>mécanisme</w:t>
      </w:r>
      <w:r w:rsidRPr="00910404">
        <w:t xml:space="preserve"> REDD+. Ainsi, le présent Cadre de </w:t>
      </w:r>
      <w:r>
        <w:t>Gestion des Ressources culturelles physique</w:t>
      </w:r>
      <w:r w:rsidRPr="00910404">
        <w:t xml:space="preserve"> vise à mettre à la disposition du SEP REDD+, de ses Partenaires Techniques et Financiers et des professionnels de la conception, en matière de gestion environnementale et préservation de la biodiversité, un référentiel qui pourrait aider à améliorer et rationnaliser les procédures, les normes légales et les pratiques locales relatives aux </w:t>
      </w:r>
      <w:r>
        <w:t xml:space="preserve"> relativement à la préservation et à la valorisation des ressources culturelles physiques.</w:t>
      </w:r>
    </w:p>
    <w:p w14:paraId="18F05202" w14:textId="77777777" w:rsidR="00CF4EFC" w:rsidRPr="005E0EE4" w:rsidRDefault="00CF4EFC" w:rsidP="00CF4EFC">
      <w:pPr>
        <w:pStyle w:val="ps"/>
        <w:rPr>
          <w:b/>
        </w:rPr>
      </w:pPr>
      <w:r w:rsidRPr="005E0EE4">
        <w:t xml:space="preserve">Le présent Cadre de Gestion des </w:t>
      </w:r>
      <w:r>
        <w:t>R</w:t>
      </w:r>
      <w:r w:rsidRPr="005E0EE4">
        <w:t xml:space="preserve">essources </w:t>
      </w:r>
      <w:r>
        <w:t>C</w:t>
      </w:r>
      <w:r w:rsidRPr="005E0EE4">
        <w:t xml:space="preserve">ulturelles et </w:t>
      </w:r>
      <w:r>
        <w:t>P</w:t>
      </w:r>
      <w:r w:rsidRPr="005E0EE4">
        <w:t>hysiques a pour objectif de fournir des directives dans le cadre de l’élaboration de plans d’intervention pour la gestion des biens culturels au cours de la réalisation des activités des projets dans les zones d’intervention.</w:t>
      </w:r>
    </w:p>
    <w:p w14:paraId="5686C4A8" w14:textId="5DF3C702" w:rsidR="00CF4EFC" w:rsidRDefault="00CF4EFC" w:rsidP="00CF4EFC">
      <w:pPr>
        <w:pStyle w:val="T1"/>
      </w:pPr>
      <w:bookmarkStart w:id="40" w:name="_Toc460593271"/>
      <w:bookmarkStart w:id="41" w:name="_Toc460593433"/>
      <w:bookmarkStart w:id="42" w:name="_Toc460606140"/>
      <w:bookmarkStart w:id="43" w:name="_Toc460593273"/>
      <w:bookmarkStart w:id="44" w:name="_Toc460593435"/>
      <w:bookmarkStart w:id="45" w:name="_Toc460606142"/>
      <w:bookmarkEnd w:id="40"/>
      <w:bookmarkEnd w:id="41"/>
      <w:bookmarkEnd w:id="42"/>
      <w:bookmarkEnd w:id="43"/>
      <w:bookmarkEnd w:id="44"/>
      <w:bookmarkEnd w:id="45"/>
      <w:r>
        <w:t>Cadre d’</w:t>
      </w:r>
      <w:r w:rsidR="00266E48">
        <w:t>elabo</w:t>
      </w:r>
      <w:r>
        <w:t>ration du GCRCP</w:t>
      </w:r>
    </w:p>
    <w:p w14:paraId="0B334823" w14:textId="2AC65E96" w:rsidR="00CF4EFC" w:rsidRDefault="00CF4EFC" w:rsidP="00CF4EFC">
      <w:pPr>
        <w:pStyle w:val="ps"/>
      </w:pPr>
      <w:r>
        <w:t xml:space="preserve">A l’instar de tout le </w:t>
      </w:r>
      <w:r w:rsidR="001D3021">
        <w:t>mécanisme</w:t>
      </w:r>
      <w:r>
        <w:t xml:space="preserve"> REDD+, l’Evaluation Environnementale et Sociale Stratégique (EESS) a adopté une démarche participative d’identification des impacts potentiels (leur nature, portée, durée, importance…) et de recueil des propositions d’atténuation des risques relativement à ses options stratégiques.</w:t>
      </w:r>
    </w:p>
    <w:p w14:paraId="496317CB" w14:textId="77777777" w:rsidR="00CF4EFC" w:rsidRDefault="00CF4EFC" w:rsidP="00CF4EFC">
      <w:pPr>
        <w:pStyle w:val="ps"/>
      </w:pPr>
      <w:r>
        <w:t>La démarche d’élaboration du CGRCP a ainsi été caractérisée par la collecte et l’analyse des données, comme épine dorsale de toute l’étude à travers les étapes suivantes :</w:t>
      </w:r>
    </w:p>
    <w:p w14:paraId="79949F9C" w14:textId="77777777" w:rsidR="00CF4EFC" w:rsidRDefault="00CF4EFC" w:rsidP="00CF4EFC">
      <w:pPr>
        <w:pStyle w:val="ea"/>
      </w:pPr>
      <w:r>
        <w:t>une revue documentaire touchant aux domaines de la gestion environnementale et sociale ;</w:t>
      </w:r>
    </w:p>
    <w:p w14:paraId="55BC0DD8" w14:textId="77777777" w:rsidR="00CF4EFC" w:rsidRDefault="00CF4EFC" w:rsidP="00CF4EFC">
      <w:pPr>
        <w:pStyle w:val="ea"/>
      </w:pPr>
      <w:r>
        <w:t>des entretiens individuels avec les catégories les plus pertinentes d’acteurs ayant des expériences diverses à partager en matière de gestion de l’environnement et de préservation de la biodiversité, notamment les acteurs institutionnels et gouvernementaux, ainsi que d’autres acteurs potentiels bénéficiaires des projets REDD+ avec une forte implication de la société civile ;</w:t>
      </w:r>
    </w:p>
    <w:p w14:paraId="2A6C0025" w14:textId="77777777" w:rsidR="00CF4EFC" w:rsidRDefault="00CF4EFC" w:rsidP="00CF4EFC">
      <w:pPr>
        <w:pStyle w:val="ea"/>
      </w:pPr>
      <w:r>
        <w:tab/>
        <w:t>la tenue de consultations nationales et régionales impliquant également différents acteurs au niveau national, à Abidjan et dans plusieurs chefs-lieux de régions et de départements et dans différents villages ;</w:t>
      </w:r>
    </w:p>
    <w:p w14:paraId="0C4E5BC5" w14:textId="77777777" w:rsidR="00CF4EFC" w:rsidRDefault="00CF4EFC" w:rsidP="00CF4EFC">
      <w:pPr>
        <w:pStyle w:val="ea"/>
      </w:pPr>
      <w:r>
        <w:tab/>
        <w:t>une analyse des textes réglementaires et des pratiques en matière de gestion des patrimoines culturelles en Côte d’Ivoire, ainsi que des politiques de certaines institutions internationales ;</w:t>
      </w:r>
    </w:p>
    <w:p w14:paraId="35233D41" w14:textId="77777777" w:rsidR="00CF4EFC" w:rsidRDefault="00CF4EFC" w:rsidP="00CF4EFC">
      <w:pPr>
        <w:pStyle w:val="ea"/>
      </w:pPr>
      <w:r>
        <w:t>le croisement et l’analyse de ces données et la rédaction d’un document provisoire du CGRCP.</w:t>
      </w:r>
    </w:p>
    <w:p w14:paraId="019316E9" w14:textId="77777777" w:rsidR="00CF4EFC" w:rsidRDefault="00CF4EFC">
      <w:pPr>
        <w:rPr>
          <w:rFonts w:ascii="Trebuchet MS" w:hAnsi="Trebuchet MS"/>
          <w:smallCaps/>
          <w:noProof/>
          <w:color w:val="943634" w:themeColor="accent2" w:themeShade="BF"/>
          <w:sz w:val="24"/>
          <w:szCs w:val="24"/>
        </w:rPr>
      </w:pPr>
      <w:r>
        <w:br w:type="page"/>
      </w:r>
    </w:p>
    <w:p w14:paraId="23F1B24B" w14:textId="155F3C25" w:rsidR="00CF4EFC" w:rsidRPr="00910404" w:rsidRDefault="00CF4EFC" w:rsidP="00CF4EFC">
      <w:pPr>
        <w:pStyle w:val="T1"/>
      </w:pPr>
      <w:r w:rsidRPr="00910404">
        <w:lastRenderedPageBreak/>
        <w:t>Contenu et structuration du CGRCP</w:t>
      </w:r>
    </w:p>
    <w:p w14:paraId="0A51AC42" w14:textId="77777777" w:rsidR="00CF4EFC" w:rsidRPr="00BF1FEA" w:rsidRDefault="00CF4EFC" w:rsidP="00CF4EFC">
      <w:pPr>
        <w:pStyle w:val="ps"/>
        <w:rPr>
          <w:b/>
        </w:rPr>
      </w:pPr>
      <w:r w:rsidRPr="005E0EE4">
        <w:t xml:space="preserve">Le </w:t>
      </w:r>
      <w:r w:rsidRPr="00BF1FEA">
        <w:t xml:space="preserve">contenu du présent </w:t>
      </w:r>
      <w:r>
        <w:t>rapport cadre est subdivisé en 12</w:t>
      </w:r>
      <w:r w:rsidRPr="00BF1FEA">
        <w:t xml:space="preserve"> parties, présentées comme suit :</w:t>
      </w:r>
    </w:p>
    <w:p w14:paraId="7A4A1E9D" w14:textId="77777777" w:rsidR="00CF4EFC" w:rsidRPr="00BF1FEA" w:rsidRDefault="00CF4EFC" w:rsidP="00CF4EFC">
      <w:pPr>
        <w:pStyle w:val="ea"/>
      </w:pPr>
      <w:r w:rsidRPr="00BF1FEA">
        <w:t>chapitre 1 : Description du programme ;</w:t>
      </w:r>
    </w:p>
    <w:p w14:paraId="0885678C" w14:textId="77777777" w:rsidR="00CF4EFC" w:rsidRPr="00BF1FEA" w:rsidRDefault="00CF4EFC" w:rsidP="00CF4EFC">
      <w:pPr>
        <w:pStyle w:val="ea"/>
      </w:pPr>
      <w:r w:rsidRPr="00BF1FEA">
        <w:t>chapitre 2 : Analyse sommaire du profil de la zone d’intervention du programme ;</w:t>
      </w:r>
    </w:p>
    <w:p w14:paraId="00E218BD" w14:textId="77777777" w:rsidR="00CF4EFC" w:rsidRPr="00BF1FEA" w:rsidRDefault="00CF4EFC" w:rsidP="00CF4EFC">
      <w:pPr>
        <w:pStyle w:val="ea"/>
      </w:pPr>
      <w:r w:rsidRPr="00BF1FEA">
        <w:t xml:space="preserve">chapitre 3 : </w:t>
      </w:r>
      <w:r>
        <w:t>Présentation de la méthodologie utilisée</w:t>
      </w:r>
      <w:r w:rsidRPr="00BF1FEA">
        <w:t>;</w:t>
      </w:r>
    </w:p>
    <w:p w14:paraId="7CDBCAF2" w14:textId="77777777" w:rsidR="00CF4EFC" w:rsidRPr="00BF1FEA" w:rsidRDefault="00CF4EFC" w:rsidP="00CF4EFC">
      <w:pPr>
        <w:pStyle w:val="ea"/>
      </w:pPr>
      <w:r w:rsidRPr="00BF1FEA">
        <w:t xml:space="preserve">chapitre 4 : </w:t>
      </w:r>
      <w:r>
        <w:t>Examen du cadre politique et juridique</w:t>
      </w:r>
      <w:r w:rsidRPr="00BF1FEA">
        <w:t>;</w:t>
      </w:r>
    </w:p>
    <w:p w14:paraId="1705A047" w14:textId="77777777" w:rsidR="00CF4EFC" w:rsidRPr="00BF1FEA" w:rsidRDefault="00CF4EFC" w:rsidP="00CF4EFC">
      <w:pPr>
        <w:pStyle w:val="ea"/>
      </w:pPr>
      <w:r w:rsidRPr="00BF1FEA">
        <w:t xml:space="preserve">chapitre 5 : </w:t>
      </w:r>
      <w:r>
        <w:t>Description de l</w:t>
      </w:r>
      <w:r w:rsidRPr="00BF1FEA">
        <w:t>’</w:t>
      </w:r>
      <w:hyperlink w:anchor="_Toc451887251" w:history="1">
        <w:r w:rsidRPr="00BF1FEA">
          <w:t>état initial du patrimoine historique et culturel physique</w:t>
        </w:r>
      </w:hyperlink>
      <w:r w:rsidRPr="00BF1FEA">
        <w:t> ;</w:t>
      </w:r>
    </w:p>
    <w:p w14:paraId="4DE27445" w14:textId="77777777" w:rsidR="00CF4EFC" w:rsidRPr="00BF1FEA" w:rsidRDefault="00CF4EFC" w:rsidP="00CF4EFC">
      <w:pPr>
        <w:pStyle w:val="ea"/>
      </w:pPr>
      <w:r w:rsidRPr="00BF1FEA">
        <w:t xml:space="preserve">chapitre 6 : </w:t>
      </w:r>
      <w:r>
        <w:t>Bilan diagnostic des questions clés identifiées</w:t>
      </w:r>
      <w:r w:rsidRPr="00BF1FEA">
        <w:t> ;</w:t>
      </w:r>
    </w:p>
    <w:p w14:paraId="039368EA" w14:textId="77777777" w:rsidR="00CF4EFC" w:rsidRDefault="00CF4EFC" w:rsidP="00CF4EFC">
      <w:pPr>
        <w:pStyle w:val="ea"/>
      </w:pPr>
      <w:r w:rsidRPr="00BF1FEA">
        <w:t xml:space="preserve">chapitre 7 : </w:t>
      </w:r>
      <w:r>
        <w:t>Enoncés des principes directeurs et des objectifs poursuivis</w:t>
      </w:r>
    </w:p>
    <w:p w14:paraId="492C976C" w14:textId="77777777" w:rsidR="00CF4EFC" w:rsidRDefault="00CF4EFC" w:rsidP="00CF4EFC">
      <w:pPr>
        <w:pStyle w:val="ea"/>
      </w:pPr>
      <w:r>
        <w:t>chapitre 8 : Démarche méthodologique à suivre dans la réalisation des activités</w:t>
      </w:r>
    </w:p>
    <w:p w14:paraId="4EB9EFD6" w14:textId="77777777" w:rsidR="00CF4EFC" w:rsidRDefault="00CF4EFC" w:rsidP="00CF4EFC">
      <w:pPr>
        <w:pStyle w:val="ea"/>
      </w:pPr>
      <w:r>
        <w:t>chapitre 9 : Synthèse des consultations publiques</w:t>
      </w:r>
    </w:p>
    <w:p w14:paraId="4E32CA45" w14:textId="77777777" w:rsidR="00CF4EFC" w:rsidRDefault="00CF4EFC" w:rsidP="00CF4EFC">
      <w:pPr>
        <w:pStyle w:val="ea"/>
      </w:pPr>
      <w:r>
        <w:t>chapitre 10 : Plan de mise en œuvre</w:t>
      </w:r>
    </w:p>
    <w:p w14:paraId="0D8697A1" w14:textId="77777777" w:rsidR="00CF4EFC" w:rsidRDefault="00CF4EFC" w:rsidP="00CF4EFC">
      <w:pPr>
        <w:pStyle w:val="ea"/>
      </w:pPr>
      <w:r>
        <w:t>chapitre 11 : Plan de suivi</w:t>
      </w:r>
    </w:p>
    <w:p w14:paraId="7F73B7CD" w14:textId="77777777" w:rsidR="00CF4EFC" w:rsidRPr="00BF1FEA" w:rsidRDefault="00CF4EFC" w:rsidP="00CF4EFC">
      <w:pPr>
        <w:pStyle w:val="ea"/>
      </w:pPr>
      <w:r>
        <w:t>chapitre 12 : Conclusion</w:t>
      </w:r>
    </w:p>
    <w:p w14:paraId="478E4271" w14:textId="77777777" w:rsidR="00C25634" w:rsidRPr="00923A56" w:rsidRDefault="00C25634" w:rsidP="00C25634">
      <w:pPr>
        <w:pStyle w:val="ps"/>
      </w:pPr>
    </w:p>
    <w:p w14:paraId="36A47EA9" w14:textId="77777777" w:rsidR="00BB57DF" w:rsidRPr="00923A56" w:rsidRDefault="00BB57DF" w:rsidP="00F26490">
      <w:pPr>
        <w:pStyle w:val="ps"/>
        <w:sectPr w:rsidR="00BB57DF" w:rsidRPr="00923A56" w:rsidSect="00012386">
          <w:pgSz w:w="11906" w:h="16838" w:code="9"/>
          <w:pgMar w:top="1418" w:right="1134" w:bottom="1134" w:left="1134" w:header="624" w:footer="624" w:gutter="567"/>
          <w:cols w:space="708"/>
          <w:docGrid w:linePitch="360"/>
        </w:sectPr>
      </w:pPr>
    </w:p>
    <w:p w14:paraId="5F9BEAB1" w14:textId="21D978CD" w:rsidR="00BB57DF" w:rsidRPr="0083744A" w:rsidRDefault="0083744A" w:rsidP="0023062B">
      <w:pPr>
        <w:pStyle w:val="Titre1"/>
      </w:pPr>
      <w:bookmarkStart w:id="46" w:name="_Toc460251134"/>
      <w:bookmarkStart w:id="47" w:name="_Toc527388642"/>
      <w:bookmarkStart w:id="48" w:name="_Toc532230419"/>
      <w:r w:rsidRPr="0023062B">
        <w:lastRenderedPageBreak/>
        <w:t>Description</w:t>
      </w:r>
      <w:r w:rsidRPr="0083744A">
        <w:t xml:space="preserve"> du programme</w:t>
      </w:r>
      <w:bookmarkEnd w:id="46"/>
      <w:bookmarkEnd w:id="47"/>
      <w:bookmarkEnd w:id="48"/>
    </w:p>
    <w:p w14:paraId="3E94FF17" w14:textId="7E87BF1F" w:rsidR="00CF4EFC" w:rsidRPr="0034332C" w:rsidRDefault="00CF4EFC" w:rsidP="00CF4EFC">
      <w:pPr>
        <w:pStyle w:val="Titre2"/>
        <w:spacing w:before="240"/>
      </w:pPr>
      <w:bookmarkStart w:id="49" w:name="_Toc435169830"/>
      <w:bookmarkStart w:id="50" w:name="_Toc454289092"/>
      <w:bookmarkStart w:id="51" w:name="_Toc459713547"/>
      <w:bookmarkStart w:id="52" w:name="_Toc459713737"/>
      <w:bookmarkStart w:id="53" w:name="_Toc527375312"/>
      <w:bookmarkStart w:id="54" w:name="_Toc532218391"/>
      <w:bookmarkStart w:id="55" w:name="_Toc532230420"/>
      <w:bookmarkStart w:id="56" w:name="_Toc451839894"/>
      <w:r w:rsidRPr="0034332C">
        <w:t xml:space="preserve">Rappel sur le </w:t>
      </w:r>
      <w:r w:rsidR="001D3021">
        <w:t>mécanisme</w:t>
      </w:r>
      <w:r w:rsidRPr="0034332C">
        <w:t xml:space="preserve"> international de la REDD+</w:t>
      </w:r>
      <w:bookmarkEnd w:id="49"/>
      <w:bookmarkEnd w:id="50"/>
      <w:bookmarkEnd w:id="51"/>
      <w:bookmarkEnd w:id="52"/>
      <w:bookmarkEnd w:id="53"/>
      <w:bookmarkEnd w:id="54"/>
      <w:bookmarkEnd w:id="55"/>
    </w:p>
    <w:p w14:paraId="750AEBBF" w14:textId="77777777" w:rsidR="00CF4EFC" w:rsidRPr="00036857" w:rsidRDefault="00CF4EFC" w:rsidP="00CF4EFC">
      <w:pPr>
        <w:pStyle w:val="Titre3"/>
      </w:pPr>
      <w:bookmarkStart w:id="57" w:name="_Toc454289093"/>
      <w:bookmarkStart w:id="58" w:name="_Toc459713548"/>
      <w:bookmarkStart w:id="59" w:name="_Toc459713738"/>
      <w:bookmarkStart w:id="60" w:name="_Toc460251136"/>
      <w:bookmarkStart w:id="61" w:name="_Toc460582369"/>
      <w:bookmarkStart w:id="62" w:name="_Toc527984453"/>
      <w:bookmarkStart w:id="63" w:name="_Toc532218392"/>
      <w:bookmarkStart w:id="64" w:name="_Toc532230421"/>
      <w:r w:rsidRPr="00036857">
        <w:t>Rappel sur le mécanisme international REDD+</w:t>
      </w:r>
      <w:bookmarkEnd w:id="57"/>
      <w:bookmarkEnd w:id="58"/>
      <w:bookmarkEnd w:id="59"/>
      <w:bookmarkEnd w:id="60"/>
      <w:bookmarkEnd w:id="61"/>
      <w:bookmarkEnd w:id="62"/>
      <w:bookmarkEnd w:id="63"/>
      <w:bookmarkEnd w:id="64"/>
    </w:p>
    <w:p w14:paraId="3F02E8C9" w14:textId="77777777" w:rsidR="00CF4EFC" w:rsidRPr="00B57E4E" w:rsidRDefault="00CF4EFC" w:rsidP="00CF4EFC">
      <w:pPr>
        <w:pStyle w:val="ps"/>
      </w:pPr>
      <w:r w:rsidRPr="00B57E4E">
        <w:t>D’après le Groupe d’experts Intergouvernemental sur l’Évolution du Climat (GIEC, 2007), la déforestation et la dégradation des forêts tropicales sont responsables de plus de 17% des émissions de Gaz à Effet de Serre (GES) anthropiques. Ce constat a propulsé la problématique de la déforestation et de la dégradation des forêts tropicales sur le devant de la scène des négociations internationales sur le climat et fait aujourd’hui l’objet d’un mécanisme spécifique dénommé REDD+.</w:t>
      </w:r>
    </w:p>
    <w:p w14:paraId="6DA93E29" w14:textId="77777777" w:rsidR="00CF4EFC" w:rsidRPr="00B57E4E" w:rsidRDefault="00CF4EFC" w:rsidP="00CF4EFC">
      <w:pPr>
        <w:pStyle w:val="ps"/>
      </w:pPr>
      <w:r w:rsidRPr="00B57E4E">
        <w:t>Le mécanisme de Réduction des Émissions dues à la Déforestation et à la Dégradation forestière (REDD) propose de rémunérer sur une base volontaire les pays en voie de développement pour leurs efforts dans la lutte contre la déforestation et la dégradation forestière. Devenu REDD+, ce mécanisme prend également en compte depuis quelques années, la conservation de la biodiversité, la gestion durable des forêts et l’augmentation des stocks de carbone forestier.</w:t>
      </w:r>
    </w:p>
    <w:p w14:paraId="10C28E41" w14:textId="77777777" w:rsidR="00CF4EFC" w:rsidRPr="00B57E4E" w:rsidRDefault="00CF4EFC" w:rsidP="00CF4EFC">
      <w:pPr>
        <w:pStyle w:val="ps"/>
      </w:pPr>
      <w:r w:rsidRPr="00B57E4E">
        <w:t>Si l’intérêt et le principe de ce mécanisme sont reconnus, les modalités de mise en œuvre sont encore dans une phase pilote. Toutefois, beaucoup d’avancées ont été réalisées :</w:t>
      </w:r>
    </w:p>
    <w:p w14:paraId="12D801B3" w14:textId="77777777" w:rsidR="00CF4EFC" w:rsidRPr="002959D2" w:rsidRDefault="00CF4EFC" w:rsidP="00CF4EFC">
      <w:pPr>
        <w:pStyle w:val="ea"/>
      </w:pPr>
      <w:r w:rsidRPr="00B57E4E">
        <w:t xml:space="preserve">au </w:t>
      </w:r>
      <w:r w:rsidRPr="002959D2">
        <w:t>niveau international, sur l’élaboration de son architecture ;</w:t>
      </w:r>
    </w:p>
    <w:p w14:paraId="03C5D858" w14:textId="77777777" w:rsidR="00CF4EFC" w:rsidRPr="002959D2" w:rsidRDefault="00CF4EFC" w:rsidP="00CF4EFC">
      <w:pPr>
        <w:pStyle w:val="ea"/>
      </w:pPr>
      <w:r w:rsidRPr="002959D2">
        <w:t>au niveau national, avec la définition de stratégies REDD+ nationales, grâce à la mise en place de fonds provenant d’initiatives multilatérales et bilatérales ;</w:t>
      </w:r>
    </w:p>
    <w:p w14:paraId="580950CE" w14:textId="77777777" w:rsidR="00CF4EFC" w:rsidRDefault="00CF4EFC" w:rsidP="00CF4EFC">
      <w:pPr>
        <w:pStyle w:val="ea"/>
      </w:pPr>
      <w:r w:rsidRPr="002959D2">
        <w:t>au niveau local</w:t>
      </w:r>
      <w:r w:rsidRPr="00B57E4E">
        <w:t xml:space="preserve"> avec le développement de projets de démonstration REDD+.</w:t>
      </w:r>
    </w:p>
    <w:p w14:paraId="786DC872" w14:textId="77777777" w:rsidR="00CF4EFC" w:rsidRPr="00036857" w:rsidRDefault="00CF4EFC" w:rsidP="00CF4EFC">
      <w:pPr>
        <w:pStyle w:val="Titre3"/>
        <w:spacing w:before="240"/>
      </w:pPr>
      <w:bookmarkStart w:id="65" w:name="_Toc454289094"/>
      <w:bookmarkStart w:id="66" w:name="_Toc459713549"/>
      <w:bookmarkStart w:id="67" w:name="_Toc459713739"/>
      <w:bookmarkStart w:id="68" w:name="_Toc460251137"/>
      <w:bookmarkStart w:id="69" w:name="_Toc460582370"/>
      <w:bookmarkStart w:id="70" w:name="_Toc527984454"/>
      <w:bookmarkStart w:id="71" w:name="_Toc532218393"/>
      <w:bookmarkStart w:id="72" w:name="_Toc532230422"/>
      <w:r w:rsidRPr="00036857">
        <w:t>Approche nationale du mécanisme REDD+</w:t>
      </w:r>
      <w:bookmarkEnd w:id="65"/>
      <w:bookmarkEnd w:id="66"/>
      <w:bookmarkEnd w:id="67"/>
      <w:bookmarkEnd w:id="68"/>
      <w:bookmarkEnd w:id="69"/>
      <w:bookmarkEnd w:id="70"/>
      <w:bookmarkEnd w:id="71"/>
      <w:bookmarkEnd w:id="72"/>
    </w:p>
    <w:p w14:paraId="26AFC6E9" w14:textId="10EC9B51" w:rsidR="00CF4EFC" w:rsidRPr="00B57E4E" w:rsidRDefault="00CF4EFC" w:rsidP="00CF4EFC">
      <w:pPr>
        <w:pStyle w:val="ps"/>
      </w:pPr>
      <w:r w:rsidRPr="00B57E4E">
        <w:t>Aujourd’hui, pour garantir l’intégrité environnementale du mécanisme, le consensus favorise une approche nationale pour la comptabilisation et la rémunération des résultats du mécanisme REDD+. Cela signifie que les résultats de la mise en œuvre du REDD+ doivent pouvoir être mesurés et vérifiés à l’échelle du pays. Ainsi, les pays volontaires, tel la CI, doivent :</w:t>
      </w:r>
    </w:p>
    <w:p w14:paraId="406E981C" w14:textId="77777777" w:rsidR="00CF4EFC" w:rsidRDefault="00CF4EFC" w:rsidP="00CF4EFC">
      <w:pPr>
        <w:pStyle w:val="ea"/>
      </w:pPr>
      <w:r w:rsidRPr="00B57E4E">
        <w:t>définir une base de référence sur des observations historiques, des projections en fonction de facteurs démographiques, économiques, etc., pour la comptabilisation des réductions d’émissions, qui doit couvrir l’ensemble du territoire ;</w:t>
      </w:r>
    </w:p>
    <w:p w14:paraId="6DCE3E3D" w14:textId="77777777" w:rsidR="00CF4EFC" w:rsidRDefault="00CF4EFC" w:rsidP="00CF4EFC">
      <w:pPr>
        <w:pStyle w:val="ea"/>
      </w:pPr>
      <w:r w:rsidRPr="00B57E4E">
        <w:t>mettre en place un système de Mesure, Notification et Vérification (MNV) pour le suivi et la vérification des réductions d’émissions réelles de GES, permettant ainsi de bénéficier du financement carbone ;</w:t>
      </w:r>
    </w:p>
    <w:p w14:paraId="1C36A2B9" w14:textId="1DDA6ECB" w:rsidR="00CF4EFC" w:rsidRDefault="00CF4EFC" w:rsidP="00CF4EFC">
      <w:pPr>
        <w:pStyle w:val="ea"/>
      </w:pPr>
      <w:r w:rsidRPr="00B57E4E">
        <w:t xml:space="preserve">prendre en compte les sauvegardes nécessaires face aux possibles impacts sociaux et environnementaux du mécanisme, notamment via la conduite d’une EESS du </w:t>
      </w:r>
      <w:r w:rsidR="001D3021">
        <w:t>mécanisme</w:t>
      </w:r>
      <w:r w:rsidRPr="00B57E4E">
        <w:t xml:space="preserve"> REDD+.</w:t>
      </w:r>
    </w:p>
    <w:p w14:paraId="770D50B8" w14:textId="297CB5F0" w:rsidR="00CF4EFC" w:rsidRPr="0059135D" w:rsidRDefault="00CF4EFC" w:rsidP="00CF4EFC">
      <w:pPr>
        <w:pStyle w:val="Titre3"/>
        <w:spacing w:before="240"/>
      </w:pPr>
      <w:bookmarkStart w:id="73" w:name="_Toc454289095"/>
      <w:bookmarkStart w:id="74" w:name="_Toc459713550"/>
      <w:bookmarkStart w:id="75" w:name="_Toc459713740"/>
      <w:bookmarkStart w:id="76" w:name="_Toc460251138"/>
      <w:bookmarkStart w:id="77" w:name="_Toc460582371"/>
      <w:bookmarkStart w:id="78" w:name="_Toc527984455"/>
      <w:bookmarkStart w:id="79" w:name="_Toc532218394"/>
      <w:bookmarkStart w:id="80" w:name="_Toc532230423"/>
      <w:r w:rsidRPr="0059135D">
        <w:t xml:space="preserve">Les trois étapes du </w:t>
      </w:r>
      <w:r w:rsidR="001D3021">
        <w:t>mécanisme</w:t>
      </w:r>
      <w:r w:rsidRPr="0059135D">
        <w:t xml:space="preserve"> REDD+</w:t>
      </w:r>
      <w:bookmarkEnd w:id="73"/>
      <w:bookmarkEnd w:id="74"/>
      <w:bookmarkEnd w:id="75"/>
      <w:bookmarkEnd w:id="76"/>
      <w:bookmarkEnd w:id="77"/>
      <w:bookmarkEnd w:id="78"/>
      <w:bookmarkEnd w:id="79"/>
      <w:bookmarkEnd w:id="80"/>
    </w:p>
    <w:p w14:paraId="54DEA7EA" w14:textId="77777777" w:rsidR="00CF4EFC" w:rsidRPr="003C1F79" w:rsidRDefault="00CF4EFC" w:rsidP="00CF4EFC">
      <w:pPr>
        <w:pStyle w:val="ps"/>
      </w:pPr>
      <w:r w:rsidRPr="00B57E4E">
        <w:t xml:space="preserve">La mise en place du dispositif national nécessite des investissements initiaux importants qui ne peuvent être pris en charge par les pays seuls : les accords signés lors de négociations internationales à Cancun en 2010, prévoient donc un mécanisme de financement en trois étapes (cf. </w:t>
      </w:r>
      <w:r w:rsidRPr="003C1F79">
        <w:t>schéma ci-dessous) :</w:t>
      </w:r>
    </w:p>
    <w:p w14:paraId="7CDCAC9F" w14:textId="77777777" w:rsidR="00CF4EFC" w:rsidRDefault="00CF4EFC" w:rsidP="00CF4EFC">
      <w:pPr>
        <w:pStyle w:val="ea"/>
      </w:pPr>
      <w:r w:rsidRPr="003C1F79">
        <w:t>Étape 1 : Préparation : mise en place du cadre requis (niveau de référence, capacités de suivi, mécanismes de perception des fonds…) et de la stratégie nationale de réduction des émissions ;</w:t>
      </w:r>
    </w:p>
    <w:p w14:paraId="38D75031" w14:textId="77777777" w:rsidR="00CF4EFC" w:rsidRDefault="00CF4EFC" w:rsidP="00CF4EFC">
      <w:pPr>
        <w:pStyle w:val="ea"/>
      </w:pPr>
      <w:r w:rsidRPr="003C1F79">
        <w:t>Étape 2 : Élargissement : amélioration de la gouvernance et des capacités institutionnelles, dispositif de contrôle du couvert forestier et des émissions de GES d’origine forestière ;</w:t>
      </w:r>
    </w:p>
    <w:p w14:paraId="372C282A" w14:textId="77777777" w:rsidR="00CF4EFC" w:rsidRDefault="00CF4EFC" w:rsidP="00CF4EFC">
      <w:pPr>
        <w:pStyle w:val="ea"/>
      </w:pPr>
      <w:r w:rsidRPr="003C1F79">
        <w:t>Étape 3 : Mise en œuvre : mesure des réductions d’émissions et paiements des résultats.</w:t>
      </w:r>
    </w:p>
    <w:p w14:paraId="340DAE39" w14:textId="77777777" w:rsidR="00CF4EFC" w:rsidRPr="00B57E4E" w:rsidRDefault="00CF4EFC" w:rsidP="00CF4EFC">
      <w:pPr>
        <w:pStyle w:val="Lgende"/>
      </w:pPr>
      <w:bookmarkStart w:id="81" w:name="_Toc454276763"/>
      <w:bookmarkStart w:id="82" w:name="_Toc459713279"/>
      <w:bookmarkStart w:id="83" w:name="_Toc460250272"/>
      <w:bookmarkStart w:id="84" w:name="_Toc527984573"/>
      <w:bookmarkStart w:id="85" w:name="_Toc532218071"/>
      <w:bookmarkStart w:id="86" w:name="_Toc532230477"/>
      <w:r w:rsidRPr="00B57E4E">
        <w:lastRenderedPageBreak/>
        <w:t xml:space="preserve">Figure </w:t>
      </w:r>
      <w:r>
        <w:rPr>
          <w:noProof/>
        </w:rPr>
        <w:fldChar w:fldCharType="begin"/>
      </w:r>
      <w:r>
        <w:rPr>
          <w:noProof/>
        </w:rPr>
        <w:instrText xml:space="preserve"> SEQ Figure \* ARABIC </w:instrText>
      </w:r>
      <w:r>
        <w:rPr>
          <w:noProof/>
        </w:rPr>
        <w:fldChar w:fldCharType="separate"/>
      </w:r>
      <w:r w:rsidR="001B4052">
        <w:rPr>
          <w:noProof/>
        </w:rPr>
        <w:t>1</w:t>
      </w:r>
      <w:r>
        <w:rPr>
          <w:noProof/>
        </w:rPr>
        <w:fldChar w:fldCharType="end"/>
      </w:r>
      <w:r w:rsidRPr="00B57E4E">
        <w:t> : Schéma des étapes de mise en œuvre de la REDD+</w:t>
      </w:r>
      <w:bookmarkEnd w:id="81"/>
      <w:bookmarkEnd w:id="82"/>
      <w:bookmarkEnd w:id="83"/>
      <w:bookmarkEnd w:id="84"/>
      <w:bookmarkEnd w:id="85"/>
      <w:bookmarkEnd w:id="86"/>
    </w:p>
    <w:p w14:paraId="4033648C" w14:textId="12AC8034" w:rsidR="00CF4EFC" w:rsidRDefault="00BB177C" w:rsidP="00CF4EFC">
      <w:pPr>
        <w:pStyle w:val="ps"/>
      </w:pPr>
      <w:r w:rsidRPr="00B57E4E">
        <w:rPr>
          <w:noProof/>
        </w:rPr>
        <w:drawing>
          <wp:inline distT="0" distB="0" distL="0" distR="0" wp14:anchorId="7EBEF91E" wp14:editId="6D61C77B">
            <wp:extent cx="5760085" cy="2153051"/>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ses RED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085" cy="2153051"/>
                    </a:xfrm>
                    <a:prstGeom prst="rect">
                      <a:avLst/>
                    </a:prstGeom>
                  </pic:spPr>
                </pic:pic>
              </a:graphicData>
            </a:graphic>
          </wp:inline>
        </w:drawing>
      </w:r>
    </w:p>
    <w:p w14:paraId="66241EDC" w14:textId="77777777" w:rsidR="00CF4EFC" w:rsidRPr="00B57E4E" w:rsidRDefault="00CF4EFC" w:rsidP="00CF4EFC">
      <w:pPr>
        <w:pStyle w:val="source"/>
      </w:pPr>
      <w:r>
        <w:t>Source : Facilité REDD de l’UE,2014, 2014</w:t>
      </w:r>
    </w:p>
    <w:p w14:paraId="12C0D822" w14:textId="65E5BB8E" w:rsidR="00CF4EFC" w:rsidRPr="0059135D" w:rsidRDefault="00CF4EFC" w:rsidP="00CF4EFC">
      <w:pPr>
        <w:pStyle w:val="Titre2"/>
      </w:pPr>
      <w:bookmarkStart w:id="87" w:name="_Toc454289096"/>
      <w:bookmarkStart w:id="88" w:name="_Toc459713551"/>
      <w:bookmarkStart w:id="89" w:name="_Toc459713741"/>
      <w:bookmarkStart w:id="90" w:name="_Toc460251139"/>
      <w:bookmarkStart w:id="91" w:name="_Toc460582372"/>
      <w:bookmarkStart w:id="92" w:name="_Toc527984456"/>
      <w:bookmarkStart w:id="93" w:name="_Toc532218395"/>
      <w:bookmarkStart w:id="94" w:name="_Toc532230424"/>
      <w:r w:rsidRPr="0059135D">
        <w:t xml:space="preserve">Le </w:t>
      </w:r>
      <w:r w:rsidR="001D3021">
        <w:t>mécanisme</w:t>
      </w:r>
      <w:r w:rsidRPr="0059135D">
        <w:t xml:space="preserve"> REDD+ en CI</w:t>
      </w:r>
      <w:bookmarkEnd w:id="87"/>
      <w:bookmarkEnd w:id="88"/>
      <w:bookmarkEnd w:id="89"/>
      <w:bookmarkEnd w:id="90"/>
      <w:bookmarkEnd w:id="91"/>
      <w:bookmarkEnd w:id="92"/>
      <w:bookmarkEnd w:id="93"/>
      <w:bookmarkEnd w:id="94"/>
    </w:p>
    <w:p w14:paraId="0B304DA5" w14:textId="2C7E2D3D" w:rsidR="00CF4EFC" w:rsidRPr="0059135D" w:rsidRDefault="00CF4EFC" w:rsidP="00CF4EFC">
      <w:pPr>
        <w:pStyle w:val="Titre3"/>
      </w:pPr>
      <w:bookmarkStart w:id="95" w:name="_Toc454289097"/>
      <w:bookmarkStart w:id="96" w:name="_Toc459713552"/>
      <w:bookmarkStart w:id="97" w:name="_Toc459713742"/>
      <w:bookmarkStart w:id="98" w:name="_Toc460251140"/>
      <w:bookmarkStart w:id="99" w:name="_Toc460582373"/>
      <w:bookmarkStart w:id="100" w:name="_Toc527984457"/>
      <w:bookmarkStart w:id="101" w:name="_Toc532218396"/>
      <w:bookmarkStart w:id="102" w:name="_Toc532230425"/>
      <w:r w:rsidRPr="0059135D">
        <w:t xml:space="preserve">Objectif global du </w:t>
      </w:r>
      <w:r w:rsidR="001D3021">
        <w:t>mécanisme</w:t>
      </w:r>
      <w:bookmarkEnd w:id="95"/>
      <w:bookmarkEnd w:id="96"/>
      <w:bookmarkEnd w:id="97"/>
      <w:bookmarkEnd w:id="98"/>
      <w:bookmarkEnd w:id="99"/>
      <w:bookmarkEnd w:id="100"/>
      <w:bookmarkEnd w:id="101"/>
      <w:bookmarkEnd w:id="102"/>
    </w:p>
    <w:p w14:paraId="571F7CBF" w14:textId="5F7887A0" w:rsidR="00CF4EFC" w:rsidRPr="002959D2" w:rsidRDefault="00CF4EFC" w:rsidP="00CF4EFC">
      <w:pPr>
        <w:pStyle w:val="ps"/>
      </w:pPr>
      <w:r w:rsidRPr="00B57E4E">
        <w:t xml:space="preserve">En 2012, le Ministère de l’Environnement et du Développement Durable (MINEDD), à travers le Secrétariat Exécutif </w:t>
      </w:r>
      <w:r w:rsidRPr="002959D2">
        <w:t xml:space="preserve">Permanent REDD+ (SEP/REDD), s’est engagé dans le </w:t>
      </w:r>
      <w:r w:rsidR="001D3021">
        <w:t>mécanisme</w:t>
      </w:r>
      <w:r w:rsidRPr="002959D2">
        <w:t xml:space="preserve"> REDD+ et en 2015, le pays a été sélectionné comme l'un des nouveaux pays pilote du Programme d'Investissement Forestier (FIP). </w:t>
      </w:r>
    </w:p>
    <w:p w14:paraId="6E018200" w14:textId="77777777" w:rsidR="00CF4EFC" w:rsidRPr="002959D2" w:rsidRDefault="00CF4EFC" w:rsidP="00CF4EFC">
      <w:pPr>
        <w:pStyle w:val="ps"/>
      </w:pPr>
      <w:r w:rsidRPr="002959D2">
        <w:t>En outre, le Président de la Côte d'Ivoire a indiqué, à l’occasion du Sommet du Secrétaire général des Nations Unies sur le climat à New York, en septembre 2014, que le pays devrait produire du cacao « zéro déforestation » à partir de 2017.</w:t>
      </w:r>
    </w:p>
    <w:p w14:paraId="4AE5394E" w14:textId="77777777" w:rsidR="00CF4EFC" w:rsidRPr="002959D2" w:rsidRDefault="00CF4EFC" w:rsidP="00CF4EFC">
      <w:pPr>
        <w:pStyle w:val="ps"/>
      </w:pPr>
      <w:r w:rsidRPr="002959D2">
        <w:t>Enfin, la Côte d’Ivoire a élaboré sa vision stratégique REDD+, ancrée sur une approche intégrée des paiements pour services environnementaux (PSE) et des filières agricoles vertes, tout en ambitionnant de mobiliser le secteur privé, des petits producteurs et des communautés locales, vers des partenariats publics-privés dans ce domaine.</w:t>
      </w:r>
    </w:p>
    <w:p w14:paraId="56D43030" w14:textId="3EE62F55" w:rsidR="00CF4EFC" w:rsidRPr="002959D2" w:rsidRDefault="00CF4EFC" w:rsidP="00CF4EFC">
      <w:pPr>
        <w:pStyle w:val="ps"/>
      </w:pPr>
      <w:r w:rsidRPr="002959D2">
        <w:t>L’objectif de la REDD+ en CI à partir de 2017, est de stabiliser et d’inverser la disparition des forêts et de la biodiversité, en reconstituant un couvert forestier sur 20% du territoire national, tout en assurant l’atteinte des objectifs de réduction de la pauvreté.</w:t>
      </w:r>
    </w:p>
    <w:p w14:paraId="25498CE3" w14:textId="77777777" w:rsidR="00CF4EFC" w:rsidRPr="00B57E4E" w:rsidRDefault="00CF4EFC" w:rsidP="00CF4EFC">
      <w:pPr>
        <w:pStyle w:val="ps"/>
      </w:pPr>
      <w:r w:rsidRPr="002959D2">
        <w:t>La stratégie nationale REDD+, attendue pour 2016-2017, cherche donc à intégrer des plans de découplage entre production agricole et déforestation, pour les principales filières agricoles, telles que le cacao, le café, le palmier à huile, l’hévéa,</w:t>
      </w:r>
      <w:r w:rsidRPr="00B57E4E">
        <w:t xml:space="preserve"> les cultures vivrières…, à travers la promotion d’une agriculture intensive à impacts réduits sur l’environnement, à travers l’agroforesterie et un système de surveillance des forêts. La REDD+ veut se mettre en cohérence avec le processus FLEGT, tout en réduisant les risques sociaux et environnementaux de la REDD+ grâce à la conduite d’une EESS, objet du présent rapport.</w:t>
      </w:r>
    </w:p>
    <w:p w14:paraId="11AEA614" w14:textId="1DCC0662" w:rsidR="00CF4EFC" w:rsidRPr="0059135D" w:rsidRDefault="00CF4EFC" w:rsidP="00CF4EFC">
      <w:pPr>
        <w:pStyle w:val="Titre3"/>
      </w:pPr>
      <w:bookmarkStart w:id="103" w:name="_Toc454289098"/>
      <w:bookmarkStart w:id="104" w:name="_Toc459713553"/>
      <w:bookmarkStart w:id="105" w:name="_Toc459713743"/>
      <w:bookmarkStart w:id="106" w:name="_Toc460251141"/>
      <w:bookmarkStart w:id="107" w:name="_Toc460582374"/>
      <w:bookmarkStart w:id="108" w:name="_Toc527984458"/>
      <w:bookmarkStart w:id="109" w:name="_Toc532218397"/>
      <w:bookmarkStart w:id="110" w:name="_Toc532230426"/>
      <w:r w:rsidRPr="0059135D">
        <w:t xml:space="preserve">Schéma institutionnel global du </w:t>
      </w:r>
      <w:r w:rsidR="001D3021">
        <w:t>mécanisme</w:t>
      </w:r>
      <w:bookmarkEnd w:id="103"/>
      <w:bookmarkEnd w:id="104"/>
      <w:bookmarkEnd w:id="105"/>
      <w:bookmarkEnd w:id="106"/>
      <w:bookmarkEnd w:id="107"/>
      <w:bookmarkEnd w:id="108"/>
      <w:bookmarkEnd w:id="109"/>
      <w:bookmarkEnd w:id="110"/>
    </w:p>
    <w:p w14:paraId="7425F6EC" w14:textId="04030190" w:rsidR="00CF4EFC" w:rsidRPr="00B57E4E" w:rsidRDefault="00CF4EFC" w:rsidP="00CF4EFC">
      <w:pPr>
        <w:pStyle w:val="ps"/>
      </w:pPr>
      <w:r w:rsidRPr="00B57E4E">
        <w:t xml:space="preserve">Le schéma institutionnel global du </w:t>
      </w:r>
      <w:r w:rsidR="001D3021">
        <w:t>mécanisme</w:t>
      </w:r>
      <w:r w:rsidRPr="00B57E4E">
        <w:t xml:space="preserve"> REDD+ repose sur les organismes suivants :</w:t>
      </w:r>
    </w:p>
    <w:p w14:paraId="6F7EBBA2" w14:textId="09B2493A" w:rsidR="00CF4EFC" w:rsidRDefault="00CF4EFC" w:rsidP="00CF4EFC">
      <w:pPr>
        <w:pStyle w:val="ea"/>
      </w:pPr>
      <w:r w:rsidRPr="00B57E4E">
        <w:t>Maître d’ouvrage : Gouvernement de Côte d’Ivoire ;</w:t>
      </w:r>
    </w:p>
    <w:p w14:paraId="6BF13873" w14:textId="2A3BEB51" w:rsidR="00CF4EFC" w:rsidRDefault="00CF4EFC" w:rsidP="00CF4EFC">
      <w:pPr>
        <w:pStyle w:val="ea"/>
      </w:pPr>
      <w:r w:rsidRPr="00B57E4E">
        <w:t xml:space="preserve">Maître d’ouvrage délégué : Ministère de l’environnement, et du Développement Durable (MINEDD), chargé du pilotage du </w:t>
      </w:r>
      <w:r w:rsidR="001D3021">
        <w:t>mécanisme</w:t>
      </w:r>
      <w:r w:rsidRPr="00B57E4E">
        <w:t xml:space="preserve"> national REDD+ ;</w:t>
      </w:r>
    </w:p>
    <w:p w14:paraId="200F84B2" w14:textId="77777777" w:rsidR="00CF4EFC" w:rsidRDefault="00CF4EFC" w:rsidP="00CF4EFC">
      <w:pPr>
        <w:pStyle w:val="ea"/>
      </w:pPr>
      <w:r w:rsidRPr="00B57E4E">
        <w:t>Maître d’œuvre : Commission Nationale REDD+ (CN-REDD+), avec délégation au Secrétariat Exécutif Permanent pour la REDD+ (SEP/REDD+) mis en place pour la réalisation du plan de préparation REDD+ ;</w:t>
      </w:r>
    </w:p>
    <w:p w14:paraId="0E627051" w14:textId="77777777" w:rsidR="00CF4EFC" w:rsidRDefault="00CF4EFC" w:rsidP="00CF4EFC">
      <w:pPr>
        <w:pStyle w:val="ea"/>
      </w:pPr>
      <w:r w:rsidRPr="00B57E4E">
        <w:lastRenderedPageBreak/>
        <w:t>Intégration dans la politique nationale de développement : ‘Task Force interministérielle sur la REDD+’, pilotée par le Ministère du Plan et du Développement, notamment pour assurer le dialogue interministériel et intégrer la REDD+ dans le PND ;</w:t>
      </w:r>
    </w:p>
    <w:p w14:paraId="717B8A1F" w14:textId="5EAEBA24" w:rsidR="00CF4EFC" w:rsidRDefault="00CF4EFC" w:rsidP="00CF4EFC">
      <w:pPr>
        <w:pStyle w:val="ea"/>
      </w:pPr>
      <w:r w:rsidRPr="00B57E4E">
        <w:t xml:space="preserve">Partenariat avec le </w:t>
      </w:r>
      <w:r w:rsidR="001D3021">
        <w:t>mécanisme</w:t>
      </w:r>
      <w:r w:rsidRPr="00B57E4E">
        <w:t xml:space="preserve"> FLEGT piloté par le MEF, sur l’application de la législation forestière, la gouvernance et les échanges commerciaux de bois dans le cadre du Programme UE-FAO / APV-FLEGT ;</w:t>
      </w:r>
    </w:p>
    <w:p w14:paraId="2B6EB808" w14:textId="45DC52A2" w:rsidR="00CF4EFC" w:rsidRDefault="00CF4EFC" w:rsidP="00CF4EFC">
      <w:pPr>
        <w:pStyle w:val="ea"/>
      </w:pPr>
      <w:r w:rsidRPr="00B57E4E">
        <w:t xml:space="preserve">Mise en place d’une plateforme REDD+ d’information et de consultation des OSC, conjointe avec le FLEGT, devenue Observatoire Ivoirien pour la gestion durable des Ressources Naturelles (OI-REN), permettant d’assurer la participation des acteurs non gouvernementaux au </w:t>
      </w:r>
      <w:r w:rsidR="001D3021">
        <w:t>mécanisme</w:t>
      </w:r>
      <w:r w:rsidRPr="00B57E4E">
        <w:t>.</w:t>
      </w:r>
    </w:p>
    <w:p w14:paraId="28450A0B" w14:textId="1C4EE1FB" w:rsidR="00CF4EFC" w:rsidRPr="0059135D" w:rsidRDefault="00CF4EFC" w:rsidP="00CF4EFC">
      <w:pPr>
        <w:pStyle w:val="Titre3"/>
      </w:pPr>
      <w:bookmarkStart w:id="111" w:name="_Toc454289099"/>
      <w:bookmarkStart w:id="112" w:name="_Toc459713554"/>
      <w:bookmarkStart w:id="113" w:name="_Toc459713744"/>
      <w:bookmarkStart w:id="114" w:name="_Toc460251142"/>
      <w:bookmarkStart w:id="115" w:name="_Toc460582375"/>
      <w:bookmarkStart w:id="116" w:name="_Toc527984459"/>
      <w:bookmarkStart w:id="117" w:name="_Toc532218398"/>
      <w:bookmarkStart w:id="118" w:name="_Toc532230427"/>
      <w:r w:rsidRPr="0059135D">
        <w:t xml:space="preserve">Financement du </w:t>
      </w:r>
      <w:r w:rsidR="001D3021">
        <w:t>mécanisme</w:t>
      </w:r>
      <w:bookmarkEnd w:id="111"/>
      <w:bookmarkEnd w:id="112"/>
      <w:bookmarkEnd w:id="113"/>
      <w:bookmarkEnd w:id="114"/>
      <w:bookmarkEnd w:id="115"/>
      <w:bookmarkEnd w:id="116"/>
      <w:bookmarkEnd w:id="117"/>
      <w:bookmarkEnd w:id="118"/>
    </w:p>
    <w:p w14:paraId="7B9F02F6" w14:textId="77777777" w:rsidR="00CF4EFC" w:rsidRPr="00B57E4E" w:rsidRDefault="00CF4EFC" w:rsidP="00CF4EFC">
      <w:pPr>
        <w:pStyle w:val="ps"/>
      </w:pPr>
      <w:r w:rsidRPr="00B57E4E">
        <w:t xml:space="preserve">Sur un budget global prévisionnel de près de 40 M US$, environ un quart de ce montant est aujourd’hui assuré pour la préparation à la REDD+ et 3/4 pour le PIF, selon la répartition entre </w:t>
      </w:r>
      <w:r w:rsidRPr="002959D2">
        <w:t>Gouvernement</w:t>
      </w:r>
      <w:r w:rsidRPr="00B57E4E">
        <w:t xml:space="preserve"> et PTF, présentée dans le tableau ci-dessous : </w:t>
      </w:r>
    </w:p>
    <w:p w14:paraId="1E4195B3" w14:textId="4CC2B6C0" w:rsidR="00CF4EFC" w:rsidRPr="003C1F79" w:rsidRDefault="00CF4EFC" w:rsidP="00CF4EFC">
      <w:pPr>
        <w:pStyle w:val="Lgende"/>
      </w:pPr>
      <w:bookmarkStart w:id="119" w:name="_Toc454276779"/>
      <w:bookmarkStart w:id="120" w:name="_Toc459713299"/>
      <w:bookmarkStart w:id="121" w:name="_Toc460250290"/>
      <w:bookmarkStart w:id="122" w:name="_Toc527984578"/>
      <w:bookmarkStart w:id="123" w:name="_Toc532218075"/>
      <w:bookmarkStart w:id="124" w:name="_Toc532230480"/>
      <w:r w:rsidRPr="003C1F79">
        <w:t xml:space="preserve">Tableau </w:t>
      </w:r>
      <w:r>
        <w:rPr>
          <w:noProof/>
        </w:rPr>
        <w:fldChar w:fldCharType="begin"/>
      </w:r>
      <w:r>
        <w:rPr>
          <w:noProof/>
        </w:rPr>
        <w:instrText xml:space="preserve"> SEQ Tableau \* ARABIC </w:instrText>
      </w:r>
      <w:r>
        <w:rPr>
          <w:noProof/>
        </w:rPr>
        <w:fldChar w:fldCharType="separate"/>
      </w:r>
      <w:r w:rsidR="001B4052">
        <w:rPr>
          <w:noProof/>
        </w:rPr>
        <w:t>1</w:t>
      </w:r>
      <w:r>
        <w:rPr>
          <w:noProof/>
        </w:rPr>
        <w:fldChar w:fldCharType="end"/>
      </w:r>
      <w:r w:rsidRPr="003C1F79">
        <w:t xml:space="preserve"> : Avancement du </w:t>
      </w:r>
      <w:r w:rsidR="001D3021">
        <w:t>mécanisme</w:t>
      </w:r>
      <w:r w:rsidRPr="003C1F79">
        <w:t xml:space="preserve"> REDD+ en Côte d’Ivoire</w:t>
      </w:r>
      <w:bookmarkEnd w:id="119"/>
      <w:bookmarkEnd w:id="120"/>
      <w:bookmarkEnd w:id="121"/>
      <w:bookmarkEnd w:id="122"/>
      <w:bookmarkEnd w:id="123"/>
      <w:bookmarkEnd w:id="124"/>
    </w:p>
    <w:tbl>
      <w:tblPr>
        <w:tblStyle w:val="Grilledutableau"/>
        <w:tblW w:w="5000" w:type="pct"/>
        <w:tblLook w:val="04A0" w:firstRow="1" w:lastRow="0" w:firstColumn="1" w:lastColumn="0" w:noHBand="0" w:noVBand="1"/>
      </w:tblPr>
      <w:tblGrid>
        <w:gridCol w:w="2944"/>
        <w:gridCol w:w="3393"/>
        <w:gridCol w:w="1622"/>
        <w:gridCol w:w="1328"/>
      </w:tblGrid>
      <w:tr w:rsidR="00CF4EFC" w:rsidRPr="00B57E4E" w14:paraId="1DE5A540" w14:textId="77777777" w:rsidTr="00CF4EFC">
        <w:tc>
          <w:tcPr>
            <w:tcW w:w="1585" w:type="pct"/>
            <w:vAlign w:val="center"/>
          </w:tcPr>
          <w:p w14:paraId="5518B118" w14:textId="77777777" w:rsidR="00CF4EFC" w:rsidRPr="00B57E4E" w:rsidRDefault="00CF4EFC" w:rsidP="00CF4EFC">
            <w:pPr>
              <w:pStyle w:val="cgt"/>
            </w:pPr>
            <w:r w:rsidRPr="00B57E4E">
              <w:t>Bailleurs de fonds</w:t>
            </w:r>
          </w:p>
        </w:tc>
        <w:tc>
          <w:tcPr>
            <w:tcW w:w="1827" w:type="pct"/>
            <w:vAlign w:val="center"/>
          </w:tcPr>
          <w:p w14:paraId="2F4EC0FC" w14:textId="77777777" w:rsidR="00CF4EFC" w:rsidRPr="00B57E4E" w:rsidRDefault="00CF4EFC" w:rsidP="00CF4EFC">
            <w:pPr>
              <w:pStyle w:val="cgt"/>
            </w:pPr>
            <w:r w:rsidRPr="00B57E4E">
              <w:t>Programmes</w:t>
            </w:r>
          </w:p>
        </w:tc>
        <w:tc>
          <w:tcPr>
            <w:tcW w:w="873" w:type="pct"/>
            <w:vAlign w:val="center"/>
          </w:tcPr>
          <w:p w14:paraId="7B4E4029" w14:textId="77777777" w:rsidR="00CF4EFC" w:rsidRPr="00B57E4E" w:rsidRDefault="00CF4EFC" w:rsidP="00CF4EFC">
            <w:pPr>
              <w:pStyle w:val="cgt"/>
            </w:pPr>
            <w:r w:rsidRPr="00B57E4E">
              <w:t>Montants en millions d’US$</w:t>
            </w:r>
          </w:p>
        </w:tc>
        <w:tc>
          <w:tcPr>
            <w:tcW w:w="715" w:type="pct"/>
            <w:vAlign w:val="center"/>
          </w:tcPr>
          <w:p w14:paraId="04006314" w14:textId="77777777" w:rsidR="00CF4EFC" w:rsidRPr="00B57E4E" w:rsidRDefault="00CF4EFC" w:rsidP="00CF4EFC">
            <w:pPr>
              <w:pStyle w:val="cgt"/>
            </w:pPr>
            <w:r w:rsidRPr="00B57E4E">
              <w:t>Dates</w:t>
            </w:r>
          </w:p>
        </w:tc>
      </w:tr>
      <w:tr w:rsidR="00CF4EFC" w:rsidRPr="00B57E4E" w14:paraId="58CDF384" w14:textId="77777777" w:rsidTr="00CF4EFC">
        <w:tc>
          <w:tcPr>
            <w:tcW w:w="1585" w:type="pct"/>
            <w:vAlign w:val="center"/>
          </w:tcPr>
          <w:p w14:paraId="0E013775" w14:textId="77777777" w:rsidR="00CF4EFC" w:rsidRPr="00B57E4E" w:rsidRDefault="00CF4EFC" w:rsidP="00CF4EFC">
            <w:pPr>
              <w:pStyle w:val="cg"/>
              <w:rPr>
                <w:rFonts w:eastAsiaTheme="minorHAnsi"/>
                <w:lang w:eastAsia="en-US"/>
              </w:rPr>
            </w:pPr>
            <w:r w:rsidRPr="00B57E4E">
              <w:rPr>
                <w:rFonts w:eastAsiaTheme="minorHAnsi"/>
                <w:lang w:eastAsia="en-US"/>
              </w:rPr>
              <w:t>Côte d’Ivoire</w:t>
            </w:r>
          </w:p>
        </w:tc>
        <w:tc>
          <w:tcPr>
            <w:tcW w:w="1827" w:type="pct"/>
            <w:vAlign w:val="center"/>
          </w:tcPr>
          <w:p w14:paraId="5FB9479D" w14:textId="77777777" w:rsidR="00CF4EFC" w:rsidRPr="00B57E4E" w:rsidRDefault="00CF4EFC" w:rsidP="00CF4EFC">
            <w:pPr>
              <w:pStyle w:val="cg"/>
              <w:rPr>
                <w:rFonts w:eastAsiaTheme="minorHAnsi"/>
                <w:lang w:eastAsia="en-US"/>
              </w:rPr>
            </w:pPr>
            <w:r w:rsidRPr="00B57E4E">
              <w:rPr>
                <w:rFonts w:eastAsiaTheme="minorHAnsi"/>
                <w:lang w:eastAsia="en-US"/>
              </w:rPr>
              <w:t>REDD+</w:t>
            </w:r>
          </w:p>
        </w:tc>
        <w:tc>
          <w:tcPr>
            <w:tcW w:w="873" w:type="pct"/>
            <w:vAlign w:val="center"/>
          </w:tcPr>
          <w:p w14:paraId="61FD3025" w14:textId="77777777" w:rsidR="00CF4EFC" w:rsidRPr="00B57E4E" w:rsidRDefault="00CF4EFC" w:rsidP="00CF4EFC">
            <w:pPr>
              <w:pStyle w:val="cg"/>
              <w:jc w:val="center"/>
              <w:rPr>
                <w:rFonts w:eastAsiaTheme="minorHAnsi"/>
                <w:lang w:eastAsia="en-US"/>
              </w:rPr>
            </w:pPr>
            <w:r w:rsidRPr="00B57E4E">
              <w:rPr>
                <w:rFonts w:eastAsiaTheme="minorHAnsi"/>
                <w:lang w:eastAsia="en-US"/>
              </w:rPr>
              <w:t>0,25</w:t>
            </w:r>
          </w:p>
        </w:tc>
        <w:tc>
          <w:tcPr>
            <w:tcW w:w="715" w:type="pct"/>
            <w:vAlign w:val="center"/>
          </w:tcPr>
          <w:p w14:paraId="492CDAAD" w14:textId="77777777" w:rsidR="00CF4EFC" w:rsidRPr="00B57E4E" w:rsidRDefault="00CF4EFC" w:rsidP="00CF4EFC">
            <w:pPr>
              <w:pStyle w:val="cg"/>
              <w:jc w:val="center"/>
              <w:rPr>
                <w:rFonts w:eastAsiaTheme="minorHAnsi"/>
                <w:lang w:eastAsia="en-US"/>
              </w:rPr>
            </w:pPr>
            <w:r w:rsidRPr="00B57E4E">
              <w:rPr>
                <w:rFonts w:eastAsiaTheme="minorHAnsi"/>
                <w:lang w:eastAsia="en-US"/>
              </w:rPr>
              <w:t>2011</w:t>
            </w:r>
          </w:p>
        </w:tc>
      </w:tr>
      <w:tr w:rsidR="00CF4EFC" w:rsidRPr="00B57E4E" w14:paraId="0ABC6767" w14:textId="77777777" w:rsidTr="00CF4EFC">
        <w:tc>
          <w:tcPr>
            <w:tcW w:w="1585" w:type="pct"/>
            <w:vAlign w:val="center"/>
          </w:tcPr>
          <w:p w14:paraId="7003F288" w14:textId="77777777" w:rsidR="00CF4EFC" w:rsidRPr="00B57E4E" w:rsidRDefault="00CF4EFC" w:rsidP="00CF4EFC">
            <w:pPr>
              <w:pStyle w:val="cg"/>
              <w:rPr>
                <w:rFonts w:eastAsiaTheme="minorHAnsi"/>
                <w:lang w:eastAsia="en-US"/>
              </w:rPr>
            </w:pPr>
            <w:r w:rsidRPr="00B57E4E">
              <w:rPr>
                <w:rFonts w:eastAsiaTheme="minorHAnsi"/>
                <w:lang w:eastAsia="en-US"/>
              </w:rPr>
              <w:t>Partenariat FAO-PNUD-PNUE</w:t>
            </w:r>
          </w:p>
        </w:tc>
        <w:tc>
          <w:tcPr>
            <w:tcW w:w="1827" w:type="pct"/>
            <w:vAlign w:val="center"/>
          </w:tcPr>
          <w:p w14:paraId="627C349B" w14:textId="77777777" w:rsidR="00CF4EFC" w:rsidRPr="00B57E4E" w:rsidRDefault="00CF4EFC" w:rsidP="00CF4EFC">
            <w:pPr>
              <w:pStyle w:val="cg"/>
              <w:rPr>
                <w:rFonts w:eastAsiaTheme="minorHAnsi"/>
                <w:lang w:eastAsia="en-US"/>
              </w:rPr>
            </w:pPr>
            <w:r w:rsidRPr="00B57E4E">
              <w:rPr>
                <w:rFonts w:eastAsiaTheme="minorHAnsi"/>
                <w:lang w:eastAsia="en-US"/>
              </w:rPr>
              <w:t>Programme ONU-REDD</w:t>
            </w:r>
          </w:p>
        </w:tc>
        <w:tc>
          <w:tcPr>
            <w:tcW w:w="873" w:type="pct"/>
            <w:vAlign w:val="center"/>
          </w:tcPr>
          <w:p w14:paraId="51FAF90C" w14:textId="77777777" w:rsidR="00CF4EFC" w:rsidRPr="00B57E4E" w:rsidRDefault="00CF4EFC" w:rsidP="00CF4EFC">
            <w:pPr>
              <w:pStyle w:val="cg"/>
              <w:jc w:val="center"/>
              <w:rPr>
                <w:rFonts w:eastAsiaTheme="minorHAnsi"/>
                <w:lang w:eastAsia="en-US"/>
              </w:rPr>
            </w:pPr>
            <w:r w:rsidRPr="00B57E4E">
              <w:rPr>
                <w:rFonts w:eastAsiaTheme="minorHAnsi"/>
                <w:lang w:eastAsia="en-US"/>
              </w:rPr>
              <w:t>3,20</w:t>
            </w:r>
          </w:p>
        </w:tc>
        <w:tc>
          <w:tcPr>
            <w:tcW w:w="715" w:type="pct"/>
            <w:vAlign w:val="center"/>
          </w:tcPr>
          <w:p w14:paraId="243119ED" w14:textId="77777777" w:rsidR="00CF4EFC" w:rsidRPr="00B57E4E" w:rsidRDefault="00CF4EFC" w:rsidP="00CF4EFC">
            <w:pPr>
              <w:pStyle w:val="cg"/>
              <w:jc w:val="center"/>
              <w:rPr>
                <w:rFonts w:eastAsiaTheme="minorHAnsi"/>
                <w:lang w:eastAsia="en-US"/>
              </w:rPr>
            </w:pPr>
            <w:r w:rsidRPr="00B57E4E">
              <w:rPr>
                <w:rFonts w:eastAsiaTheme="minorHAnsi"/>
                <w:lang w:eastAsia="en-US"/>
              </w:rPr>
              <w:t>2011</w:t>
            </w:r>
          </w:p>
        </w:tc>
      </w:tr>
      <w:tr w:rsidR="00CF4EFC" w:rsidRPr="00B57E4E" w14:paraId="221FA75D" w14:textId="77777777" w:rsidTr="00CF4EFC">
        <w:tc>
          <w:tcPr>
            <w:tcW w:w="1585" w:type="pct"/>
            <w:vAlign w:val="center"/>
          </w:tcPr>
          <w:p w14:paraId="78D786C6" w14:textId="77777777" w:rsidR="00CF4EFC" w:rsidRPr="00B57E4E" w:rsidRDefault="00CF4EFC" w:rsidP="00CF4EFC">
            <w:pPr>
              <w:pStyle w:val="cg"/>
              <w:rPr>
                <w:rFonts w:eastAsiaTheme="minorHAnsi"/>
                <w:lang w:eastAsia="en-US"/>
              </w:rPr>
            </w:pPr>
            <w:r w:rsidRPr="00B57E4E">
              <w:rPr>
                <w:rFonts w:eastAsiaTheme="minorHAnsi"/>
                <w:lang w:eastAsia="en-US"/>
              </w:rPr>
              <w:t>Banque mondiale (B</w:t>
            </w:r>
            <w:r>
              <w:rPr>
                <w:rFonts w:eastAsiaTheme="minorHAnsi"/>
                <w:lang w:eastAsia="en-US"/>
              </w:rPr>
              <w:t>m</w:t>
            </w:r>
            <w:r w:rsidRPr="00B57E4E">
              <w:rPr>
                <w:rFonts w:eastAsiaTheme="minorHAnsi"/>
                <w:lang w:eastAsia="en-US"/>
              </w:rPr>
              <w:t>)</w:t>
            </w:r>
          </w:p>
        </w:tc>
        <w:tc>
          <w:tcPr>
            <w:tcW w:w="1827" w:type="pct"/>
            <w:vAlign w:val="center"/>
          </w:tcPr>
          <w:p w14:paraId="7F5A4825" w14:textId="77777777" w:rsidR="00CF4EFC" w:rsidRPr="00B57E4E" w:rsidRDefault="00CF4EFC" w:rsidP="00CF4EFC">
            <w:pPr>
              <w:pStyle w:val="cg"/>
              <w:rPr>
                <w:rFonts w:eastAsiaTheme="minorHAnsi"/>
                <w:lang w:eastAsia="en-US"/>
              </w:rPr>
            </w:pPr>
            <w:r w:rsidRPr="00B57E4E">
              <w:rPr>
                <w:rFonts w:eastAsiaTheme="minorHAnsi"/>
                <w:lang w:eastAsia="en-US"/>
              </w:rPr>
              <w:t>Plateforme FCPF</w:t>
            </w:r>
          </w:p>
        </w:tc>
        <w:tc>
          <w:tcPr>
            <w:tcW w:w="873" w:type="pct"/>
            <w:vAlign w:val="center"/>
          </w:tcPr>
          <w:p w14:paraId="458EBB23" w14:textId="77777777" w:rsidR="00CF4EFC" w:rsidRPr="00B57E4E" w:rsidRDefault="00CF4EFC" w:rsidP="00CF4EFC">
            <w:pPr>
              <w:pStyle w:val="cg"/>
              <w:jc w:val="center"/>
              <w:rPr>
                <w:rFonts w:eastAsiaTheme="minorHAnsi"/>
                <w:lang w:eastAsia="en-US"/>
              </w:rPr>
            </w:pPr>
            <w:r w:rsidRPr="00B57E4E">
              <w:rPr>
                <w:rFonts w:eastAsiaTheme="minorHAnsi"/>
                <w:lang w:eastAsia="en-US"/>
              </w:rPr>
              <w:t>3,80</w:t>
            </w:r>
          </w:p>
        </w:tc>
        <w:tc>
          <w:tcPr>
            <w:tcW w:w="715" w:type="pct"/>
            <w:vAlign w:val="center"/>
          </w:tcPr>
          <w:p w14:paraId="0FAE05C2" w14:textId="77777777" w:rsidR="00CF4EFC" w:rsidRPr="00B57E4E" w:rsidRDefault="00CF4EFC" w:rsidP="00CF4EFC">
            <w:pPr>
              <w:pStyle w:val="cg"/>
              <w:jc w:val="center"/>
              <w:rPr>
                <w:rFonts w:eastAsiaTheme="minorHAnsi"/>
                <w:lang w:eastAsia="en-US"/>
              </w:rPr>
            </w:pPr>
            <w:r w:rsidRPr="00B57E4E">
              <w:rPr>
                <w:rFonts w:eastAsiaTheme="minorHAnsi"/>
                <w:lang w:eastAsia="en-US"/>
              </w:rPr>
              <w:t>2011</w:t>
            </w:r>
          </w:p>
        </w:tc>
      </w:tr>
      <w:tr w:rsidR="00CF4EFC" w:rsidRPr="00B57E4E" w14:paraId="531367E6" w14:textId="77777777" w:rsidTr="00CF4EFC">
        <w:tc>
          <w:tcPr>
            <w:tcW w:w="1585" w:type="pct"/>
            <w:vAlign w:val="center"/>
          </w:tcPr>
          <w:p w14:paraId="336463FE" w14:textId="77777777" w:rsidR="00CF4EFC" w:rsidRPr="00B57E4E" w:rsidRDefault="00CF4EFC" w:rsidP="00CF4EFC">
            <w:pPr>
              <w:pStyle w:val="cg"/>
              <w:rPr>
                <w:rFonts w:eastAsiaTheme="minorHAnsi"/>
                <w:lang w:eastAsia="en-US"/>
              </w:rPr>
            </w:pPr>
            <w:r w:rsidRPr="00B57E4E">
              <w:rPr>
                <w:rFonts w:eastAsiaTheme="minorHAnsi"/>
                <w:lang w:eastAsia="en-US"/>
              </w:rPr>
              <w:t>Agence Française de Développement (AFD)</w:t>
            </w:r>
          </w:p>
        </w:tc>
        <w:tc>
          <w:tcPr>
            <w:tcW w:w="1827" w:type="pct"/>
            <w:vAlign w:val="center"/>
          </w:tcPr>
          <w:p w14:paraId="2D5CCC82" w14:textId="77777777" w:rsidR="00CF4EFC" w:rsidRPr="00B57E4E" w:rsidRDefault="00CF4EFC" w:rsidP="00CF4EFC">
            <w:pPr>
              <w:pStyle w:val="cg"/>
              <w:rPr>
                <w:rFonts w:eastAsiaTheme="minorHAnsi"/>
                <w:lang w:eastAsia="en-US"/>
              </w:rPr>
            </w:pPr>
            <w:r w:rsidRPr="00B57E4E">
              <w:rPr>
                <w:rFonts w:eastAsiaTheme="minorHAnsi"/>
                <w:lang w:eastAsia="en-US"/>
              </w:rPr>
              <w:t>Contrat de Désendettement et de Développement (C2D) + Prog. IRD</w:t>
            </w:r>
          </w:p>
        </w:tc>
        <w:tc>
          <w:tcPr>
            <w:tcW w:w="873" w:type="pct"/>
            <w:vAlign w:val="center"/>
          </w:tcPr>
          <w:p w14:paraId="5C1E6AC5" w14:textId="77777777" w:rsidR="00CF4EFC" w:rsidRPr="00B57E4E" w:rsidRDefault="00CF4EFC" w:rsidP="00CF4EFC">
            <w:pPr>
              <w:pStyle w:val="cg"/>
              <w:jc w:val="center"/>
              <w:rPr>
                <w:rFonts w:eastAsiaTheme="minorHAnsi"/>
                <w:lang w:eastAsia="en-US"/>
              </w:rPr>
            </w:pPr>
            <w:r w:rsidRPr="00B57E4E">
              <w:rPr>
                <w:rFonts w:eastAsiaTheme="minorHAnsi"/>
                <w:lang w:eastAsia="en-US"/>
              </w:rPr>
              <w:t>2,40</w:t>
            </w:r>
          </w:p>
          <w:p w14:paraId="15F2F5B7" w14:textId="77777777" w:rsidR="00CF4EFC" w:rsidRPr="00B57E4E" w:rsidRDefault="00CF4EFC" w:rsidP="00CF4EFC">
            <w:pPr>
              <w:pStyle w:val="cg"/>
              <w:jc w:val="center"/>
              <w:rPr>
                <w:rFonts w:eastAsiaTheme="minorHAnsi"/>
                <w:lang w:eastAsia="en-US"/>
              </w:rPr>
            </w:pPr>
            <w:r w:rsidRPr="00B57E4E">
              <w:rPr>
                <w:rFonts w:eastAsiaTheme="minorHAnsi"/>
                <w:lang w:eastAsia="en-US"/>
              </w:rPr>
              <w:t>0,25</w:t>
            </w:r>
          </w:p>
        </w:tc>
        <w:tc>
          <w:tcPr>
            <w:tcW w:w="715" w:type="pct"/>
            <w:vAlign w:val="center"/>
          </w:tcPr>
          <w:p w14:paraId="24C92168" w14:textId="77777777" w:rsidR="00CF4EFC" w:rsidRPr="00B57E4E" w:rsidRDefault="00CF4EFC" w:rsidP="00CF4EFC">
            <w:pPr>
              <w:pStyle w:val="cg"/>
              <w:jc w:val="center"/>
              <w:rPr>
                <w:rFonts w:eastAsiaTheme="minorHAnsi"/>
                <w:lang w:eastAsia="en-US"/>
              </w:rPr>
            </w:pPr>
            <w:r w:rsidRPr="00B57E4E">
              <w:rPr>
                <w:rFonts w:eastAsiaTheme="minorHAnsi"/>
                <w:lang w:eastAsia="en-US"/>
              </w:rPr>
              <w:t>2013</w:t>
            </w:r>
          </w:p>
        </w:tc>
      </w:tr>
      <w:tr w:rsidR="00CF4EFC" w:rsidRPr="00B57E4E" w14:paraId="6C03D119" w14:textId="77777777" w:rsidTr="00CF4EFC">
        <w:tc>
          <w:tcPr>
            <w:tcW w:w="1585" w:type="pct"/>
            <w:vAlign w:val="center"/>
          </w:tcPr>
          <w:p w14:paraId="2A85C995" w14:textId="77777777" w:rsidR="00CF4EFC" w:rsidRPr="00B57E4E" w:rsidRDefault="00CF4EFC" w:rsidP="00CF4EFC">
            <w:pPr>
              <w:pStyle w:val="cg"/>
              <w:rPr>
                <w:rFonts w:eastAsiaTheme="minorHAnsi"/>
                <w:lang w:eastAsia="en-US"/>
              </w:rPr>
            </w:pPr>
            <w:r w:rsidRPr="00B57E4E">
              <w:rPr>
                <w:rFonts w:eastAsiaTheme="minorHAnsi"/>
                <w:lang w:eastAsia="en-US"/>
              </w:rPr>
              <w:t>Union Européenne (UE)</w:t>
            </w:r>
          </w:p>
        </w:tc>
        <w:tc>
          <w:tcPr>
            <w:tcW w:w="1827" w:type="pct"/>
            <w:vAlign w:val="center"/>
          </w:tcPr>
          <w:p w14:paraId="6993299A" w14:textId="77777777" w:rsidR="00CF4EFC" w:rsidRPr="00B57E4E" w:rsidRDefault="00CF4EFC" w:rsidP="00CF4EFC">
            <w:pPr>
              <w:pStyle w:val="cg"/>
              <w:rPr>
                <w:rFonts w:eastAsiaTheme="minorHAnsi"/>
                <w:lang w:eastAsia="en-US"/>
              </w:rPr>
            </w:pPr>
            <w:r w:rsidRPr="00B57E4E">
              <w:rPr>
                <w:rFonts w:eastAsiaTheme="minorHAnsi"/>
                <w:lang w:eastAsia="en-US"/>
              </w:rPr>
              <w:t>Facilité REDD + Programme EFI</w:t>
            </w:r>
          </w:p>
        </w:tc>
        <w:tc>
          <w:tcPr>
            <w:tcW w:w="873" w:type="pct"/>
            <w:vAlign w:val="center"/>
          </w:tcPr>
          <w:p w14:paraId="4DAFD5EE" w14:textId="77777777" w:rsidR="00CF4EFC" w:rsidRPr="00B57E4E" w:rsidRDefault="00CF4EFC" w:rsidP="00CF4EFC">
            <w:pPr>
              <w:pStyle w:val="cg"/>
              <w:jc w:val="center"/>
              <w:rPr>
                <w:rFonts w:eastAsiaTheme="minorHAnsi"/>
                <w:lang w:eastAsia="en-US"/>
              </w:rPr>
            </w:pPr>
            <w:r w:rsidRPr="00B57E4E">
              <w:rPr>
                <w:rFonts w:eastAsiaTheme="minorHAnsi"/>
                <w:lang w:eastAsia="en-US"/>
              </w:rPr>
              <w:t>0,44</w:t>
            </w:r>
          </w:p>
        </w:tc>
        <w:tc>
          <w:tcPr>
            <w:tcW w:w="715" w:type="pct"/>
            <w:vAlign w:val="center"/>
          </w:tcPr>
          <w:p w14:paraId="6DAEF542" w14:textId="77777777" w:rsidR="00CF4EFC" w:rsidRPr="00B57E4E" w:rsidRDefault="00CF4EFC" w:rsidP="00CF4EFC">
            <w:pPr>
              <w:pStyle w:val="cg"/>
              <w:jc w:val="center"/>
              <w:rPr>
                <w:rFonts w:eastAsiaTheme="minorHAnsi"/>
                <w:lang w:eastAsia="en-US"/>
              </w:rPr>
            </w:pPr>
            <w:r w:rsidRPr="00B57E4E">
              <w:rPr>
                <w:rFonts w:eastAsiaTheme="minorHAnsi"/>
                <w:lang w:eastAsia="en-US"/>
              </w:rPr>
              <w:t>2013</w:t>
            </w:r>
          </w:p>
        </w:tc>
      </w:tr>
      <w:tr w:rsidR="00CF4EFC" w:rsidRPr="00B57E4E" w14:paraId="6B6DC4FA" w14:textId="77777777" w:rsidTr="00CF4EFC">
        <w:tc>
          <w:tcPr>
            <w:tcW w:w="1585" w:type="pct"/>
            <w:vAlign w:val="center"/>
          </w:tcPr>
          <w:p w14:paraId="69798A1D" w14:textId="77777777" w:rsidR="00CF4EFC" w:rsidRPr="00B57E4E" w:rsidRDefault="00CF4EFC" w:rsidP="00CF4EFC">
            <w:pPr>
              <w:pStyle w:val="cg"/>
              <w:rPr>
                <w:rFonts w:eastAsiaTheme="minorHAnsi"/>
                <w:lang w:eastAsia="en-US"/>
              </w:rPr>
            </w:pPr>
            <w:r w:rsidRPr="00B57E4E">
              <w:rPr>
                <w:rFonts w:eastAsiaTheme="minorHAnsi"/>
                <w:lang w:eastAsia="en-US"/>
              </w:rPr>
              <w:t>BAD-B</w:t>
            </w:r>
            <w:r>
              <w:rPr>
                <w:rFonts w:eastAsiaTheme="minorHAnsi"/>
                <w:lang w:eastAsia="en-US"/>
              </w:rPr>
              <w:t>m</w:t>
            </w:r>
          </w:p>
        </w:tc>
        <w:tc>
          <w:tcPr>
            <w:tcW w:w="1827" w:type="pct"/>
            <w:vAlign w:val="center"/>
          </w:tcPr>
          <w:p w14:paraId="76B4793C" w14:textId="77777777" w:rsidR="00CF4EFC" w:rsidRPr="00B57E4E" w:rsidRDefault="00CF4EFC" w:rsidP="00CF4EFC">
            <w:pPr>
              <w:pStyle w:val="cg"/>
              <w:rPr>
                <w:rFonts w:eastAsiaTheme="minorHAnsi"/>
                <w:lang w:eastAsia="en-US"/>
              </w:rPr>
            </w:pPr>
            <w:r w:rsidRPr="00B57E4E">
              <w:rPr>
                <w:rFonts w:eastAsiaTheme="minorHAnsi"/>
                <w:lang w:eastAsia="en-US"/>
              </w:rPr>
              <w:t>Programme d’Investissement Forestier (PIF)</w:t>
            </w:r>
          </w:p>
        </w:tc>
        <w:tc>
          <w:tcPr>
            <w:tcW w:w="873" w:type="pct"/>
            <w:vAlign w:val="center"/>
          </w:tcPr>
          <w:p w14:paraId="049BF8EC" w14:textId="77777777" w:rsidR="00CF4EFC" w:rsidRPr="00B57E4E" w:rsidRDefault="00CF4EFC" w:rsidP="00CF4EFC">
            <w:pPr>
              <w:pStyle w:val="cg"/>
              <w:jc w:val="center"/>
              <w:rPr>
                <w:rFonts w:eastAsiaTheme="minorHAnsi"/>
                <w:lang w:eastAsia="en-US"/>
              </w:rPr>
            </w:pPr>
            <w:r w:rsidRPr="00B57E4E">
              <w:rPr>
                <w:rFonts w:eastAsiaTheme="minorHAnsi"/>
                <w:lang w:eastAsia="en-US"/>
              </w:rPr>
              <w:t>28,5</w:t>
            </w:r>
          </w:p>
        </w:tc>
        <w:tc>
          <w:tcPr>
            <w:tcW w:w="715" w:type="pct"/>
            <w:vAlign w:val="center"/>
          </w:tcPr>
          <w:p w14:paraId="6EA92E9A" w14:textId="77777777" w:rsidR="00CF4EFC" w:rsidRPr="00B57E4E" w:rsidRDefault="00CF4EFC" w:rsidP="00CF4EFC">
            <w:pPr>
              <w:pStyle w:val="cg"/>
              <w:jc w:val="center"/>
              <w:rPr>
                <w:rFonts w:eastAsiaTheme="minorHAnsi"/>
                <w:lang w:eastAsia="en-US"/>
              </w:rPr>
            </w:pPr>
            <w:r w:rsidRPr="00B57E4E">
              <w:rPr>
                <w:rFonts w:eastAsiaTheme="minorHAnsi"/>
                <w:lang w:eastAsia="en-US"/>
              </w:rPr>
              <w:t>2015</w:t>
            </w:r>
          </w:p>
        </w:tc>
      </w:tr>
      <w:tr w:rsidR="00CF4EFC" w:rsidRPr="00D10C0D" w14:paraId="14937F6E" w14:textId="77777777" w:rsidTr="00CF4EFC">
        <w:tc>
          <w:tcPr>
            <w:tcW w:w="3412" w:type="pct"/>
            <w:gridSpan w:val="2"/>
            <w:vAlign w:val="center"/>
          </w:tcPr>
          <w:p w14:paraId="6D2A8E8C" w14:textId="77777777" w:rsidR="00CF4EFC" w:rsidRPr="00D10C0D" w:rsidRDefault="00CF4EFC" w:rsidP="00CF4EFC">
            <w:pPr>
              <w:pStyle w:val="cg"/>
              <w:rPr>
                <w:rFonts w:eastAsiaTheme="minorHAnsi"/>
                <w:b/>
                <w:lang w:eastAsia="en-US"/>
              </w:rPr>
            </w:pPr>
            <w:r w:rsidRPr="00D10C0D">
              <w:rPr>
                <w:rFonts w:eastAsiaTheme="minorHAnsi"/>
                <w:b/>
                <w:lang w:eastAsia="en-US"/>
              </w:rPr>
              <w:t xml:space="preserve">                                          TOTAL :</w:t>
            </w:r>
          </w:p>
        </w:tc>
        <w:tc>
          <w:tcPr>
            <w:tcW w:w="873" w:type="pct"/>
            <w:vAlign w:val="center"/>
          </w:tcPr>
          <w:p w14:paraId="14AB8813" w14:textId="77777777" w:rsidR="00CF4EFC" w:rsidRPr="00D10C0D" w:rsidRDefault="00CF4EFC" w:rsidP="00CF4EFC">
            <w:pPr>
              <w:pStyle w:val="cg"/>
              <w:jc w:val="center"/>
              <w:rPr>
                <w:rFonts w:eastAsiaTheme="minorHAnsi"/>
                <w:b/>
                <w:lang w:eastAsia="en-US"/>
              </w:rPr>
            </w:pPr>
            <w:r w:rsidRPr="00D10C0D">
              <w:rPr>
                <w:rFonts w:eastAsiaTheme="minorHAnsi"/>
                <w:b/>
                <w:lang w:eastAsia="en-US"/>
              </w:rPr>
              <w:t>38,84</w:t>
            </w:r>
          </w:p>
        </w:tc>
        <w:tc>
          <w:tcPr>
            <w:tcW w:w="715" w:type="pct"/>
            <w:vAlign w:val="center"/>
          </w:tcPr>
          <w:p w14:paraId="138FF415" w14:textId="77777777" w:rsidR="00CF4EFC" w:rsidRPr="00D10C0D" w:rsidRDefault="00CF4EFC" w:rsidP="00CF4EFC">
            <w:pPr>
              <w:pStyle w:val="cg"/>
              <w:jc w:val="center"/>
              <w:rPr>
                <w:rFonts w:eastAsiaTheme="minorHAnsi"/>
                <w:b/>
                <w:lang w:eastAsia="en-US"/>
              </w:rPr>
            </w:pPr>
          </w:p>
        </w:tc>
      </w:tr>
    </w:tbl>
    <w:p w14:paraId="35E36B70" w14:textId="40959683" w:rsidR="004A451A" w:rsidRDefault="004A451A" w:rsidP="004A451A">
      <w:pPr>
        <w:pStyle w:val="ps"/>
      </w:pPr>
      <w:bookmarkStart w:id="125" w:name="_Toc454289100"/>
      <w:bookmarkStart w:id="126" w:name="_Toc459713555"/>
      <w:bookmarkStart w:id="127" w:name="_Toc459713745"/>
      <w:bookmarkStart w:id="128" w:name="_Toc460251143"/>
      <w:bookmarkStart w:id="129" w:name="_Toc460582376"/>
      <w:bookmarkStart w:id="130" w:name="_Toc527984460"/>
      <w:bookmarkStart w:id="131" w:name="_Toc532218399"/>
      <w:r>
        <w:br w:type="page"/>
      </w:r>
    </w:p>
    <w:p w14:paraId="45BBF2FC" w14:textId="77777777" w:rsidR="004A451A" w:rsidRPr="004A451A" w:rsidRDefault="004A451A" w:rsidP="004A451A">
      <w:pPr>
        <w:pStyle w:val="ps"/>
      </w:pPr>
    </w:p>
    <w:p w14:paraId="798C6278" w14:textId="7803C58A" w:rsidR="00CF4EFC" w:rsidRPr="004A451A" w:rsidRDefault="00CF4EFC" w:rsidP="004A451A">
      <w:pPr>
        <w:pStyle w:val="Titre3"/>
      </w:pPr>
      <w:bookmarkStart w:id="132" w:name="_Toc532230428"/>
      <w:r w:rsidRPr="004A451A">
        <w:t xml:space="preserve">Étapes de la mise en place du </w:t>
      </w:r>
      <w:r w:rsidR="001D3021" w:rsidRPr="004A451A">
        <w:t>mécanisme</w:t>
      </w:r>
      <w:bookmarkEnd w:id="125"/>
      <w:bookmarkEnd w:id="126"/>
      <w:bookmarkEnd w:id="127"/>
      <w:bookmarkEnd w:id="128"/>
      <w:bookmarkEnd w:id="129"/>
      <w:bookmarkEnd w:id="130"/>
      <w:bookmarkEnd w:id="131"/>
      <w:bookmarkEnd w:id="132"/>
    </w:p>
    <w:p w14:paraId="19AA88B0" w14:textId="77777777" w:rsidR="00CF4EFC" w:rsidRPr="00B57E4E" w:rsidRDefault="00CF4EFC" w:rsidP="00CF4EFC">
      <w:pPr>
        <w:pStyle w:val="ps"/>
      </w:pPr>
      <w:r w:rsidRPr="00B57E4E">
        <w:t>La mise en place de ce dispositif a permis de prévoir un schéma des étapes de mise en œuvre de la REDD+, tel que présenté ci-dessous :</w:t>
      </w:r>
    </w:p>
    <w:p w14:paraId="3E4A7B6A" w14:textId="72FE2A17" w:rsidR="00CF4EFC" w:rsidRPr="00B57E4E" w:rsidRDefault="00CF4EFC" w:rsidP="00CF4EFC">
      <w:pPr>
        <w:pStyle w:val="Lgende"/>
      </w:pPr>
      <w:bookmarkStart w:id="133" w:name="_Toc454276765"/>
      <w:bookmarkStart w:id="134" w:name="_Toc459713281"/>
      <w:bookmarkStart w:id="135" w:name="_Toc460250274"/>
      <w:bookmarkStart w:id="136" w:name="_Toc527984574"/>
      <w:bookmarkStart w:id="137" w:name="_Toc532218073"/>
      <w:bookmarkStart w:id="138" w:name="_Toc532230478"/>
      <w:r w:rsidRPr="00B57E4E">
        <w:t xml:space="preserve">Figure </w:t>
      </w:r>
      <w:r>
        <w:rPr>
          <w:noProof/>
        </w:rPr>
        <w:fldChar w:fldCharType="begin"/>
      </w:r>
      <w:r>
        <w:rPr>
          <w:noProof/>
        </w:rPr>
        <w:instrText xml:space="preserve"> SEQ Figure \* ARABIC </w:instrText>
      </w:r>
      <w:r>
        <w:rPr>
          <w:noProof/>
        </w:rPr>
        <w:fldChar w:fldCharType="separate"/>
      </w:r>
      <w:r w:rsidR="001B4052">
        <w:rPr>
          <w:noProof/>
        </w:rPr>
        <w:t>2</w:t>
      </w:r>
      <w:r>
        <w:rPr>
          <w:noProof/>
        </w:rPr>
        <w:fldChar w:fldCharType="end"/>
      </w:r>
      <w:r w:rsidRPr="00B57E4E">
        <w:t xml:space="preserve"> : Jalons de la mise en œuvre du </w:t>
      </w:r>
      <w:r w:rsidR="001D3021">
        <w:t>mécanisme</w:t>
      </w:r>
      <w:r w:rsidRPr="00B57E4E">
        <w:t xml:space="preserve"> REDD+ en Côte d’Ivoire</w:t>
      </w:r>
      <w:bookmarkEnd w:id="133"/>
      <w:bookmarkEnd w:id="134"/>
      <w:bookmarkEnd w:id="135"/>
      <w:bookmarkEnd w:id="136"/>
      <w:bookmarkEnd w:id="137"/>
      <w:bookmarkEnd w:id="138"/>
    </w:p>
    <w:p w14:paraId="4A6D632E" w14:textId="53BB0662" w:rsidR="00CF4EFC" w:rsidRPr="00B57E4E" w:rsidRDefault="00BB177C" w:rsidP="00CF4EFC">
      <w:pPr>
        <w:pStyle w:val="ps"/>
        <w:rPr>
          <w:sz w:val="16"/>
          <w:szCs w:val="16"/>
        </w:rPr>
      </w:pPr>
      <w:r w:rsidRPr="00B57E4E">
        <w:rPr>
          <w:noProof/>
        </w:rPr>
        <w:drawing>
          <wp:inline distT="0" distB="0" distL="0" distR="0" wp14:anchorId="48F0B14C" wp14:editId="25C38CB2">
            <wp:extent cx="5760085" cy="2765597"/>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Jalons RED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85" cy="2765597"/>
                    </a:xfrm>
                    <a:prstGeom prst="rect">
                      <a:avLst/>
                    </a:prstGeom>
                  </pic:spPr>
                </pic:pic>
              </a:graphicData>
            </a:graphic>
          </wp:inline>
        </w:drawing>
      </w:r>
    </w:p>
    <w:p w14:paraId="6182B519" w14:textId="77777777" w:rsidR="00CF4EFC" w:rsidRPr="00B57E4E" w:rsidRDefault="00CF4EFC" w:rsidP="00CF4EFC">
      <w:pPr>
        <w:pStyle w:val="Source0"/>
      </w:pPr>
      <w:r w:rsidRPr="00B57E4E">
        <w:t>Source : Une vision émergente de la REDD+ en Côte d’Ivoire, nov. 2015.</w:t>
      </w:r>
    </w:p>
    <w:p w14:paraId="6E6A74AB" w14:textId="77777777" w:rsidR="00CF4EFC" w:rsidRPr="00B57E4E" w:rsidRDefault="00CF4EFC" w:rsidP="00CF4EFC">
      <w:pPr>
        <w:pStyle w:val="ps"/>
      </w:pPr>
    </w:p>
    <w:p w14:paraId="06FE0E37" w14:textId="51DEDA32" w:rsidR="00CF4EFC" w:rsidRPr="0059135D" w:rsidRDefault="00CF4EFC" w:rsidP="00CF4EFC">
      <w:pPr>
        <w:pStyle w:val="Titre2"/>
        <w:pageBreakBefore/>
      </w:pPr>
      <w:bookmarkStart w:id="139" w:name="_Toc454289101"/>
      <w:bookmarkStart w:id="140" w:name="_Toc459713556"/>
      <w:bookmarkStart w:id="141" w:name="_Toc459713746"/>
      <w:bookmarkStart w:id="142" w:name="_Toc460251144"/>
      <w:bookmarkStart w:id="143" w:name="_Toc460582377"/>
      <w:bookmarkStart w:id="144" w:name="_Toc527984461"/>
      <w:bookmarkStart w:id="145" w:name="_Toc532218400"/>
      <w:bookmarkStart w:id="146" w:name="_Toc532230429"/>
      <w:r w:rsidRPr="0059135D">
        <w:lastRenderedPageBreak/>
        <w:t xml:space="preserve">Contenu du </w:t>
      </w:r>
      <w:r>
        <w:rPr>
          <w:sz w:val="26"/>
          <w:szCs w:val="26"/>
        </w:rPr>
        <w:t>Mécanisme</w:t>
      </w:r>
      <w:r w:rsidRPr="0059135D">
        <w:t xml:space="preserve"> REDD+ en CI</w:t>
      </w:r>
      <w:bookmarkEnd w:id="139"/>
      <w:bookmarkEnd w:id="140"/>
      <w:bookmarkEnd w:id="141"/>
      <w:bookmarkEnd w:id="142"/>
      <w:bookmarkEnd w:id="143"/>
      <w:bookmarkEnd w:id="144"/>
      <w:bookmarkEnd w:id="145"/>
      <w:bookmarkEnd w:id="146"/>
    </w:p>
    <w:p w14:paraId="5B741577" w14:textId="77777777" w:rsidR="00CF4EFC" w:rsidRPr="0059135D" w:rsidRDefault="00CF4EFC" w:rsidP="00CF4EFC">
      <w:pPr>
        <w:pStyle w:val="Titre3"/>
      </w:pPr>
      <w:bookmarkStart w:id="147" w:name="_Toc435169832"/>
      <w:bookmarkStart w:id="148" w:name="_Toc454289102"/>
      <w:bookmarkStart w:id="149" w:name="_Toc459713557"/>
      <w:bookmarkStart w:id="150" w:name="_Toc459713747"/>
      <w:bookmarkStart w:id="151" w:name="_Toc460251145"/>
      <w:bookmarkStart w:id="152" w:name="_Toc460582378"/>
      <w:bookmarkStart w:id="153" w:name="_Toc527984462"/>
      <w:bookmarkStart w:id="154" w:name="_Toc532218401"/>
      <w:bookmarkStart w:id="155" w:name="_Toc532230430"/>
      <w:r w:rsidRPr="0059135D">
        <w:t>Éléments clés du R-PP REDD+</w:t>
      </w:r>
      <w:bookmarkEnd w:id="147"/>
      <w:bookmarkEnd w:id="148"/>
      <w:bookmarkEnd w:id="149"/>
      <w:bookmarkEnd w:id="150"/>
      <w:bookmarkEnd w:id="151"/>
      <w:bookmarkEnd w:id="152"/>
      <w:bookmarkEnd w:id="153"/>
      <w:bookmarkEnd w:id="154"/>
      <w:bookmarkEnd w:id="155"/>
    </w:p>
    <w:p w14:paraId="0F686CFF" w14:textId="26CC35EF" w:rsidR="00CF4EFC" w:rsidRPr="00B57E4E" w:rsidRDefault="00CF4EFC" w:rsidP="00CF4EFC">
      <w:pPr>
        <w:pStyle w:val="ps"/>
      </w:pPr>
      <w:r w:rsidRPr="00B57E4E">
        <w:t xml:space="preserve">Les actions </w:t>
      </w:r>
      <w:r w:rsidRPr="00B03AB5">
        <w:t>engagées</w:t>
      </w:r>
      <w:r w:rsidRPr="00B57E4E">
        <w:t xml:space="preserve"> pour la préparation du </w:t>
      </w:r>
      <w:r w:rsidR="001D3021">
        <w:t>mécanisme</w:t>
      </w:r>
      <w:r w:rsidRPr="00B57E4E">
        <w:t xml:space="preserve"> REDD+ en Côte d’Ivoire (R-PP) sont organisées dans les composantes suivantes : </w:t>
      </w:r>
    </w:p>
    <w:p w14:paraId="342A224B" w14:textId="77777777" w:rsidR="00CF4EFC" w:rsidRPr="00B03AB5" w:rsidRDefault="00CF4EFC" w:rsidP="00CF4EFC">
      <w:pPr>
        <w:pStyle w:val="ea"/>
      </w:pPr>
      <w:r w:rsidRPr="00B03AB5">
        <w:t>Composante 1 : Organisation et consultations ;</w:t>
      </w:r>
    </w:p>
    <w:p w14:paraId="4F725ECD" w14:textId="77777777" w:rsidR="00CF4EFC" w:rsidRPr="00B03AB5" w:rsidRDefault="00CF4EFC" w:rsidP="00CF4EFC">
      <w:pPr>
        <w:pStyle w:val="ea"/>
      </w:pPr>
      <w:r w:rsidRPr="00B03AB5">
        <w:t>Composante 2 : Préparation de la Stratégie REDD+ ;</w:t>
      </w:r>
    </w:p>
    <w:p w14:paraId="71ABCA38" w14:textId="77777777" w:rsidR="00CF4EFC" w:rsidRPr="00B03AB5" w:rsidRDefault="00CF4EFC" w:rsidP="00CF4EFC">
      <w:pPr>
        <w:pStyle w:val="ea"/>
      </w:pPr>
      <w:r w:rsidRPr="00B03AB5">
        <w:t>Composante 3 : Élaboration d’un niveau de référence national pour les forêts ;</w:t>
      </w:r>
    </w:p>
    <w:p w14:paraId="6679A7D3" w14:textId="77777777" w:rsidR="00CF4EFC" w:rsidRPr="00B03AB5" w:rsidRDefault="00CF4EFC" w:rsidP="00CF4EFC">
      <w:pPr>
        <w:pStyle w:val="ea"/>
      </w:pPr>
      <w:r w:rsidRPr="00B03AB5">
        <w:t>Composante 4 : Mise en place d’un système de mesure, notification et vérification (MNV) ;</w:t>
      </w:r>
    </w:p>
    <w:p w14:paraId="64282FA1" w14:textId="77777777" w:rsidR="00CF4EFC" w:rsidRPr="00B03AB5" w:rsidRDefault="00CF4EFC" w:rsidP="00CF4EFC">
      <w:pPr>
        <w:pStyle w:val="ea"/>
      </w:pPr>
      <w:r w:rsidRPr="00B03AB5">
        <w:t>Composante 5 : Calendrier et budget ;</w:t>
      </w:r>
    </w:p>
    <w:p w14:paraId="74B8157E" w14:textId="77777777" w:rsidR="00CF4EFC" w:rsidRDefault="00CF4EFC" w:rsidP="00CF4EFC">
      <w:pPr>
        <w:pStyle w:val="ea"/>
      </w:pPr>
      <w:r w:rsidRPr="00B03AB5">
        <w:t>Composante</w:t>
      </w:r>
      <w:r w:rsidRPr="00B57E4E">
        <w:t xml:space="preserve"> 6 : Suivi-évaluation du programme.</w:t>
      </w:r>
    </w:p>
    <w:p w14:paraId="551D7317" w14:textId="77777777" w:rsidR="00CF4EFC" w:rsidRPr="00B57E4E" w:rsidRDefault="00CF4EFC" w:rsidP="00CF4EFC">
      <w:pPr>
        <w:pStyle w:val="ps"/>
      </w:pPr>
      <w:r w:rsidRPr="00B57E4E">
        <w:t>La Composante 2 est axée sur la préparation d’une stratégie nationale REDD+ : elle indique des options stratégiques préliminaires (composante 2b) et la nécessité d’une évaluation de ses impacts environnementaux et sociaux (composante 2d) – objet de la présente étude.</w:t>
      </w:r>
    </w:p>
    <w:p w14:paraId="3BEC2437" w14:textId="77777777" w:rsidR="00CF4EFC" w:rsidRPr="0059135D" w:rsidRDefault="00CF4EFC" w:rsidP="00CF4EFC">
      <w:pPr>
        <w:pStyle w:val="Titre3"/>
      </w:pPr>
      <w:bookmarkStart w:id="156" w:name="_Toc454289103"/>
      <w:bookmarkStart w:id="157" w:name="_Toc459713558"/>
      <w:bookmarkStart w:id="158" w:name="_Toc459713748"/>
      <w:bookmarkStart w:id="159" w:name="_Toc460251146"/>
      <w:bookmarkStart w:id="160" w:name="_Toc460582379"/>
      <w:bookmarkStart w:id="161" w:name="_Toc527984463"/>
      <w:bookmarkStart w:id="162" w:name="_Toc532218402"/>
      <w:bookmarkStart w:id="163" w:name="_Toc532230431"/>
      <w:r w:rsidRPr="0059135D">
        <w:t>Stratégie Nationale REDD+</w:t>
      </w:r>
      <w:bookmarkEnd w:id="156"/>
      <w:bookmarkEnd w:id="157"/>
      <w:bookmarkEnd w:id="158"/>
      <w:bookmarkEnd w:id="159"/>
      <w:bookmarkEnd w:id="160"/>
      <w:bookmarkEnd w:id="161"/>
      <w:bookmarkEnd w:id="162"/>
      <w:bookmarkEnd w:id="163"/>
    </w:p>
    <w:p w14:paraId="6D361962" w14:textId="77777777" w:rsidR="00CF4EFC" w:rsidRDefault="00CF4EFC" w:rsidP="00CF4EFC">
      <w:pPr>
        <w:pStyle w:val="T1"/>
      </w:pPr>
      <w:bookmarkStart w:id="164" w:name="_Toc527365633"/>
      <w:bookmarkStart w:id="165" w:name="_Toc527984464"/>
      <w:r>
        <w:t>Objectifs de la stratégie</w:t>
      </w:r>
      <w:bookmarkEnd w:id="164"/>
      <w:bookmarkEnd w:id="165"/>
    </w:p>
    <w:p w14:paraId="4F78C8C6" w14:textId="0ADADE33" w:rsidR="00CF4EFC" w:rsidRPr="00B03AB5" w:rsidRDefault="00CF4EFC" w:rsidP="00CF4EFC">
      <w:pPr>
        <w:pStyle w:val="ps"/>
      </w:pPr>
      <w:r w:rsidRPr="004D061D">
        <w:t xml:space="preserve">L’objectif principal - pilier du </w:t>
      </w:r>
      <w:r w:rsidR="001D3021">
        <w:t>mécanisme</w:t>
      </w:r>
      <w:r w:rsidRPr="004D061D">
        <w:t xml:space="preserve"> REDD+, est l’élaboration de la Stratégie Nationale REDD+ (SN-REDD+) dont les </w:t>
      </w:r>
      <w:r w:rsidRPr="00B03AB5">
        <w:t xml:space="preserve">options clés préliminaires ont été identifiées dans un premier temps, dans le R-PP de mai 2014 (cf. sC 2b), qui constitue l’outil de planification du </w:t>
      </w:r>
      <w:r w:rsidR="001D3021">
        <w:t>mécanisme</w:t>
      </w:r>
      <w:r w:rsidRPr="00B03AB5">
        <w:t xml:space="preserve"> national REDD+ sur la période 2014-2017. Ces options ont été détaillées et ont été présentées dans le document « Vision émergente de la REDD+ en Côte d’Ivoire » de novembre 2015. Des notes conceptuelles ont été rédigées afin de détailler plus précisément ces différentes options.</w:t>
      </w:r>
    </w:p>
    <w:p w14:paraId="67BB3DA7" w14:textId="77777777" w:rsidR="00CF4EFC" w:rsidRPr="00B03AB5" w:rsidRDefault="00CF4EFC" w:rsidP="00CF4EFC">
      <w:pPr>
        <w:pStyle w:val="ps"/>
      </w:pPr>
      <w:r w:rsidRPr="00B03AB5">
        <w:t>Suivant le processus de consultations sur les options avec les parties prenantes et les populations ainsi que les itérations avec la réalisation de l’EESS courant 2016, une version de la SN REDD+ a été publiée en novembre 2016 et par la suite, la version actuelle (adop</w:t>
      </w:r>
      <w:r>
        <w:t>tée en conseil de Ministre du 3 </w:t>
      </w:r>
      <w:r w:rsidRPr="00B03AB5">
        <w:t xml:space="preserve">novembre 2017). </w:t>
      </w:r>
    </w:p>
    <w:p w14:paraId="153914D3" w14:textId="77777777" w:rsidR="00CF4EFC" w:rsidRDefault="00CF4EFC" w:rsidP="00CF4EFC">
      <w:pPr>
        <w:pStyle w:val="ps"/>
      </w:pPr>
      <w:r w:rsidRPr="00B03AB5">
        <w:t>L’agriculture ayant été considéré comme le principal facteur de déforestation, le processus de rédaction de la SN-REDD+ a été engagé en janvier 2015 avec le développement de l’option stratégique « Agriculture zéro déforestation ». L’évaluation de l’importance de sa contribution potentielle à la REDD+, la nécessité de durabilité de ce secteur, pilier de l’économie, et l’engagement du secteur privé en ont fait l’option stratégique</w:t>
      </w:r>
      <w:r w:rsidRPr="000F454D">
        <w:t xml:space="preserve"> phare, présenté lors de la COP21 à Paris. La priorité mise sur ce secteur a par la suite été confirmé avec l’élaboration de la dernière carte d’occupation du sol de 2015 en Côte d’Ivoire (dont le processus de validation prendra fin en novembre 2018) qui montre que la plupart des zones qui ont fait l’objet de déforestation ont été converties en terres agricoles.</w:t>
      </w:r>
    </w:p>
    <w:p w14:paraId="49E09E5F" w14:textId="77777777" w:rsidR="00CF4EFC" w:rsidRDefault="00CF4EFC" w:rsidP="00CF4EFC">
      <w:pPr>
        <w:pStyle w:val="T1"/>
      </w:pPr>
      <w:bookmarkStart w:id="166" w:name="_Toc527365634"/>
      <w:bookmarkStart w:id="167" w:name="_Toc527984465"/>
      <w:r>
        <w:lastRenderedPageBreak/>
        <w:t>Options stratégiques</w:t>
      </w:r>
      <w:bookmarkEnd w:id="166"/>
      <w:bookmarkEnd w:id="167"/>
    </w:p>
    <w:p w14:paraId="4928736F" w14:textId="1950F059" w:rsidR="00CF4EFC" w:rsidRDefault="00CF4EFC" w:rsidP="00CF4EFC">
      <w:pPr>
        <w:pStyle w:val="ps"/>
      </w:pPr>
      <w:r w:rsidRPr="000F454D">
        <w:t>La Côte d’Ivoire a opté pour une mise en œuvre de la REDD+ selon une approche nationale, afin d’éviter le phénomène de déplacement des moteurs du déboisement et les émissions associées d’une zone à l’autre du pays, qui annulerait en partie les réductions d’émissions ou absorptions générées. Les options stratégiques sont cependant mises en œuvre selon une approche paysage, car les moteurs de la déforestation sont également nombreux et interconnectés. Les résultats nationaux de la REDD+ seront atteints à travers la mise en œuvre des différentes politiques et mesures de la stratégie nationale REDD+ dans différentes zones prioritaires. Cette priorisation s’est faite sur la base de l’analyse cartographique des moteurs de la déforestation.</w:t>
      </w:r>
      <w:r>
        <w:t xml:space="preserve"> Pour l’atteinte des objectifs de la REDD+ en Côte d’Ivoire, huit options stratégiques ont été conçues dans le cadre de la Stratégie Nationale REDD+ (2017-2030).  Elles sont présentées dans le tableau ci-dessous.</w:t>
      </w:r>
      <w:r w:rsidRPr="00A97E48">
        <w:t xml:space="preserve"> </w:t>
      </w:r>
    </w:p>
    <w:p w14:paraId="2FE149C2" w14:textId="77777777" w:rsidR="00CF4EFC" w:rsidRDefault="00CF4EFC" w:rsidP="00CF4EFC">
      <w:pPr>
        <w:pStyle w:val="ps"/>
      </w:pPr>
      <w:r>
        <w:t xml:space="preserve">Les huit options stratégiques proposées permettent de traiter l’ensemble des moteurs de la déforestation et de la dégradation des forêts en Côte d’Ivoire en fonction des réalités des régions et se complètent pour l’atteinte de l’objectif global du mécanisme REDD+. Chaque option stratégique s’articule autour des objectifs spécifiques qu’elle vise et d’une série de politiques et mesures (Voir document de la Stratégie nationale REDD+, chapitre 4). Les axes d’intervention définis intègrent des dispositions de prévention et de gestion des aspects environnementaux et sociaux. En effet, l’élaboration de la stratégie de manière itérative avec l’EESS a permis l’intégration aux options stratégiques des dispositions visant à optimiser les enjeux et impacts positifs et à supprimer ou atténuer ceux qui sont négatifs. </w:t>
      </w:r>
    </w:p>
    <w:p w14:paraId="70D7688C" w14:textId="77777777" w:rsidR="00CF4EFC" w:rsidRDefault="00CF4EFC" w:rsidP="00CF4EFC">
      <w:pPr>
        <w:pStyle w:val="Lgende"/>
        <w:keepNext/>
      </w:pPr>
      <w:bookmarkStart w:id="168" w:name="_Toc527365103"/>
      <w:bookmarkStart w:id="169" w:name="_Toc527984575"/>
      <w:bookmarkStart w:id="170" w:name="_Toc532218074"/>
      <w:bookmarkStart w:id="171" w:name="_Toc532230479"/>
      <w:r>
        <w:t xml:space="preserve">Figure </w:t>
      </w:r>
      <w:r>
        <w:rPr>
          <w:noProof/>
        </w:rPr>
        <w:fldChar w:fldCharType="begin"/>
      </w:r>
      <w:r>
        <w:rPr>
          <w:noProof/>
        </w:rPr>
        <w:instrText xml:space="preserve"> SEQ Figure \* ARABIC </w:instrText>
      </w:r>
      <w:r>
        <w:rPr>
          <w:noProof/>
        </w:rPr>
        <w:fldChar w:fldCharType="separate"/>
      </w:r>
      <w:r w:rsidR="001B4052">
        <w:rPr>
          <w:noProof/>
        </w:rPr>
        <w:t>3</w:t>
      </w:r>
      <w:r>
        <w:rPr>
          <w:noProof/>
        </w:rPr>
        <w:fldChar w:fldCharType="end"/>
      </w:r>
      <w:r w:rsidRPr="004D0E08">
        <w:t xml:space="preserve"> : </w:t>
      </w:r>
      <w:r>
        <w:t xml:space="preserve">Options </w:t>
      </w:r>
      <w:r w:rsidRPr="004D0E08">
        <w:t xml:space="preserve"> stratégi</w:t>
      </w:r>
      <w:r>
        <w:t>ques</w:t>
      </w:r>
      <w:r w:rsidRPr="004D0E08">
        <w:t xml:space="preserve">  REDD+ en Côte d’Ivoire</w:t>
      </w:r>
      <w:r>
        <w:t xml:space="preserve"> ancrées dans les moteurs de la déforestation</w:t>
      </w:r>
      <w:bookmarkEnd w:id="168"/>
      <w:bookmarkEnd w:id="169"/>
      <w:bookmarkEnd w:id="170"/>
      <w:bookmarkEnd w:id="171"/>
    </w:p>
    <w:p w14:paraId="12D2B13B" w14:textId="137FF848" w:rsidR="00CF4EFC" w:rsidRDefault="00BB177C" w:rsidP="00CF4EFC">
      <w:pPr>
        <w:pStyle w:val="ps"/>
      </w:pPr>
      <w:r>
        <w:rPr>
          <w:noProof/>
        </w:rPr>
        <w:drawing>
          <wp:inline distT="0" distB="0" distL="0" distR="0" wp14:anchorId="2F6498A1" wp14:editId="4173E83D">
            <wp:extent cx="5760085" cy="1962909"/>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760085" cy="1962909"/>
                    </a:xfrm>
                    <a:prstGeom prst="rect">
                      <a:avLst/>
                    </a:prstGeom>
                  </pic:spPr>
                </pic:pic>
              </a:graphicData>
            </a:graphic>
          </wp:inline>
        </w:drawing>
      </w:r>
    </w:p>
    <w:p w14:paraId="37E5ED57" w14:textId="77777777" w:rsidR="00CF4EFC" w:rsidRDefault="00CF4EFC" w:rsidP="00CF4EFC">
      <w:pPr>
        <w:pStyle w:val="Source0"/>
        <w:keepLines/>
      </w:pPr>
      <w:r>
        <w:t>Source : SN REDD+, août 2017</w:t>
      </w:r>
    </w:p>
    <w:p w14:paraId="0ACEF255" w14:textId="77777777" w:rsidR="00CF4EFC" w:rsidRPr="00B57E4E" w:rsidRDefault="00CF4EFC" w:rsidP="00CF4EFC">
      <w:pPr>
        <w:pStyle w:val="ps"/>
      </w:pPr>
    </w:p>
    <w:p w14:paraId="2491076B" w14:textId="77777777" w:rsidR="00E770A7" w:rsidRPr="00724C91" w:rsidRDefault="00E770A7" w:rsidP="00F26490">
      <w:pPr>
        <w:pStyle w:val="ps"/>
      </w:pPr>
    </w:p>
    <w:p w14:paraId="6AD64CF7" w14:textId="77777777" w:rsidR="00E770A7" w:rsidRPr="00724C91" w:rsidRDefault="00E770A7" w:rsidP="00F26490">
      <w:pPr>
        <w:pStyle w:val="ps"/>
        <w:sectPr w:rsidR="00E770A7" w:rsidRPr="00724C91" w:rsidSect="00E8528C">
          <w:headerReference w:type="even" r:id="rId22"/>
          <w:headerReference w:type="default" r:id="rId23"/>
          <w:pgSz w:w="11906" w:h="16838" w:code="9"/>
          <w:pgMar w:top="1418" w:right="1134" w:bottom="1134" w:left="1134" w:header="624" w:footer="624" w:gutter="567"/>
          <w:cols w:space="708"/>
          <w:docGrid w:linePitch="360"/>
        </w:sectPr>
      </w:pPr>
    </w:p>
    <w:p w14:paraId="596CA2AE" w14:textId="77777777" w:rsidR="00CF4EFC" w:rsidRPr="00910404" w:rsidRDefault="00CF4EFC" w:rsidP="00CF4EFC">
      <w:pPr>
        <w:pStyle w:val="Titre1"/>
      </w:pPr>
      <w:bookmarkStart w:id="172" w:name="_Toc527380365"/>
      <w:bookmarkStart w:id="173" w:name="_Toc532218403"/>
      <w:bookmarkStart w:id="174" w:name="_Toc532230432"/>
      <w:bookmarkEnd w:id="56"/>
      <w:r w:rsidRPr="00910404">
        <w:lastRenderedPageBreak/>
        <w:t xml:space="preserve">Analyse </w:t>
      </w:r>
      <w:r w:rsidRPr="0085077D">
        <w:t>sommaire</w:t>
      </w:r>
      <w:r w:rsidRPr="00910404">
        <w:t xml:space="preserve"> du profil de la zone d’intervention du programme</w:t>
      </w:r>
      <w:bookmarkEnd w:id="172"/>
      <w:bookmarkEnd w:id="173"/>
      <w:bookmarkEnd w:id="174"/>
    </w:p>
    <w:p w14:paraId="37A9D357" w14:textId="77777777" w:rsidR="00CF4EFC" w:rsidRPr="005E0EE4" w:rsidRDefault="00CF4EFC" w:rsidP="00CF4EFC">
      <w:pPr>
        <w:pStyle w:val="Titre2"/>
      </w:pPr>
      <w:bookmarkStart w:id="175" w:name="_Toc460593295"/>
      <w:bookmarkStart w:id="176" w:name="_Toc460593457"/>
      <w:bookmarkStart w:id="177" w:name="_Toc460606164"/>
      <w:bookmarkStart w:id="178" w:name="_Toc527380366"/>
      <w:bookmarkStart w:id="179" w:name="_Toc532218404"/>
      <w:bookmarkStart w:id="180" w:name="_Toc532230433"/>
      <w:bookmarkEnd w:id="175"/>
      <w:bookmarkEnd w:id="176"/>
      <w:bookmarkEnd w:id="177"/>
      <w:r w:rsidRPr="005E0EE4">
        <w:t xml:space="preserve">Profil </w:t>
      </w:r>
      <w:r w:rsidRPr="0085077D">
        <w:t>communautaire</w:t>
      </w:r>
      <w:r w:rsidRPr="005E0EE4">
        <w:t xml:space="preserve"> de la zone d’intervention du programme</w:t>
      </w:r>
      <w:bookmarkEnd w:id="178"/>
      <w:bookmarkEnd w:id="179"/>
      <w:bookmarkEnd w:id="180"/>
    </w:p>
    <w:p w14:paraId="091D7A30" w14:textId="0213F324" w:rsidR="00CF4EFC" w:rsidRPr="0085077D" w:rsidRDefault="00CF4EFC" w:rsidP="00CF4EFC">
      <w:pPr>
        <w:pStyle w:val="ps"/>
      </w:pPr>
      <w:r w:rsidRPr="005E0EE4">
        <w:t>La répartition de la population ivoirienne (75% de la population totale) par groupes ethnolinguistiques est constituée de 5 grands groupes ethniques</w:t>
      </w:r>
      <w:r>
        <w:t>,</w:t>
      </w:r>
      <w:r w:rsidRPr="005E0EE4">
        <w:t xml:space="preserve"> que sont : Akans (38%), Gours (21%), Mandé du Nord (19%), Krou (11%), Mandé du Sud (9%). Ces groupes s’étendent au-delà des frontières ivoiriennes dans les pays </w:t>
      </w:r>
      <w:r w:rsidRPr="0085077D">
        <w:t>voisins, notamment le Burkina Faso, le Mali, la Guinée. Cette population est en majorité agricole, avec 57% qui vivent en milieu rural, constituée d’une importante communauté étrangère, notamment burkinabé. En effet, le dynamisme de l’agriculture à travers les cultures forestières de rente, comme le cacao, le café, le palmier à huile et l’hévéaculture, ainsi que les conditions climatiques favorables auxdites cultures et à la production vivrière, ont attiré des allogènes, tant étrangers qu'ivoiriens, dans les parties Ouest, Centre-ouest et Sud-ouest du Pays.</w:t>
      </w:r>
    </w:p>
    <w:p w14:paraId="4AE54526" w14:textId="526364DF" w:rsidR="00CF4EFC" w:rsidRPr="0085077D" w:rsidRDefault="00CF4EFC" w:rsidP="00CF4EFC">
      <w:pPr>
        <w:pStyle w:val="ps"/>
      </w:pPr>
      <w:r w:rsidRPr="0085077D">
        <w:t>La zone forestière qui couvre les parties Sud et Ouest (une majeure partie de la zone guinéenne, telle que définie selon HALLE et BRUZON (2006), est occupée par pratiquement toutes les ethnies autochtones (Bété, Guéré, Yacouba, Wobé…) et allogènes (Baoulé, Senoufo, Lobi, Malinké…), avec les communautés étrangères.</w:t>
      </w:r>
    </w:p>
    <w:p w14:paraId="589AA81B" w14:textId="4A21B314" w:rsidR="00CF4EFC" w:rsidRPr="0085077D" w:rsidRDefault="00CF4EFC" w:rsidP="00CF4EFC">
      <w:pPr>
        <w:pStyle w:val="ps"/>
      </w:pPr>
      <w:r w:rsidRPr="0085077D">
        <w:t xml:space="preserve">Le déplacement de la boucle du cacao des régions de l’Est vers l’Ouest, en passant par le Centre-ouest, est le lieu de flux migratoires internes et étrangers d’exploitants et de manœuvres agricoles. Cette situation participe à l’essor d’une économie locale, à l’instar du développement de certaines villes, telles que Daloa, Soubré et Duekoué, et est porteuse parfois de rapports conflictuels en lien avec les enjeux fonciers. </w:t>
      </w:r>
    </w:p>
    <w:p w14:paraId="403003D4" w14:textId="77777777" w:rsidR="00CF4EFC" w:rsidRPr="0085077D" w:rsidRDefault="00CF4EFC" w:rsidP="00CF4EFC">
      <w:pPr>
        <w:pStyle w:val="ps"/>
      </w:pPr>
      <w:r w:rsidRPr="0085077D">
        <w:t>Le système économique, rapporté à l’ensemble des zones de projets REDD+, reste à dominance rurale, avec un secteur secondaire embryonnaire, voire inexistant et un secteur tertiaire tenu par l’administration publique locale, les services financiers, les télécommunications et le transport.</w:t>
      </w:r>
    </w:p>
    <w:p w14:paraId="0D0FA4B3" w14:textId="77777777" w:rsidR="00CF4EFC" w:rsidRPr="005E0EE4" w:rsidRDefault="00CF4EFC" w:rsidP="00CF4EFC">
      <w:pPr>
        <w:pStyle w:val="ps"/>
        <w:rPr>
          <w:b/>
        </w:rPr>
      </w:pPr>
      <w:r w:rsidRPr="0085077D">
        <w:t>En matière de droit et de mode d’accès à la terre, il est à retenir que toutes les terres qui composent l’espace géographique occupé par les communautés villageoises, sont sous la juridiction des chefs de terre, seuls dépositaires des us et coutumes concernant le régime foncier (niveau familial ou communautaire/villageois, voire tribal). La loi foncière n°98-750</w:t>
      </w:r>
      <w:r w:rsidRPr="005E0EE4">
        <w:rPr>
          <w:bCs/>
        </w:rPr>
        <w:t xml:space="preserve"> du 23 décembre 1998, bien qu’adoptée, mais pas suffisamment mise en application, cohabite avec le système foncier traditionnel de cession et de gestion. Toutefois, recours est fait à cette </w:t>
      </w:r>
      <w:r>
        <w:t>l</w:t>
      </w:r>
      <w:r w:rsidRPr="005E0EE4">
        <w:rPr>
          <w:bCs/>
        </w:rPr>
        <w:t>oi, surtout quand il s’agit des périmètres immatriculés et validés par les services domaniaux et du cadastre.</w:t>
      </w:r>
      <w:r>
        <w:t xml:space="preserve"> </w:t>
      </w:r>
      <w:r w:rsidRPr="005E0EE4">
        <w:t>La question foncière du fait des enjeux évoqués plus haut, peut devenir très sensible dans la période actuelle de post-crise</w:t>
      </w:r>
      <w:r>
        <w:t>,</w:t>
      </w:r>
      <w:r w:rsidRPr="005E0EE4">
        <w:t xml:space="preserve"> et les enjeux autour du contrôle de la terre s’alimentent de frustrations. </w:t>
      </w:r>
    </w:p>
    <w:p w14:paraId="2C2E21D9" w14:textId="77777777" w:rsidR="00CF4EFC" w:rsidRDefault="00CF4EFC" w:rsidP="00CF4EFC">
      <w:pPr>
        <w:pStyle w:val="Titre2"/>
      </w:pPr>
      <w:bookmarkStart w:id="181" w:name="_Toc460593297"/>
      <w:bookmarkStart w:id="182" w:name="_Toc460593459"/>
      <w:bookmarkStart w:id="183" w:name="_Toc460606166"/>
      <w:bookmarkStart w:id="184" w:name="_Toc527380367"/>
      <w:bookmarkStart w:id="185" w:name="_Toc532218405"/>
      <w:bookmarkStart w:id="186" w:name="_Toc532230434"/>
      <w:bookmarkEnd w:id="181"/>
      <w:bookmarkEnd w:id="182"/>
      <w:bookmarkEnd w:id="183"/>
      <w:r w:rsidRPr="005E0EE4">
        <w:t>Profil patrimonial de la zone d’intervention du programme</w:t>
      </w:r>
      <w:bookmarkEnd w:id="184"/>
      <w:bookmarkEnd w:id="185"/>
      <w:bookmarkEnd w:id="186"/>
    </w:p>
    <w:p w14:paraId="00D54BDE" w14:textId="77777777" w:rsidR="00CF4EFC" w:rsidRPr="0085785F" w:rsidRDefault="00CF4EFC" w:rsidP="00BB177C">
      <w:pPr>
        <w:pStyle w:val="ps"/>
      </w:pPr>
      <w:r>
        <w:t xml:space="preserve">Lees sites des projets à réaliser dans le cadre du mécanisme REDD+ n’étant pas connus à ce stade des études, le parti pris consistera à considérer l’ensemble du territoire national comme sa zone d’intervention. </w:t>
      </w:r>
    </w:p>
    <w:p w14:paraId="11CC2272" w14:textId="77777777" w:rsidR="00CF4EFC" w:rsidRPr="005E0EE4" w:rsidRDefault="00CF4EFC" w:rsidP="00CF4EFC">
      <w:pPr>
        <w:pStyle w:val="Titre3"/>
      </w:pPr>
      <w:bookmarkStart w:id="187" w:name="_Toc527380368"/>
      <w:bookmarkStart w:id="188" w:name="_Toc532218406"/>
      <w:bookmarkStart w:id="189" w:name="_Toc532230435"/>
      <w:r w:rsidRPr="00CF4EFC">
        <w:t>Définition</w:t>
      </w:r>
      <w:bookmarkEnd w:id="187"/>
      <w:bookmarkEnd w:id="188"/>
      <w:bookmarkEnd w:id="189"/>
      <w:r>
        <w:t xml:space="preserve"> </w:t>
      </w:r>
    </w:p>
    <w:p w14:paraId="5F523BFE" w14:textId="77777777" w:rsidR="00CF4EFC" w:rsidRPr="005E0EE4" w:rsidRDefault="00CF4EFC" w:rsidP="00CF4EFC">
      <w:pPr>
        <w:pStyle w:val="ps"/>
        <w:rPr>
          <w:b/>
        </w:rPr>
      </w:pPr>
      <w:r w:rsidRPr="005E0EE4">
        <w:t>Le mot patrimoine provient du latin patrimonium</w:t>
      </w:r>
      <w:r>
        <w:t>,</w:t>
      </w:r>
      <w:r w:rsidRPr="005E0EE4">
        <w:t xml:space="preserve"> qui signifie « héritage du père ». Le patrimoine est perçu comme un </w:t>
      </w:r>
      <w:r w:rsidRPr="0085077D">
        <w:t>bien</w:t>
      </w:r>
      <w:r w:rsidRPr="005E0EE4">
        <w:t xml:space="preserve">, un héritage légué par des générations antérieures aux générations présentes et à venir. Il fait appel à l'idée d'un héritage légué par les générations qui nous ont précédé et que nous devons transmettre intact ou augmenté aux générations futures, ainsi qu'à la nécessité de constituer un patrimoine pour demain. L’on dépasse donc largement la simple propriété personnelle (« droit d'user » et « d'abuser » selon le droit romain). Il relève de la propriété ou du bien public et commun. </w:t>
      </w:r>
    </w:p>
    <w:p w14:paraId="70D456AD" w14:textId="77777777" w:rsidR="00CF4EFC" w:rsidRPr="005E0EE4" w:rsidRDefault="00CF4EFC" w:rsidP="00CF4EFC">
      <w:pPr>
        <w:pStyle w:val="Titre3"/>
      </w:pPr>
      <w:bookmarkStart w:id="190" w:name="_Toc527380369"/>
      <w:bookmarkStart w:id="191" w:name="_Toc532218407"/>
      <w:bookmarkStart w:id="192" w:name="_Toc532230436"/>
      <w:r w:rsidRPr="005E0EE4">
        <w:lastRenderedPageBreak/>
        <w:t>Types de patrimoines</w:t>
      </w:r>
      <w:bookmarkEnd w:id="190"/>
      <w:bookmarkEnd w:id="191"/>
      <w:bookmarkEnd w:id="192"/>
    </w:p>
    <w:p w14:paraId="1D0E1373" w14:textId="25FA9D4E" w:rsidR="00CF4EFC" w:rsidRDefault="00CF4EFC" w:rsidP="00CF4EFC">
      <w:pPr>
        <w:pStyle w:val="ps"/>
      </w:pPr>
      <w:r>
        <w:t>Il peut être distingué</w:t>
      </w:r>
      <w:r w:rsidRPr="005E0EE4">
        <w:t xml:space="preserve"> </w:t>
      </w:r>
      <w:r>
        <w:t xml:space="preserve">deux </w:t>
      </w:r>
      <w:r w:rsidRPr="005E0EE4">
        <w:t>types de patrimoines</w:t>
      </w:r>
      <w:r>
        <w:t>, à savoir :</w:t>
      </w:r>
    </w:p>
    <w:p w14:paraId="400CEC22" w14:textId="0EC6BDF3" w:rsidR="00CF4EFC" w:rsidRDefault="00CF4EFC" w:rsidP="00CF4EFC">
      <w:pPr>
        <w:pStyle w:val="ea"/>
      </w:pPr>
      <w:r w:rsidRPr="005E0EE4">
        <w:t xml:space="preserve">le patrimoine </w:t>
      </w:r>
      <w:r>
        <w:t>matériel;</w:t>
      </w:r>
    </w:p>
    <w:p w14:paraId="4ACBA786" w14:textId="1EBCF673" w:rsidR="00CF4EFC" w:rsidRDefault="00CF4EFC" w:rsidP="00CF4EFC">
      <w:pPr>
        <w:pStyle w:val="ea"/>
      </w:pPr>
      <w:r w:rsidRPr="005E0EE4">
        <w:t xml:space="preserve">le patrimoine </w:t>
      </w:r>
      <w:r>
        <w:t xml:space="preserve"> immatériel ;</w:t>
      </w:r>
    </w:p>
    <w:p w14:paraId="046EAE15" w14:textId="5F9BC174" w:rsidR="00CF4EFC" w:rsidRPr="005E0EE4" w:rsidRDefault="00CF4EFC" w:rsidP="00CF4EFC">
      <w:pPr>
        <w:pStyle w:val="ps"/>
        <w:rPr>
          <w:b/>
        </w:rPr>
      </w:pPr>
      <w:r>
        <w:t>L’appellation</w:t>
      </w:r>
      <w:r w:rsidRPr="005E0EE4">
        <w:t xml:space="preserve"> </w:t>
      </w:r>
      <w:r>
        <w:t>« </w:t>
      </w:r>
      <w:r w:rsidRPr="005E0EE4">
        <w:t>patrimoine mondial</w:t>
      </w:r>
      <w:r>
        <w:t> »</w:t>
      </w:r>
      <w:r w:rsidRPr="005E0EE4">
        <w:t xml:space="preserve"> est attribuée à des lieux ou des biens, situés à travers le monde, possédant une valeur universelle extraordinaire. A ce titre, ils sont inscrits sur la Liste du patrimoine mondial</w:t>
      </w:r>
      <w:r>
        <w:t>,</w:t>
      </w:r>
      <w:r w:rsidRPr="005E0EE4">
        <w:t xml:space="preserve"> afin d’être protégés pour que les générations futures puissent encore les apprécier à leur tour.</w:t>
      </w:r>
    </w:p>
    <w:p w14:paraId="25190884" w14:textId="3784D8DA" w:rsidR="00CF4EFC" w:rsidRDefault="00CF4EFC" w:rsidP="00CF4EFC">
      <w:pPr>
        <w:pStyle w:val="ps"/>
      </w:pPr>
      <w:r w:rsidRPr="005E0EE4">
        <w:t xml:space="preserve">A ce jour, 1007 biens culturels et naturels sont inscrits sur la Liste du patrimoine mondial. </w:t>
      </w:r>
      <w:r>
        <w:t>En Côte d’Ivoire, sont</w:t>
      </w:r>
      <w:r w:rsidRPr="005E0EE4">
        <w:t xml:space="preserve">  inscrit</w:t>
      </w:r>
      <w:r>
        <w:t>s</w:t>
      </w:r>
      <w:r w:rsidRPr="005E0EE4">
        <w:t xml:space="preserve"> sur cette prestigieuse liste la </w:t>
      </w:r>
      <w:r>
        <w:t>vil</w:t>
      </w:r>
      <w:r w:rsidRPr="005E0EE4">
        <w:t xml:space="preserve">le historique de Grand-Bassam </w:t>
      </w:r>
      <w:r>
        <w:t xml:space="preserve">en </w:t>
      </w:r>
      <w:r w:rsidRPr="005E0EE4">
        <w:t>2012</w:t>
      </w:r>
      <w:r w:rsidRPr="00A96793">
        <w:t xml:space="preserve">, </w:t>
      </w:r>
      <w:r w:rsidRPr="00A96793">
        <w:rPr>
          <w:rFonts w:ascii="Helvetica" w:hAnsi="Helvetica"/>
          <w:shd w:val="clear" w:color="auto" w:fill="FFFFFF"/>
        </w:rPr>
        <w:t> le balafon sénoufo (djéguélé) en 2013</w:t>
      </w:r>
      <w:r w:rsidRPr="00A96793">
        <w:t xml:space="preserve"> et la</w:t>
      </w:r>
      <w:r w:rsidRPr="00682F06">
        <w:t xml:space="preserve"> </w:t>
      </w:r>
      <w:r>
        <w:t>Zaouli en 2017</w:t>
      </w:r>
      <w:r w:rsidRPr="005E0EE4">
        <w:t xml:space="preserve">. </w:t>
      </w:r>
    </w:p>
    <w:p w14:paraId="4C6872DB" w14:textId="77777777" w:rsidR="00CF4EFC" w:rsidRPr="005E0EE4" w:rsidRDefault="00CF4EFC" w:rsidP="00CF4EFC">
      <w:pPr>
        <w:pStyle w:val="ps"/>
        <w:rPr>
          <w:b/>
        </w:rPr>
      </w:pPr>
      <w:r w:rsidRPr="005E0EE4">
        <w:t xml:space="preserve">Le Patrimoine culturel ivoirien est géré par le Ministère en charge de la </w:t>
      </w:r>
      <w:r>
        <w:t>c</w:t>
      </w:r>
      <w:r w:rsidRPr="005E0EE4">
        <w:t>ulture</w:t>
      </w:r>
      <w:r>
        <w:t>,</w:t>
      </w:r>
      <w:r w:rsidRPr="005E0EE4">
        <w:t xml:space="preserve"> dont les missions régaliennes sont, entre autres, la défense, la protection et la promotion du patrimoine</w:t>
      </w:r>
      <w:r>
        <w:t>,</w:t>
      </w:r>
      <w:r w:rsidRPr="005E0EE4">
        <w:t xml:space="preserve"> ainsi que la promotion de la diversité des expressions culturelles.</w:t>
      </w:r>
    </w:p>
    <w:p w14:paraId="5E0B0E04" w14:textId="7E7FE91A" w:rsidR="00CF4EFC" w:rsidRDefault="00CF4EFC" w:rsidP="00CF4EFC">
      <w:pPr>
        <w:pStyle w:val="ps"/>
      </w:pPr>
      <w:r w:rsidRPr="005E0EE4">
        <w:t xml:space="preserve">Le patrimoine matériel national est classé en </w:t>
      </w:r>
      <w:r>
        <w:t>deux</w:t>
      </w:r>
      <w:r w:rsidRPr="005E0EE4">
        <w:t xml:space="preserve"> groupes, à savoir</w:t>
      </w:r>
      <w:r>
        <w:t> :</w:t>
      </w:r>
    </w:p>
    <w:p w14:paraId="69259880" w14:textId="77777777" w:rsidR="00CF4EFC" w:rsidRPr="0085077D" w:rsidRDefault="00CF4EFC" w:rsidP="00CF4EFC">
      <w:pPr>
        <w:pStyle w:val="ea"/>
      </w:pPr>
      <w:r>
        <w:t xml:space="preserve">les </w:t>
      </w:r>
      <w:r w:rsidRPr="005E0EE4">
        <w:t xml:space="preserve">biens classés patrimoines </w:t>
      </w:r>
      <w:r w:rsidRPr="0085077D">
        <w:t>nationaux ;</w:t>
      </w:r>
    </w:p>
    <w:p w14:paraId="625859AA" w14:textId="77777777" w:rsidR="00CF4EFC" w:rsidRDefault="00CF4EFC" w:rsidP="00CF4EFC">
      <w:pPr>
        <w:pStyle w:val="ea"/>
      </w:pPr>
      <w:r w:rsidRPr="0085077D">
        <w:t>les biens classés  patrimoine culturel inscrits</w:t>
      </w:r>
      <w:r w:rsidRPr="005E0EE4">
        <w:t xml:space="preserve"> sur la liste UNESCO</w:t>
      </w:r>
      <w:r>
        <w:t> ;</w:t>
      </w:r>
    </w:p>
    <w:p w14:paraId="2A3AF7D9" w14:textId="1CE7F030" w:rsidR="00456047" w:rsidRPr="00FC3AE5" w:rsidRDefault="00456047" w:rsidP="00F26490">
      <w:pPr>
        <w:pStyle w:val="ps"/>
      </w:pPr>
    </w:p>
    <w:p w14:paraId="3343048B" w14:textId="77777777" w:rsidR="00D61EF7" w:rsidRPr="00FC3AE5" w:rsidRDefault="00D61EF7" w:rsidP="00F26490">
      <w:pPr>
        <w:pStyle w:val="ps"/>
        <w:sectPr w:rsidR="00D61EF7" w:rsidRPr="00FC3AE5" w:rsidSect="00012386">
          <w:pgSz w:w="11907" w:h="16840" w:code="9"/>
          <w:pgMar w:top="1418" w:right="1134" w:bottom="1134" w:left="1134" w:header="624" w:footer="624" w:gutter="567"/>
          <w:cols w:space="720"/>
        </w:sectPr>
      </w:pPr>
    </w:p>
    <w:p w14:paraId="514E0D55" w14:textId="597BDED7" w:rsidR="00CF4EFC" w:rsidRPr="0085077D" w:rsidRDefault="00CF4EFC" w:rsidP="00CF4EFC">
      <w:pPr>
        <w:pStyle w:val="Titre1"/>
      </w:pPr>
      <w:bookmarkStart w:id="193" w:name="_Toc532218408"/>
      <w:bookmarkStart w:id="194" w:name="_Toc532230437"/>
      <w:r>
        <w:lastRenderedPageBreak/>
        <w:t>M</w:t>
      </w:r>
      <w:r w:rsidRPr="0085077D">
        <w:t>éthodologie utilisée</w:t>
      </w:r>
      <w:bookmarkEnd w:id="193"/>
      <w:bookmarkEnd w:id="194"/>
    </w:p>
    <w:p w14:paraId="3A6254F7" w14:textId="35DA4B8B" w:rsidR="00CF4EFC" w:rsidRPr="0085077D" w:rsidRDefault="00CF4EFC" w:rsidP="00CF4EFC">
      <w:pPr>
        <w:pStyle w:val="ps"/>
      </w:pPr>
      <w:r w:rsidRPr="005E0EE4">
        <w:t xml:space="preserve">A l’instar de tout le </w:t>
      </w:r>
      <w:r w:rsidR="001D3021">
        <w:t>mécanisme</w:t>
      </w:r>
      <w:r w:rsidRPr="005E0EE4">
        <w:t xml:space="preserve"> REDD+, l’Evaluation Environnementale et Sociale Stratégique (EESS) a </w:t>
      </w:r>
      <w:r w:rsidRPr="0085077D">
        <w:t>adopté une démarche participative d’identification des impacts potentiels (leur nature, portée, durée, importance…) et de recueil des propositions d’atténuation des risques relativement à ses options stratégiques.</w:t>
      </w:r>
    </w:p>
    <w:p w14:paraId="69624E76" w14:textId="77777777" w:rsidR="00CF4EFC" w:rsidRPr="005E0EE4" w:rsidRDefault="00CF4EFC" w:rsidP="00CF4EFC">
      <w:pPr>
        <w:pStyle w:val="ps"/>
        <w:rPr>
          <w:b/>
        </w:rPr>
      </w:pPr>
      <w:r w:rsidRPr="0085077D">
        <w:t>La démarche d’élaboration du CGRCP a ainsi été caractérisée par la collecte et l’analyse des données, comme épine</w:t>
      </w:r>
      <w:r w:rsidRPr="005E0EE4">
        <w:t xml:space="preserve"> dorsale de toute l’étude à travers les étapes suivantes :</w:t>
      </w:r>
    </w:p>
    <w:p w14:paraId="7B68F0B0" w14:textId="77777777" w:rsidR="00CF4EFC" w:rsidRPr="0085077D" w:rsidRDefault="00CF4EFC" w:rsidP="00CF4EFC">
      <w:pPr>
        <w:pStyle w:val="ea"/>
      </w:pPr>
      <w:r w:rsidRPr="0085077D">
        <w:t>une revue documentaire touchant aux domaines de la gestion environnementale et sociale ;</w:t>
      </w:r>
    </w:p>
    <w:p w14:paraId="03E67864" w14:textId="77777777" w:rsidR="00CF4EFC" w:rsidRPr="0085077D" w:rsidRDefault="00CF4EFC" w:rsidP="00CF4EFC">
      <w:pPr>
        <w:pStyle w:val="ea"/>
      </w:pPr>
      <w:r w:rsidRPr="0085077D">
        <w:t>des entretiens individuels avec les catégories les plus pertinentes d’acteurs ayant des expériences diverses à partager en matière de gestion de l’environnement et de préservation de la biodiversité, notamment les acteurs institutionnels et gouvernementaux, ainsi que d’autres acteurs potentiels bénéficiaires des projets REDD+ avec une forte implication de la société civile ;</w:t>
      </w:r>
    </w:p>
    <w:p w14:paraId="3BA54FE6" w14:textId="6E565BA8" w:rsidR="00CF4EFC" w:rsidRPr="0085077D" w:rsidRDefault="00CF4EFC" w:rsidP="00CF4EFC">
      <w:pPr>
        <w:pStyle w:val="ea"/>
      </w:pPr>
      <w:r w:rsidRPr="0085077D">
        <w:t>la tenue de consultations nationales et r</w:t>
      </w:r>
      <w:r>
        <w:t>é</w:t>
      </w:r>
      <w:r w:rsidRPr="0085077D">
        <w:t xml:space="preserve">gionales impliquant également différents acteurs à </w:t>
      </w:r>
      <w:r>
        <w:t>A</w:t>
      </w:r>
      <w:r w:rsidRPr="0085077D">
        <w:t>bidjan et dans plusieurs chefs-lieux de régions et de départements et dans différents villages ;</w:t>
      </w:r>
    </w:p>
    <w:p w14:paraId="4FF6ED8A" w14:textId="1D59E00D" w:rsidR="00CF4EFC" w:rsidRPr="0085077D" w:rsidRDefault="00CF4EFC" w:rsidP="00CF4EFC">
      <w:pPr>
        <w:pStyle w:val="ea"/>
      </w:pPr>
      <w:r w:rsidRPr="0085077D">
        <w:t>une analyse des textes réglementaires et des pratiques en matière de gestion des patrimoines culturelles en Côte d’Ivoire, ainsi que des politiques de certaines institutions internationales</w:t>
      </w:r>
      <w:r w:rsidRPr="00BB177C">
        <w:rPr>
          <w:vertAlign w:val="superscript"/>
        </w:rPr>
        <w:t> </w:t>
      </w:r>
      <w:r w:rsidRPr="0085077D">
        <w:t>;</w:t>
      </w:r>
    </w:p>
    <w:p w14:paraId="4F03AFCF" w14:textId="020721DD" w:rsidR="00CF4EFC" w:rsidRDefault="00CF4EFC" w:rsidP="00CF4EFC">
      <w:pPr>
        <w:pStyle w:val="ea"/>
      </w:pPr>
      <w:r w:rsidRPr="0085077D">
        <w:t>le croisement et</w:t>
      </w:r>
      <w:r w:rsidRPr="005E0EE4">
        <w:t xml:space="preserve"> l’analyse de </w:t>
      </w:r>
      <w:r>
        <w:t>ces</w:t>
      </w:r>
      <w:r w:rsidRPr="005E0EE4">
        <w:t xml:space="preserve"> données</w:t>
      </w:r>
      <w:r>
        <w:t xml:space="preserve"> </w:t>
      </w:r>
      <w:r w:rsidRPr="005E0EE4">
        <w:t>et la rédaction du CGRCP</w:t>
      </w:r>
      <w:r>
        <w:t>.</w:t>
      </w:r>
    </w:p>
    <w:p w14:paraId="5B7C6885" w14:textId="77777777" w:rsidR="00CF4EFC" w:rsidRDefault="00CF4EFC" w:rsidP="00CF4EFC">
      <w:pPr>
        <w:pStyle w:val="ps"/>
      </w:pPr>
      <w:r>
        <w:t xml:space="preserve">Si à Abidjan, les consultations se déroulées avec les acteurs du niveau stratégique et décisionnel, au niveau régional, les thématiques ont été plus focalisées sur la lecture des milieux susceptibles d’abriter les projets du mécanisme REDD+ dont la préservation des biens culturels. </w:t>
      </w:r>
    </w:p>
    <w:p w14:paraId="4EC2ABBA" w14:textId="66AAC910" w:rsidR="00CF4EFC" w:rsidRPr="00910404" w:rsidRDefault="00CF4EFC" w:rsidP="00CF4EFC">
      <w:pPr>
        <w:pStyle w:val="ps"/>
      </w:pPr>
      <w:r>
        <w:t>C</w:t>
      </w:r>
      <w:r w:rsidRPr="00910404">
        <w:t>es consultations régionales ont été conduites du 14 mars au 14 avril 2016. Pour permettre de couvrir tout le territoire ivoirien, trois axes ont été identifiés, à savoir :</w:t>
      </w:r>
    </w:p>
    <w:p w14:paraId="1D42F09D" w14:textId="77777777" w:rsidR="00CF4EFC" w:rsidRPr="00910404" w:rsidRDefault="00CF4EFC" w:rsidP="00CF4EFC">
      <w:pPr>
        <w:pStyle w:val="ea"/>
      </w:pPr>
      <w:r w:rsidRPr="00910404">
        <w:t>un axe Ouest, de Sassandra à Odienné ;</w:t>
      </w:r>
    </w:p>
    <w:p w14:paraId="2C157C0C" w14:textId="77777777" w:rsidR="00CF4EFC" w:rsidRPr="00910404" w:rsidRDefault="00CF4EFC" w:rsidP="00CF4EFC">
      <w:pPr>
        <w:pStyle w:val="ea"/>
      </w:pPr>
      <w:r w:rsidRPr="00910404">
        <w:t>un axe Centre, de Sikensi à Korhogo ;</w:t>
      </w:r>
    </w:p>
    <w:p w14:paraId="4F449700" w14:textId="77777777" w:rsidR="00CF4EFC" w:rsidRPr="00910404" w:rsidRDefault="00CF4EFC" w:rsidP="00CF4EFC">
      <w:pPr>
        <w:pStyle w:val="ea"/>
      </w:pPr>
      <w:r w:rsidRPr="00910404">
        <w:t>un axe Est, d’Aboisso à Bouna.</w:t>
      </w:r>
    </w:p>
    <w:p w14:paraId="1561AF26" w14:textId="77777777" w:rsidR="00CF4EFC" w:rsidRPr="00910404" w:rsidRDefault="00CF4EFC" w:rsidP="00CF4EFC">
      <w:pPr>
        <w:pStyle w:val="ps"/>
      </w:pPr>
      <w:r w:rsidRPr="00910404">
        <w:t>Ces axes ont été choisis en fonction des zones agro-écologiques pré-identifiées afin de tester les options stratégiques de la REDD+.</w:t>
      </w:r>
    </w:p>
    <w:p w14:paraId="5F88F79B" w14:textId="77777777" w:rsidR="00CF4EFC" w:rsidRPr="00910404" w:rsidRDefault="00CF4EFC" w:rsidP="00CF4EFC">
      <w:pPr>
        <w:pStyle w:val="ps"/>
      </w:pPr>
      <w:r w:rsidRPr="00910404">
        <w:t>Sur chacun de ces axes, huit chefs-lieux de régions ou de départements et huit villages ont été visités, soit au total vingt-quatre régions ou départements et vingt-quatre villages consultés.</w:t>
      </w:r>
    </w:p>
    <w:p w14:paraId="248FD4FE" w14:textId="77777777" w:rsidR="00CF4EFC" w:rsidRPr="00910404" w:rsidRDefault="00CF4EFC" w:rsidP="00CF4EFC">
      <w:pPr>
        <w:pStyle w:val="ps"/>
      </w:pPr>
      <w:r w:rsidRPr="00910404">
        <w:t>Les consultations locales et ateliers régionaux ont associées les autorités locales, les chefs coutumiers, les associations de femmes, de jeunes, les groupements socioprofessionnels, les groupes vulnérables, les medias, etc., tels que listés dans le Rapport de Consultation de mai 2016. Un accent particulier a été consacré à la participation des groupes riverains des forêts.</w:t>
      </w:r>
    </w:p>
    <w:p w14:paraId="6EAC37FD" w14:textId="77777777" w:rsidR="0023062B" w:rsidRPr="00D84E47" w:rsidRDefault="0023062B" w:rsidP="00F26490">
      <w:pPr>
        <w:pStyle w:val="ps"/>
      </w:pPr>
    </w:p>
    <w:p w14:paraId="6701FF1C" w14:textId="77777777" w:rsidR="00D61EF7" w:rsidRPr="006544B6" w:rsidRDefault="00D61EF7" w:rsidP="00F26490">
      <w:pPr>
        <w:pStyle w:val="ps"/>
        <w:sectPr w:rsidR="00D61EF7" w:rsidRPr="006544B6" w:rsidSect="00012386">
          <w:pgSz w:w="11907" w:h="16840" w:code="9"/>
          <w:pgMar w:top="1418" w:right="1134" w:bottom="1134" w:left="1134" w:header="624" w:footer="624" w:gutter="567"/>
          <w:cols w:space="720"/>
        </w:sectPr>
      </w:pPr>
    </w:p>
    <w:p w14:paraId="28F5CA6C" w14:textId="40F06A58" w:rsidR="00CF4EFC" w:rsidRPr="00910404" w:rsidRDefault="00CF4EFC" w:rsidP="00CF4EFC">
      <w:pPr>
        <w:pStyle w:val="Titre1"/>
      </w:pPr>
      <w:bookmarkStart w:id="195" w:name="_Toc532218409"/>
      <w:bookmarkStart w:id="196" w:name="_Toc532230438"/>
      <w:r w:rsidRPr="0085077D">
        <w:lastRenderedPageBreak/>
        <w:t>Examen</w:t>
      </w:r>
      <w:r>
        <w:t xml:space="preserve"> du </w:t>
      </w:r>
      <w:r w:rsidRPr="00910404">
        <w:t>cadre politique et juridique</w:t>
      </w:r>
      <w:bookmarkEnd w:id="195"/>
      <w:bookmarkEnd w:id="196"/>
    </w:p>
    <w:p w14:paraId="7863484E" w14:textId="77777777" w:rsidR="00CF4EFC" w:rsidRPr="0085077D" w:rsidRDefault="00CF4EFC" w:rsidP="00CF4EFC">
      <w:pPr>
        <w:pStyle w:val="Titre2"/>
      </w:pPr>
      <w:bookmarkStart w:id="197" w:name="_Toc527380371"/>
      <w:bookmarkStart w:id="198" w:name="_Toc532218410"/>
      <w:bookmarkStart w:id="199" w:name="_Toc532230439"/>
      <w:r w:rsidRPr="0085077D">
        <w:t>Stratégie de gestion du patrimoine culturel national</w:t>
      </w:r>
      <w:bookmarkEnd w:id="197"/>
      <w:bookmarkEnd w:id="198"/>
      <w:bookmarkEnd w:id="199"/>
      <w:r w:rsidRPr="0085077D">
        <w:t xml:space="preserve"> </w:t>
      </w:r>
    </w:p>
    <w:p w14:paraId="13D9C596" w14:textId="77777777" w:rsidR="00CF4EFC" w:rsidRPr="005E0EE4" w:rsidRDefault="00CF4EFC" w:rsidP="00CF4EFC">
      <w:pPr>
        <w:pStyle w:val="ps"/>
        <w:rPr>
          <w:b/>
        </w:rPr>
      </w:pPr>
      <w:r w:rsidRPr="005E0EE4">
        <w:t>La stratégie de gestion du patrimoine culturel national se présente comme une stratégie parcellaire ou partiellement élaborée. S’il convient de déplorer, en matière de politique de gestion du patrimoine culturel, l’inexistence d’un document unique de stratégie et de programme, force est cependant de constater que certaines structures clés du Ministère de la Culture, telle que l’Office</w:t>
      </w:r>
      <w:r>
        <w:t xml:space="preserve"> Ivoirien</w:t>
      </w:r>
      <w:r w:rsidRPr="005E0EE4">
        <w:t xml:space="preserve"> du Patrimoine Culturel (OIPC), disposent de </w:t>
      </w:r>
      <w:r>
        <w:t>p</w:t>
      </w:r>
      <w:r w:rsidRPr="005E0EE4">
        <w:t>lans d’action pour une période déterminée. C’est le cas du Plan d’action triennal 2015-2017 de ladite structure.</w:t>
      </w:r>
    </w:p>
    <w:p w14:paraId="247DB8AD" w14:textId="77777777" w:rsidR="00CF4EFC" w:rsidRDefault="00CF4EFC" w:rsidP="00CF4EFC">
      <w:pPr>
        <w:pStyle w:val="ps"/>
      </w:pPr>
      <w:r w:rsidRPr="005E0EE4">
        <w:t xml:space="preserve">Ce plan contient un certain nombre d’activités qui sont organisées selon trois catégories, à savoir : </w:t>
      </w:r>
    </w:p>
    <w:p w14:paraId="06228CA2" w14:textId="77777777" w:rsidR="00CF4EFC" w:rsidRPr="0085077D" w:rsidRDefault="00CF4EFC" w:rsidP="00CF4EFC">
      <w:pPr>
        <w:pStyle w:val="ea"/>
      </w:pPr>
      <w:r w:rsidRPr="005E0EE4">
        <w:t xml:space="preserve">la </w:t>
      </w:r>
      <w:r w:rsidRPr="0085077D">
        <w:t>conservation et sauvegarde ;</w:t>
      </w:r>
    </w:p>
    <w:p w14:paraId="7679D6C6" w14:textId="77777777" w:rsidR="00CF4EFC" w:rsidRPr="0085077D" w:rsidRDefault="00CF4EFC" w:rsidP="00CF4EFC">
      <w:pPr>
        <w:pStyle w:val="ea"/>
      </w:pPr>
      <w:r w:rsidRPr="0085077D">
        <w:t>la protection juridique ;</w:t>
      </w:r>
    </w:p>
    <w:p w14:paraId="3B31656A" w14:textId="77777777" w:rsidR="00CF4EFC" w:rsidRDefault="00CF4EFC" w:rsidP="00CF4EFC">
      <w:pPr>
        <w:pStyle w:val="ea"/>
      </w:pPr>
      <w:r w:rsidRPr="0085077D">
        <w:t>la valorisation et</w:t>
      </w:r>
      <w:r w:rsidRPr="005E0EE4">
        <w:t xml:space="preserve"> promotion. </w:t>
      </w:r>
    </w:p>
    <w:p w14:paraId="710C542B" w14:textId="77777777" w:rsidR="00CF4EFC" w:rsidRPr="005E0EE4" w:rsidRDefault="00CF4EFC" w:rsidP="00CF4EFC">
      <w:pPr>
        <w:pStyle w:val="ps"/>
        <w:rPr>
          <w:b/>
        </w:rPr>
      </w:pPr>
      <w:r w:rsidRPr="005E0EE4">
        <w:t xml:space="preserve">Relativement à la </w:t>
      </w:r>
      <w:r>
        <w:t>c</w:t>
      </w:r>
      <w:r w:rsidRPr="005E0EE4">
        <w:t xml:space="preserve">onservation et la </w:t>
      </w:r>
      <w:r>
        <w:t>s</w:t>
      </w:r>
      <w:r w:rsidRPr="005E0EE4">
        <w:t xml:space="preserve">auvegarde du patrimoine culturel, l’OIPC a entamé, depuis 2015, un processus d’inventaire des sites et monuments classés. Ce processus prend en compte les sites et monuments d’Abidjan, de Kong, de Bingerville et des îles Ehotilés. </w:t>
      </w:r>
    </w:p>
    <w:p w14:paraId="0105EC76" w14:textId="77777777" w:rsidR="00CF4EFC" w:rsidRDefault="00CF4EFC" w:rsidP="00CF4EFC">
      <w:pPr>
        <w:pStyle w:val="ps"/>
      </w:pPr>
      <w:r w:rsidRPr="005E0EE4">
        <w:t xml:space="preserve">S’agissant de la </w:t>
      </w:r>
      <w:r>
        <w:t>p</w:t>
      </w:r>
      <w:r w:rsidRPr="005E0EE4">
        <w:t xml:space="preserve">rotection </w:t>
      </w:r>
      <w:r>
        <w:t>j</w:t>
      </w:r>
      <w:r w:rsidRPr="005E0EE4">
        <w:t xml:space="preserve">uridique, les activités prévues visent l’actualisation des textes et le renforcement de la protection physique de certains sites et monuments. </w:t>
      </w:r>
    </w:p>
    <w:p w14:paraId="5B4D21A3" w14:textId="77777777" w:rsidR="00CF4EFC" w:rsidRPr="005E0EE4" w:rsidRDefault="00CF4EFC" w:rsidP="00CF4EFC">
      <w:pPr>
        <w:pStyle w:val="ps"/>
        <w:rPr>
          <w:b/>
        </w:rPr>
      </w:pPr>
      <w:r w:rsidRPr="005E0EE4">
        <w:t xml:space="preserve">Enfin, la </w:t>
      </w:r>
      <w:r>
        <w:t>v</w:t>
      </w:r>
      <w:r w:rsidRPr="005E0EE4">
        <w:t xml:space="preserve">alorisation et la </w:t>
      </w:r>
      <w:r>
        <w:t>p</w:t>
      </w:r>
      <w:r w:rsidRPr="005E0EE4">
        <w:t>romotion du patrimoine culturel se feront principalement grâce aux diverses rencontres permettant à l’OIPC de communiquer autour de ses missions et de ses activités.</w:t>
      </w:r>
    </w:p>
    <w:p w14:paraId="391061F4" w14:textId="77777777" w:rsidR="00CF4EFC" w:rsidRPr="005E0EE4" w:rsidRDefault="00CF4EFC" w:rsidP="00CF4EFC">
      <w:pPr>
        <w:pStyle w:val="ps"/>
        <w:rPr>
          <w:b/>
        </w:rPr>
      </w:pPr>
      <w:r w:rsidRPr="005E0EE4">
        <w:t>Tous ces efforts permettront aux organismes publics d’accomplir pleinement leurs missions dans la conservation des biens culturels. Cette mission a été difficilement accomplie jusqu’en 2011 du fait des crises à répétition qu’a connu le pays.</w:t>
      </w:r>
    </w:p>
    <w:p w14:paraId="448A969F" w14:textId="77777777" w:rsidR="00CF4EFC" w:rsidRPr="00910404" w:rsidRDefault="00CF4EFC" w:rsidP="00CF4EFC">
      <w:pPr>
        <w:pStyle w:val="Titre2"/>
      </w:pPr>
      <w:bookmarkStart w:id="200" w:name="_Toc460593304"/>
      <w:bookmarkStart w:id="201" w:name="_Toc460593466"/>
      <w:bookmarkStart w:id="202" w:name="_Toc460606173"/>
      <w:bookmarkStart w:id="203" w:name="_Toc527380372"/>
      <w:bookmarkStart w:id="204" w:name="_Toc532218411"/>
      <w:bookmarkStart w:id="205" w:name="_Toc532230440"/>
      <w:bookmarkEnd w:id="200"/>
      <w:bookmarkEnd w:id="201"/>
      <w:bookmarkEnd w:id="202"/>
      <w:r w:rsidRPr="0085077D">
        <w:t>Cadre</w:t>
      </w:r>
      <w:r w:rsidRPr="00910404">
        <w:t xml:space="preserve"> institutionnel de protection et de valorisation du patrimoine culturel</w:t>
      </w:r>
      <w:bookmarkEnd w:id="203"/>
      <w:bookmarkEnd w:id="204"/>
      <w:bookmarkEnd w:id="205"/>
    </w:p>
    <w:p w14:paraId="13C12875" w14:textId="77777777" w:rsidR="00CF4EFC" w:rsidRPr="005E0EE4" w:rsidRDefault="00CF4EFC" w:rsidP="00CF4EFC">
      <w:pPr>
        <w:pStyle w:val="ps"/>
      </w:pPr>
      <w:r w:rsidRPr="005E0EE4">
        <w:t xml:space="preserve">En Côte d’Ivoire, plusieurs institutions ont pour mission la protection et la valorisation du patrimoine culturel national. Ce patrimoine culturel est composé des biens matériels et immatériels, et également des sites naturels ayant une valeur historique. </w:t>
      </w:r>
    </w:p>
    <w:p w14:paraId="7439CA0C" w14:textId="77777777" w:rsidR="00CF4EFC" w:rsidRPr="005E0EE4" w:rsidRDefault="00CF4EFC" w:rsidP="00CF4EFC">
      <w:pPr>
        <w:pStyle w:val="ps"/>
      </w:pPr>
      <w:r w:rsidRPr="005E0EE4">
        <w:t xml:space="preserve">Les biens matériels et immatériels relèvent de la compétence des organes du Ministère en charge de la </w:t>
      </w:r>
      <w:r>
        <w:t>c</w:t>
      </w:r>
      <w:r w:rsidRPr="005E0EE4">
        <w:t>ulture. Quant aux sites naturels, ils sont sous la responsabilité du Ministère de l’</w:t>
      </w:r>
      <w:r>
        <w:t>E</w:t>
      </w:r>
      <w:r w:rsidRPr="005E0EE4">
        <w:t>nvironnement et du Développement Durable (</w:t>
      </w:r>
      <w:r>
        <w:t xml:space="preserve">notamment son office </w:t>
      </w:r>
      <w:r w:rsidRPr="005E0EE4">
        <w:t>OIPR)</w:t>
      </w:r>
      <w:r>
        <w:t>,</w:t>
      </w:r>
      <w:r w:rsidRPr="005E0EE4">
        <w:t xml:space="preserve"> ou du Ministère des Eaux et Forêts (</w:t>
      </w:r>
      <w:r>
        <w:t xml:space="preserve">notamment la </w:t>
      </w:r>
      <w:r w:rsidRPr="005E0EE4">
        <w:t>SODEFOR).</w:t>
      </w:r>
    </w:p>
    <w:p w14:paraId="68091B61" w14:textId="77777777" w:rsidR="00CF4EFC" w:rsidRPr="005E0EE4" w:rsidRDefault="00CF4EFC" w:rsidP="00CF4EFC">
      <w:pPr>
        <w:pStyle w:val="Titre3"/>
      </w:pPr>
      <w:bookmarkStart w:id="206" w:name="_Toc460593306"/>
      <w:bookmarkStart w:id="207" w:name="_Toc460593468"/>
      <w:bookmarkStart w:id="208" w:name="_Toc460606175"/>
      <w:bookmarkStart w:id="209" w:name="_Toc527380373"/>
      <w:bookmarkStart w:id="210" w:name="_Toc532218412"/>
      <w:bookmarkStart w:id="211" w:name="_Toc532230441"/>
      <w:bookmarkEnd w:id="206"/>
      <w:bookmarkEnd w:id="207"/>
      <w:bookmarkEnd w:id="208"/>
      <w:r w:rsidRPr="005E0EE4">
        <w:t xml:space="preserve">Le </w:t>
      </w:r>
      <w:r w:rsidRPr="0085077D">
        <w:t>Ministère</w:t>
      </w:r>
      <w:r w:rsidRPr="005E0EE4">
        <w:t xml:space="preserve"> de la Culture et de la Francophonie</w:t>
      </w:r>
      <w:bookmarkEnd w:id="209"/>
      <w:bookmarkEnd w:id="210"/>
      <w:bookmarkEnd w:id="211"/>
    </w:p>
    <w:p w14:paraId="406C3D2B" w14:textId="77777777" w:rsidR="00CF4EFC" w:rsidRPr="005E0EE4" w:rsidRDefault="00CF4EFC" w:rsidP="00CF4EFC">
      <w:pPr>
        <w:pStyle w:val="ps"/>
        <w:rPr>
          <w:b/>
        </w:rPr>
      </w:pPr>
      <w:r w:rsidRPr="005E0EE4">
        <w:t>Chargé de la mise en œuvre et du suivi de la politique du Gouvernement en matière de culture et de francophonie, ce département ministériel assure, entre autres missions, la promotion de la création littéraire et artistique, celle des arts et des traditions populaires</w:t>
      </w:r>
      <w:r>
        <w:t xml:space="preserve">, ainsi que </w:t>
      </w:r>
      <w:r w:rsidRPr="005E0EE4">
        <w:t>la préservation et la valorisation du patrimoine culturel national. Il remplit cette mission grâce à plusieurs</w:t>
      </w:r>
      <w:r>
        <w:t xml:space="preserve"> </w:t>
      </w:r>
      <w:r w:rsidRPr="005E0EE4">
        <w:t>directions placées sous son autorité</w:t>
      </w:r>
      <w:r>
        <w:t>,</w:t>
      </w:r>
      <w:r w:rsidRPr="005E0EE4">
        <w:t xml:space="preserve"> ainsi que diverses structures dont il assure la tutelle administrative. C’est le cas de la Direction du Patrimoine Culturel (DPC), de l’Office Ivoirien du Patrimoine Culturel (OIPC), des Musées, des Directions Régionales de la Culture et de la Francophonie.</w:t>
      </w:r>
    </w:p>
    <w:p w14:paraId="137367CD" w14:textId="77777777" w:rsidR="00CF4EFC" w:rsidRPr="005340C5" w:rsidRDefault="00CF4EFC" w:rsidP="00CF4EFC">
      <w:pPr>
        <w:pStyle w:val="Titre3"/>
      </w:pPr>
      <w:bookmarkStart w:id="212" w:name="_Toc460593308"/>
      <w:bookmarkStart w:id="213" w:name="_Toc460593470"/>
      <w:bookmarkStart w:id="214" w:name="_Toc460606177"/>
      <w:bookmarkStart w:id="215" w:name="_Toc435547806"/>
      <w:bookmarkStart w:id="216" w:name="_Toc460593471"/>
      <w:bookmarkStart w:id="217" w:name="_Toc460606178"/>
      <w:bookmarkStart w:id="218" w:name="_Toc527380374"/>
      <w:bookmarkStart w:id="219" w:name="_Toc532218413"/>
      <w:bookmarkStart w:id="220" w:name="_Toc532230442"/>
      <w:bookmarkEnd w:id="212"/>
      <w:bookmarkEnd w:id="213"/>
      <w:bookmarkEnd w:id="214"/>
      <w:r w:rsidRPr="005340C5">
        <w:lastRenderedPageBreak/>
        <w:t xml:space="preserve">La Direction du </w:t>
      </w:r>
      <w:r w:rsidRPr="0085077D">
        <w:t>Patrimoine</w:t>
      </w:r>
      <w:r w:rsidRPr="005340C5">
        <w:t xml:space="preserve"> Culturel</w:t>
      </w:r>
      <w:bookmarkEnd w:id="215"/>
      <w:bookmarkEnd w:id="216"/>
      <w:bookmarkEnd w:id="217"/>
      <w:bookmarkEnd w:id="218"/>
      <w:bookmarkEnd w:id="219"/>
      <w:bookmarkEnd w:id="220"/>
      <w:r w:rsidRPr="005340C5">
        <w:t xml:space="preserve"> </w:t>
      </w:r>
    </w:p>
    <w:p w14:paraId="4D61DA65" w14:textId="77777777" w:rsidR="00CF4EFC" w:rsidRPr="005E0EE4" w:rsidRDefault="00CF4EFC" w:rsidP="00CF4EFC">
      <w:pPr>
        <w:pStyle w:val="ps"/>
        <w:rPr>
          <w:b/>
        </w:rPr>
      </w:pPr>
      <w:r w:rsidRPr="005E0EE4">
        <w:t>Conformément à l’article 13 du décret n° 2014-561 du 1</w:t>
      </w:r>
      <w:r w:rsidRPr="005E0EE4">
        <w:rPr>
          <w:vertAlign w:val="superscript"/>
        </w:rPr>
        <w:t>er</w:t>
      </w:r>
      <w:r>
        <w:t xml:space="preserve"> </w:t>
      </w:r>
      <w:r w:rsidRPr="005E0EE4">
        <w:t>octobre 2014 portant organisation du Ministère de la Culture et de la Francophonie, la Direction du Patrimoine Culturel est chargée de:</w:t>
      </w:r>
    </w:p>
    <w:p w14:paraId="3E043400" w14:textId="77777777" w:rsidR="00CF4EFC" w:rsidRPr="005E0EE4" w:rsidRDefault="00CF4EFC" w:rsidP="00CF4EFC">
      <w:pPr>
        <w:pStyle w:val="ea"/>
        <w:rPr>
          <w:b/>
        </w:rPr>
      </w:pPr>
      <w:r w:rsidRPr="0085077D">
        <w:t>recenser</w:t>
      </w:r>
      <w:r w:rsidRPr="005E0EE4">
        <w:t xml:space="preserve">, conserver et préserver et de valoriser les sites et monuments historiques ; </w:t>
      </w:r>
    </w:p>
    <w:p w14:paraId="424BBFA3" w14:textId="77777777" w:rsidR="00CF4EFC" w:rsidRPr="0085077D" w:rsidRDefault="00CF4EFC" w:rsidP="00CF4EFC">
      <w:pPr>
        <w:pStyle w:val="ea"/>
      </w:pPr>
      <w:r w:rsidRPr="0085077D">
        <w:t>collecter, classifier, protéger, conserver et restaurer les objets historiques du patrimoine national et les pièces objets provenant des recherches archéologiques ;</w:t>
      </w:r>
    </w:p>
    <w:p w14:paraId="6F03AFAC" w14:textId="77777777" w:rsidR="00CF4EFC" w:rsidRPr="0085077D" w:rsidRDefault="00CF4EFC" w:rsidP="00CF4EFC">
      <w:pPr>
        <w:pStyle w:val="ea"/>
      </w:pPr>
      <w:r w:rsidRPr="0085077D">
        <w:t>développer le patrimoine muséologique national et en faciliter le libre accès ;</w:t>
      </w:r>
    </w:p>
    <w:p w14:paraId="7B77430E" w14:textId="77777777" w:rsidR="00CF4EFC" w:rsidRPr="0085077D" w:rsidRDefault="00CF4EFC" w:rsidP="00CF4EFC">
      <w:pPr>
        <w:pStyle w:val="ea"/>
      </w:pPr>
      <w:r w:rsidRPr="0085077D">
        <w:t>mettre en œuvre la protection et la valorisation des centres urbains et quartiers anciens d’intérêt historique ou esthétique ;</w:t>
      </w:r>
    </w:p>
    <w:p w14:paraId="29546DBE" w14:textId="77777777" w:rsidR="00CF4EFC" w:rsidRPr="0085077D" w:rsidRDefault="00CF4EFC" w:rsidP="00CF4EFC">
      <w:pPr>
        <w:pStyle w:val="ea"/>
      </w:pPr>
      <w:r w:rsidRPr="0085077D">
        <w:t>protéger les abords des monuments historiques et promouvoir la politique des zones de protection architecturale, urbaine et patrimoniale ;</w:t>
      </w:r>
    </w:p>
    <w:p w14:paraId="2702DD07" w14:textId="77777777" w:rsidR="00CF4EFC" w:rsidRPr="0085077D" w:rsidRDefault="00CF4EFC" w:rsidP="00CF4EFC">
      <w:pPr>
        <w:pStyle w:val="ea"/>
      </w:pPr>
      <w:r w:rsidRPr="0085077D">
        <w:t>promouvoir le patrimoine culturel immatériel ;</w:t>
      </w:r>
    </w:p>
    <w:p w14:paraId="33E62891" w14:textId="77777777" w:rsidR="00CF4EFC" w:rsidRPr="0085077D" w:rsidRDefault="00CF4EFC" w:rsidP="00CF4EFC">
      <w:pPr>
        <w:pStyle w:val="ea"/>
      </w:pPr>
      <w:r w:rsidRPr="0085077D">
        <w:t>recenser et de valoriser les langues nationales ;</w:t>
      </w:r>
    </w:p>
    <w:p w14:paraId="1FAF000B" w14:textId="77777777" w:rsidR="00CF4EFC" w:rsidRPr="0085077D" w:rsidRDefault="00CF4EFC" w:rsidP="00CF4EFC">
      <w:pPr>
        <w:pStyle w:val="ea"/>
      </w:pPr>
      <w:r w:rsidRPr="0085077D">
        <w:t>assurer les études et les travaux relatifs aux langues nationales ;</w:t>
      </w:r>
    </w:p>
    <w:p w14:paraId="17A176C6" w14:textId="77777777" w:rsidR="00CF4EFC" w:rsidRPr="005E0EE4" w:rsidRDefault="00CF4EFC" w:rsidP="00CF4EFC">
      <w:pPr>
        <w:pStyle w:val="ea"/>
      </w:pPr>
      <w:r w:rsidRPr="0085077D">
        <w:t>produire et de diffuser</w:t>
      </w:r>
      <w:r w:rsidRPr="005E0EE4">
        <w:t xml:space="preserve"> les statistiques relatives aux langues nationales. </w:t>
      </w:r>
    </w:p>
    <w:p w14:paraId="28563610" w14:textId="77777777" w:rsidR="00CF4EFC" w:rsidRPr="005E0EE4" w:rsidRDefault="00CF4EFC" w:rsidP="00CF4EFC">
      <w:pPr>
        <w:pStyle w:val="ps"/>
        <w:rPr>
          <w:b/>
        </w:rPr>
      </w:pPr>
      <w:r w:rsidRPr="005E0EE4">
        <w:tab/>
        <w:t>A l’analyse de ces attributions, la DPC joue un rôle essentiel en matière de conservation, de sauvegarde et de protection du patrimoine culturel. Elle s’analyse également au regard desdites attributions</w:t>
      </w:r>
      <w:r>
        <w:t>,</w:t>
      </w:r>
      <w:r w:rsidRPr="005E0EE4">
        <w:t xml:space="preserve"> comme l’organe chargé de définir la politique du Ministère relative aux biens culturels. </w:t>
      </w:r>
    </w:p>
    <w:p w14:paraId="0E64DD21" w14:textId="77777777" w:rsidR="00CF4EFC" w:rsidRPr="005E0EE4" w:rsidRDefault="00CF4EFC" w:rsidP="00CF4EFC">
      <w:pPr>
        <w:pStyle w:val="T1"/>
      </w:pPr>
      <w:bookmarkStart w:id="221" w:name="_Toc435547807"/>
      <w:bookmarkStart w:id="222" w:name="_Toc460593472"/>
      <w:bookmarkStart w:id="223" w:name="_Toc460606179"/>
      <w:bookmarkStart w:id="224" w:name="_Toc527380375"/>
      <w:bookmarkStart w:id="225" w:name="_Toc435547805"/>
      <w:r w:rsidRPr="005E0EE4">
        <w:t>L’Office Ivoirien du Patrimoine Culturel</w:t>
      </w:r>
      <w:bookmarkEnd w:id="221"/>
      <w:r w:rsidRPr="005E0EE4">
        <w:t xml:space="preserve"> (OIPC)</w:t>
      </w:r>
      <w:bookmarkEnd w:id="222"/>
      <w:bookmarkEnd w:id="223"/>
      <w:bookmarkEnd w:id="224"/>
    </w:p>
    <w:p w14:paraId="4E84023F" w14:textId="77777777" w:rsidR="00CF4EFC" w:rsidRPr="005E0EE4" w:rsidRDefault="00CF4EFC" w:rsidP="00CF4EFC">
      <w:pPr>
        <w:pStyle w:val="ps"/>
        <w:rPr>
          <w:b/>
        </w:rPr>
      </w:pPr>
      <w:r w:rsidRPr="005E0EE4">
        <w:t xml:space="preserve">L’OIPC est créé par le décret n°2012-552 du 13 juin 2012, portant création, attributions et fonctionnement d’un Etablissement public à caractère administratif dénommé « Office Ivoirien du patrimoine Culturel ». Il est placé sous la tutelle technique et administrative du Ministère en charge de la Culture et sous la tutelle financière du Ministère en charge de l’Economie et des Finances. </w:t>
      </w:r>
    </w:p>
    <w:p w14:paraId="3956FAC3" w14:textId="77777777" w:rsidR="00CF4EFC" w:rsidRPr="005E0EE4" w:rsidRDefault="00CF4EFC" w:rsidP="00CF4EFC">
      <w:pPr>
        <w:pStyle w:val="ps"/>
        <w:rPr>
          <w:b/>
        </w:rPr>
      </w:pPr>
      <w:r w:rsidRPr="005E0EE4">
        <w:t xml:space="preserve">Il a pour principale mission la mise en œuvre de la politique du Gouvernement en matière de gestion, de conservation, de valorisation, de protection et de promotion des sites culturels inscrits sur les listes du patrimoine national et du patrimoine mondial. La création de l’OIPC est intervenue au lendemain de la ratification par la Côte d’Ivoire de la Convention de l’UNESCO de 1972 relative à la protection du patrimoine mondial culturel et naturel, conformément à la recommandation faite par le Comité du patrimoine mondial. </w:t>
      </w:r>
      <w:r w:rsidRPr="005E0EE4">
        <w:tab/>
        <w:t xml:space="preserve">L’OIPC abrite également le </w:t>
      </w:r>
      <w:bookmarkStart w:id="226" w:name="_Toc435547808"/>
      <w:r w:rsidRPr="005E0EE4">
        <w:t>Secrétariat Exécutif du Programme de Gestion de la Ville Historique de Grand Bassam</w:t>
      </w:r>
      <w:bookmarkEnd w:id="226"/>
      <w:r w:rsidRPr="005E0EE4">
        <w:t xml:space="preserve"> créé par l’arrêté ministériel n°4 du 17 février 2003.  Son siège est logé à la Maison du Patrimoine Culturel de Grand-Bassam (MPC).  </w:t>
      </w:r>
    </w:p>
    <w:p w14:paraId="58DED671" w14:textId="77777777" w:rsidR="00CF4EFC" w:rsidRPr="005E0EE4" w:rsidRDefault="00CF4EFC" w:rsidP="00CF4EFC">
      <w:pPr>
        <w:pStyle w:val="T1"/>
      </w:pPr>
      <w:bookmarkStart w:id="227" w:name="_Toc460606180"/>
      <w:bookmarkStart w:id="228" w:name="_Toc460606181"/>
      <w:bookmarkStart w:id="229" w:name="_Toc460606182"/>
      <w:bookmarkStart w:id="230" w:name="_Toc460606183"/>
      <w:bookmarkStart w:id="231" w:name="_Toc460606184"/>
      <w:bookmarkStart w:id="232" w:name="_Toc460606185"/>
      <w:bookmarkStart w:id="233" w:name="_Toc460593473"/>
      <w:bookmarkStart w:id="234" w:name="_Toc460606186"/>
      <w:bookmarkStart w:id="235" w:name="_Toc527380376"/>
      <w:bookmarkEnd w:id="227"/>
      <w:bookmarkEnd w:id="228"/>
      <w:bookmarkEnd w:id="229"/>
      <w:bookmarkEnd w:id="230"/>
      <w:bookmarkEnd w:id="231"/>
      <w:bookmarkEnd w:id="232"/>
      <w:r w:rsidRPr="005E0EE4">
        <w:t>Les Musées</w:t>
      </w:r>
      <w:bookmarkEnd w:id="225"/>
      <w:bookmarkEnd w:id="233"/>
      <w:bookmarkEnd w:id="234"/>
      <w:bookmarkEnd w:id="235"/>
      <w:r w:rsidRPr="005E0EE4">
        <w:t xml:space="preserve"> </w:t>
      </w:r>
    </w:p>
    <w:p w14:paraId="77D59174" w14:textId="77777777" w:rsidR="00CF4EFC" w:rsidRPr="005E0EE4" w:rsidRDefault="00CF4EFC" w:rsidP="00CF4EFC">
      <w:pPr>
        <w:pStyle w:val="ps"/>
        <w:rPr>
          <w:b/>
        </w:rPr>
      </w:pPr>
      <w:r w:rsidRPr="005E0EE4">
        <w:t>Les musées sont les institutions par excellence de conservation et de transmission du patrimoine culturel. La loi n°87-807 du 28 juillet 1987 portant protection du patrimoine culturel leur a confié cette mission en son article 46 qui énonce que : « afin de conserver et d’illustrer le patrimoine, culturel ivoirien, notamment, les objets d’arts, les antiquités artistiques, historiques, ethnographiques et scientifiques, ainsi que le produit des fouilles et découvertes, il est créé plusieurs catégories de musées : musées publics nationaux et régionaux, musée de collectivités locales, musées privés. »</w:t>
      </w:r>
    </w:p>
    <w:p w14:paraId="65F61C8C" w14:textId="77777777" w:rsidR="00CF4EFC" w:rsidRPr="005E0EE4" w:rsidRDefault="00CF4EFC" w:rsidP="00CF4EFC">
      <w:pPr>
        <w:pStyle w:val="T1"/>
      </w:pPr>
      <w:bookmarkStart w:id="236" w:name="_Toc460606187"/>
      <w:bookmarkStart w:id="237" w:name="_Toc460606188"/>
      <w:bookmarkStart w:id="238" w:name="_Toc460606189"/>
      <w:bookmarkStart w:id="239" w:name="_Toc460606190"/>
      <w:bookmarkStart w:id="240" w:name="_Toc460606191"/>
      <w:bookmarkStart w:id="241" w:name="_Toc460606192"/>
      <w:bookmarkStart w:id="242" w:name="_Toc460606193"/>
      <w:bookmarkStart w:id="243" w:name="_Toc460606194"/>
      <w:bookmarkStart w:id="244" w:name="_Toc460606195"/>
      <w:bookmarkStart w:id="245" w:name="_Toc460606196"/>
      <w:bookmarkStart w:id="246" w:name="_Toc460606197"/>
      <w:bookmarkStart w:id="247" w:name="_Toc460606198"/>
      <w:bookmarkStart w:id="248" w:name="_Toc460606199"/>
      <w:bookmarkStart w:id="249" w:name="_Toc460606200"/>
      <w:bookmarkStart w:id="250" w:name="_Toc460606201"/>
      <w:bookmarkStart w:id="251" w:name="_Toc460606202"/>
      <w:bookmarkStart w:id="252" w:name="_Toc460606203"/>
      <w:bookmarkStart w:id="253" w:name="_Toc460606204"/>
      <w:bookmarkStart w:id="254" w:name="_Toc460606205"/>
      <w:bookmarkStart w:id="255" w:name="_Toc460606206"/>
      <w:bookmarkStart w:id="256" w:name="_Toc460593312"/>
      <w:bookmarkStart w:id="257" w:name="_Toc460593474"/>
      <w:bookmarkStart w:id="258" w:name="_Toc460606207"/>
      <w:bookmarkStart w:id="259" w:name="_Toc435547809"/>
      <w:bookmarkStart w:id="260" w:name="_Toc460593475"/>
      <w:bookmarkStart w:id="261" w:name="_Toc460606208"/>
      <w:bookmarkStart w:id="262" w:name="_Toc527380377"/>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5E0EE4">
        <w:t>Les Directions Régionales de la Culture et de la Francophonie</w:t>
      </w:r>
      <w:bookmarkEnd w:id="259"/>
      <w:bookmarkEnd w:id="260"/>
      <w:bookmarkEnd w:id="261"/>
      <w:bookmarkEnd w:id="262"/>
    </w:p>
    <w:p w14:paraId="2DB20A84" w14:textId="77777777" w:rsidR="00CF4EFC" w:rsidRPr="005E0EE4" w:rsidRDefault="00CF4EFC" w:rsidP="00CF4EFC">
      <w:pPr>
        <w:pStyle w:val="ps"/>
        <w:rPr>
          <w:b/>
        </w:rPr>
      </w:pPr>
      <w:r w:rsidRPr="005E0EE4">
        <w:t>Les Directions Régionales de la Culture et de la Francophonie ont vu le jour en 1991. Elles étaient au nombre de cinq à cette date. En 2007, elles sont passées au nombre de dix. Aujourd’hui elles sont au nombre de trente-deux.</w:t>
      </w:r>
    </w:p>
    <w:p w14:paraId="224A33C2" w14:textId="77777777" w:rsidR="00CF4EFC" w:rsidRPr="005E0EE4" w:rsidRDefault="00CF4EFC" w:rsidP="00CF4EFC">
      <w:pPr>
        <w:pStyle w:val="ps"/>
        <w:rPr>
          <w:b/>
        </w:rPr>
      </w:pPr>
      <w:r w:rsidRPr="005E0EE4">
        <w:lastRenderedPageBreak/>
        <w:t>Elles sont organisées par l’arrêté n°57/MCF/CAB/ du 08 juin 2012 fixant le cadre général relatif aux attributions, à l’organisation et au fonctionnement des Directions Régionales de la Culture et de la Francophonie. L’article 2 dudit arrêté dispose que : « les directions régionales sont les Services extérieurs du ministère en charge de la culture dans les régions telles que prévu par l’organisation territorial national. A ce titre, elles relayent l’action du Ministère charge de la culture dans leurs localités respectives en collaboration avec les autorités locales. Elles sont chargées de façon spécifique de :</w:t>
      </w:r>
    </w:p>
    <w:p w14:paraId="13B07019" w14:textId="77777777" w:rsidR="00CF4EFC" w:rsidRPr="0085077D" w:rsidRDefault="00CF4EFC" w:rsidP="00CF4EFC">
      <w:pPr>
        <w:pStyle w:val="ea"/>
      </w:pPr>
      <w:r w:rsidRPr="005E0EE4">
        <w:t xml:space="preserve">la </w:t>
      </w:r>
      <w:r w:rsidRPr="0085077D">
        <w:t>promotion de la création littéraire et artistique, des arts et traditions populaires ;</w:t>
      </w:r>
    </w:p>
    <w:p w14:paraId="72C921A8" w14:textId="77777777" w:rsidR="00CF4EFC" w:rsidRPr="0085077D" w:rsidRDefault="00CF4EFC" w:rsidP="00CF4EFC">
      <w:pPr>
        <w:pStyle w:val="ea"/>
      </w:pPr>
      <w:r w:rsidRPr="0085077D">
        <w:t>la formation dans les domaines des arts et activités culturelles ;</w:t>
      </w:r>
    </w:p>
    <w:p w14:paraId="291D1B2D" w14:textId="77777777" w:rsidR="00CF4EFC" w:rsidRPr="0085077D" w:rsidRDefault="00CF4EFC" w:rsidP="00CF4EFC">
      <w:pPr>
        <w:pStyle w:val="ea"/>
      </w:pPr>
      <w:r w:rsidRPr="0085077D">
        <w:t>l’animation la coordination et la diffusion des activités culturelles d’intérêt régional ;</w:t>
      </w:r>
    </w:p>
    <w:p w14:paraId="5CA84B9D" w14:textId="77777777" w:rsidR="00CF4EFC" w:rsidRPr="0085077D" w:rsidRDefault="00CF4EFC" w:rsidP="00CF4EFC">
      <w:pPr>
        <w:pStyle w:val="ea"/>
      </w:pPr>
      <w:r w:rsidRPr="0085077D">
        <w:t xml:space="preserve">la préservation et la valorisation du patrimoine culturel régional ; </w:t>
      </w:r>
    </w:p>
    <w:p w14:paraId="3F699DB4" w14:textId="77777777" w:rsidR="00CF4EFC" w:rsidRPr="0085077D" w:rsidRDefault="00CF4EFC" w:rsidP="00CF4EFC">
      <w:pPr>
        <w:pStyle w:val="ea"/>
      </w:pPr>
      <w:r w:rsidRPr="0085077D">
        <w:t>la protection des œuvres de l’esprit ;</w:t>
      </w:r>
    </w:p>
    <w:p w14:paraId="51D3C9CC" w14:textId="77777777" w:rsidR="00CF4EFC" w:rsidRPr="0085077D" w:rsidRDefault="00CF4EFC" w:rsidP="00CF4EFC">
      <w:pPr>
        <w:pStyle w:val="ea"/>
      </w:pPr>
      <w:r w:rsidRPr="0085077D">
        <w:t>la promotion de l’édition de la diffusion du livre ;</w:t>
      </w:r>
    </w:p>
    <w:p w14:paraId="44F174EB" w14:textId="77777777" w:rsidR="00CF4EFC" w:rsidRPr="0085077D" w:rsidRDefault="00CF4EFC" w:rsidP="00CF4EFC">
      <w:pPr>
        <w:pStyle w:val="ea"/>
      </w:pPr>
      <w:r w:rsidRPr="0085077D">
        <w:t>la promotion de l’activité cinématographique ;</w:t>
      </w:r>
    </w:p>
    <w:p w14:paraId="7E1F4517" w14:textId="77777777" w:rsidR="00CF4EFC" w:rsidRPr="0085077D" w:rsidRDefault="00CF4EFC" w:rsidP="00CF4EFC">
      <w:pPr>
        <w:pStyle w:val="ea"/>
      </w:pPr>
      <w:r w:rsidRPr="0085077D">
        <w:t>la promotion de l’industrie culturelle ;</w:t>
      </w:r>
    </w:p>
    <w:p w14:paraId="10AA8EE0" w14:textId="77777777" w:rsidR="00CF4EFC" w:rsidRPr="0085077D" w:rsidRDefault="00CF4EFC" w:rsidP="00CF4EFC">
      <w:pPr>
        <w:pStyle w:val="ea"/>
      </w:pPr>
      <w:r w:rsidRPr="0085077D">
        <w:t>la promotion des langues nationales ;</w:t>
      </w:r>
    </w:p>
    <w:p w14:paraId="7A37E33D" w14:textId="77777777" w:rsidR="00CF4EFC" w:rsidRPr="0085077D" w:rsidRDefault="00CF4EFC" w:rsidP="00CF4EFC">
      <w:pPr>
        <w:pStyle w:val="ea"/>
      </w:pPr>
      <w:r w:rsidRPr="0085077D">
        <w:t>la promotion des artistes au niveau local ;</w:t>
      </w:r>
    </w:p>
    <w:p w14:paraId="4D15A062" w14:textId="77777777" w:rsidR="00CF4EFC" w:rsidRPr="0085077D" w:rsidRDefault="00CF4EFC" w:rsidP="00CF4EFC">
      <w:pPr>
        <w:pStyle w:val="ea"/>
      </w:pPr>
      <w:r w:rsidRPr="0085077D">
        <w:t xml:space="preserve">le renforcement de l’unité nationale par l’organisation d’activités culturelles ; </w:t>
      </w:r>
    </w:p>
    <w:p w14:paraId="51B6A7F1" w14:textId="77777777" w:rsidR="00CF4EFC" w:rsidRPr="005E0EE4" w:rsidRDefault="00CF4EFC" w:rsidP="00CF4EFC">
      <w:pPr>
        <w:pStyle w:val="ea"/>
        <w:rPr>
          <w:b/>
        </w:rPr>
      </w:pPr>
      <w:r w:rsidRPr="0085077D">
        <w:t>la promotion et la vulgarisation</w:t>
      </w:r>
      <w:r w:rsidRPr="005E0EE4">
        <w:t xml:space="preserve"> de la francophonie auprès des populations.</w:t>
      </w:r>
    </w:p>
    <w:p w14:paraId="6755A84F" w14:textId="77777777" w:rsidR="00CF4EFC" w:rsidRPr="005E0EE4" w:rsidRDefault="00CF4EFC" w:rsidP="00CF4EFC">
      <w:pPr>
        <w:pStyle w:val="ps"/>
        <w:rPr>
          <w:b/>
        </w:rPr>
      </w:pPr>
      <w:r w:rsidRPr="005E0EE4">
        <w:t>L’article 6 de l’arrêté précité précise «qu’au titre de la sauvegarde du patrimoine culturel les services des directions régionales sont chargés de :</w:t>
      </w:r>
    </w:p>
    <w:p w14:paraId="5C26BDC8" w14:textId="77777777" w:rsidR="00CF4EFC" w:rsidRPr="005E0EE4" w:rsidRDefault="00CF4EFC" w:rsidP="00CF4EFC">
      <w:pPr>
        <w:pStyle w:val="ea"/>
        <w:rPr>
          <w:b/>
        </w:rPr>
      </w:pPr>
      <w:r w:rsidRPr="005E0EE4">
        <w:t xml:space="preserve">la collecte et de l’inventaire du patrimoine culturel ; </w:t>
      </w:r>
    </w:p>
    <w:p w14:paraId="554B8EC0" w14:textId="77777777" w:rsidR="00CF4EFC" w:rsidRPr="005E0EE4" w:rsidRDefault="00CF4EFC" w:rsidP="00CF4EFC">
      <w:pPr>
        <w:pStyle w:val="ea"/>
        <w:rPr>
          <w:b/>
        </w:rPr>
      </w:pPr>
      <w:r w:rsidRPr="005E0EE4">
        <w:t xml:space="preserve">la politique de conservation et de la mise en valeur du patrimoine culturel ; </w:t>
      </w:r>
    </w:p>
    <w:p w14:paraId="4EB04792" w14:textId="77777777" w:rsidR="00CF4EFC" w:rsidRPr="005E0EE4" w:rsidRDefault="00CF4EFC" w:rsidP="00CF4EFC">
      <w:pPr>
        <w:pStyle w:val="ea"/>
        <w:rPr>
          <w:b/>
        </w:rPr>
      </w:pPr>
      <w:r w:rsidRPr="005E0EE4">
        <w:t>la politique de développement des Musées et institutions assimilées.</w:t>
      </w:r>
    </w:p>
    <w:p w14:paraId="5BB6947D" w14:textId="77777777" w:rsidR="00CF4EFC" w:rsidRPr="005E0EE4" w:rsidRDefault="00CF4EFC" w:rsidP="00CF4EFC">
      <w:pPr>
        <w:pStyle w:val="Titre3"/>
      </w:pPr>
      <w:bookmarkStart w:id="263" w:name="_Toc460593314"/>
      <w:bookmarkStart w:id="264" w:name="_Toc460593476"/>
      <w:bookmarkStart w:id="265" w:name="_Toc460606209"/>
      <w:bookmarkStart w:id="266" w:name="_Toc527380378"/>
      <w:bookmarkStart w:id="267" w:name="_Toc532218414"/>
      <w:bookmarkStart w:id="268" w:name="_Toc532230443"/>
      <w:bookmarkEnd w:id="263"/>
      <w:bookmarkEnd w:id="264"/>
      <w:bookmarkEnd w:id="265"/>
      <w:r w:rsidRPr="005E0EE4">
        <w:t>Le Ministère de l’Environnement et du Développement Durable</w:t>
      </w:r>
      <w:bookmarkEnd w:id="266"/>
      <w:bookmarkEnd w:id="267"/>
      <w:bookmarkEnd w:id="268"/>
      <w:r w:rsidRPr="005E0EE4">
        <w:t xml:space="preserve"> </w:t>
      </w:r>
    </w:p>
    <w:p w14:paraId="066B6132" w14:textId="7BC20D5A" w:rsidR="00CF4EFC" w:rsidRPr="00F95AD8" w:rsidRDefault="00CF4EFC" w:rsidP="00CF4EFC">
      <w:pPr>
        <w:pStyle w:val="ps"/>
        <w:rPr>
          <w:b/>
        </w:rPr>
      </w:pPr>
      <w:r w:rsidRPr="00ED5D6F">
        <w:t>Certains sites naturels, faisant partie du patrimoine culturel national, sont du ressort de l’OIPR, qui est un établissem</w:t>
      </w:r>
      <w:r w:rsidRPr="00EE37CA">
        <w:t>ent public de type particulier, créé par le décret n° 2002-359 du 24 juillet 2002. Il a pour principal</w:t>
      </w:r>
      <w:r w:rsidRPr="00F262A4">
        <w:t xml:space="preserve">e mission de gérer durablement un échantillon représentatif des écosystèmes du pays incluant </w:t>
      </w:r>
      <w:r w:rsidRPr="00ED5D6F">
        <w:t xml:space="preserve">huit (8) </w:t>
      </w:r>
      <w:r w:rsidRPr="00BB177C">
        <w:t>parcs nationaux et</w:t>
      </w:r>
      <w:r>
        <w:t xml:space="preserve"> </w:t>
      </w:r>
      <w:r w:rsidRPr="00ED5D6F">
        <w:t xml:space="preserve">six (6) réserves naturelles. </w:t>
      </w:r>
      <w:r w:rsidRPr="00ED5D6F">
        <w:tab/>
        <w:t>A ce titre, il gère le parc national des îles Ehotilés, créé par le décret n°74-179 du 25 avril 1974</w:t>
      </w:r>
      <w:r w:rsidRPr="00032E7A">
        <w:t>.</w:t>
      </w:r>
    </w:p>
    <w:p w14:paraId="607C7036" w14:textId="77777777" w:rsidR="00CF4EFC" w:rsidRPr="005E0EE4" w:rsidRDefault="00CF4EFC" w:rsidP="00CF4EFC">
      <w:pPr>
        <w:pStyle w:val="Titre3"/>
      </w:pPr>
      <w:bookmarkStart w:id="269" w:name="_Toc460593316"/>
      <w:bookmarkStart w:id="270" w:name="_Toc460593478"/>
      <w:bookmarkStart w:id="271" w:name="_Toc460606211"/>
      <w:bookmarkStart w:id="272" w:name="_Toc460593317"/>
      <w:bookmarkStart w:id="273" w:name="_Toc460593479"/>
      <w:bookmarkStart w:id="274" w:name="_Toc460606212"/>
      <w:bookmarkStart w:id="275" w:name="_Toc460593318"/>
      <w:bookmarkStart w:id="276" w:name="_Toc460593480"/>
      <w:bookmarkStart w:id="277" w:name="_Toc460606213"/>
      <w:bookmarkStart w:id="278" w:name="_Toc527380379"/>
      <w:bookmarkStart w:id="279" w:name="_Toc532218415"/>
      <w:bookmarkStart w:id="280" w:name="_Toc532230444"/>
      <w:bookmarkEnd w:id="269"/>
      <w:bookmarkEnd w:id="270"/>
      <w:bookmarkEnd w:id="271"/>
      <w:bookmarkEnd w:id="272"/>
      <w:bookmarkEnd w:id="273"/>
      <w:bookmarkEnd w:id="274"/>
      <w:bookmarkEnd w:id="275"/>
      <w:bookmarkEnd w:id="276"/>
      <w:bookmarkEnd w:id="277"/>
      <w:r w:rsidRPr="005E0EE4">
        <w:t>Le Ministère des Eaux et Forêts</w:t>
      </w:r>
      <w:bookmarkEnd w:id="278"/>
      <w:bookmarkEnd w:id="279"/>
      <w:bookmarkEnd w:id="280"/>
    </w:p>
    <w:p w14:paraId="20E9B889" w14:textId="6F1F2EB8" w:rsidR="00CF4EFC" w:rsidRDefault="00CF4EFC" w:rsidP="00CF4EFC">
      <w:pPr>
        <w:pStyle w:val="ps"/>
      </w:pPr>
      <w:r w:rsidRPr="00B11D0B">
        <w:t>Il a sous sa tutelle la SODEFOR qui assure la gestion des forêts classées. Ces forêts ont dans bien des cas une importance pour les communautés. Elles sont parfois utili</w:t>
      </w:r>
      <w:r w:rsidRPr="004D5CBC">
        <w:t>sées pour l’expression d</w:t>
      </w:r>
      <w:r w:rsidRPr="00B33ACD">
        <w:t xml:space="preserve">es rites sacrées et religieux. </w:t>
      </w:r>
      <w:r w:rsidRPr="00E92C48">
        <w:t xml:space="preserve">La SODEFOR assure également la gestion de cette catégorie des forêts que sont les jardins botaniques, particulièrement celui de Bingerville. </w:t>
      </w:r>
      <w:r w:rsidRPr="005E0EE4">
        <w:t>.</w:t>
      </w:r>
    </w:p>
    <w:p w14:paraId="157A1910" w14:textId="77777777" w:rsidR="00CF4EFC" w:rsidRPr="005E0EE4" w:rsidRDefault="00CF4EFC" w:rsidP="00CF4EFC">
      <w:pPr>
        <w:pStyle w:val="Titre3"/>
      </w:pPr>
      <w:bookmarkStart w:id="281" w:name="_Toc460593320"/>
      <w:bookmarkStart w:id="282" w:name="_Toc460593482"/>
      <w:bookmarkStart w:id="283" w:name="_Toc460606215"/>
      <w:bookmarkStart w:id="284" w:name="_Toc527380380"/>
      <w:bookmarkStart w:id="285" w:name="_Toc532218416"/>
      <w:bookmarkStart w:id="286" w:name="_Toc532230445"/>
      <w:bookmarkEnd w:id="281"/>
      <w:bookmarkEnd w:id="282"/>
      <w:bookmarkEnd w:id="283"/>
      <w:r w:rsidRPr="005E0EE4">
        <w:t xml:space="preserve">Les </w:t>
      </w:r>
      <w:r w:rsidRPr="0085077D">
        <w:t>Collectivités</w:t>
      </w:r>
      <w:r w:rsidRPr="005E0EE4">
        <w:t xml:space="preserve"> Territoriales</w:t>
      </w:r>
      <w:bookmarkEnd w:id="284"/>
      <w:bookmarkEnd w:id="285"/>
      <w:bookmarkEnd w:id="286"/>
    </w:p>
    <w:p w14:paraId="08204957" w14:textId="77777777" w:rsidR="00CF4EFC" w:rsidRPr="005E0EE4" w:rsidRDefault="00CF4EFC" w:rsidP="00CF4EFC">
      <w:pPr>
        <w:pStyle w:val="ps"/>
        <w:rPr>
          <w:b/>
        </w:rPr>
      </w:pPr>
      <w:r w:rsidRPr="005E0EE4">
        <w:t xml:space="preserve">La loi n°2003-208 du 7 juillet 2003 portant transfert et répartition de compétences de l’Etat aux </w:t>
      </w:r>
      <w:r>
        <w:t>c</w:t>
      </w:r>
      <w:r w:rsidRPr="005E0EE4">
        <w:t xml:space="preserve">ollectivités </w:t>
      </w:r>
      <w:r>
        <w:t>t</w:t>
      </w:r>
      <w:r w:rsidRPr="005E0EE4">
        <w:t>erritoriales</w:t>
      </w:r>
      <w:r>
        <w:t>,</w:t>
      </w:r>
      <w:r w:rsidRPr="005E0EE4">
        <w:t xml:space="preserve"> modifiée par l’ordonnance n°2007-586 du 04 octobre 2007, constitue le fondement de cette compétence. Conformément à cette loi, des attributions touchant à l’action sociale, culturelle et de promotion humaine ont été transférées aux </w:t>
      </w:r>
      <w:r>
        <w:t>c</w:t>
      </w:r>
      <w:r w:rsidRPr="005E0EE4">
        <w:t xml:space="preserve">ollectivités </w:t>
      </w:r>
      <w:r>
        <w:t>t</w:t>
      </w:r>
      <w:r w:rsidRPr="005E0EE4">
        <w:t>erritoriales (</w:t>
      </w:r>
      <w:r>
        <w:t>d</w:t>
      </w:r>
      <w:r w:rsidRPr="005E0EE4">
        <w:t xml:space="preserve">istrict, </w:t>
      </w:r>
      <w:r>
        <w:t>r</w:t>
      </w:r>
      <w:r w:rsidRPr="005E0EE4">
        <w:t xml:space="preserve">égion et la </w:t>
      </w:r>
      <w:r>
        <w:t>c</w:t>
      </w:r>
      <w:r w:rsidRPr="005E0EE4">
        <w:t>ommune). Cela fait d’elles des acteurs importants dans la politique nationale en matière de protection du patrimoine culturel.</w:t>
      </w:r>
    </w:p>
    <w:p w14:paraId="59AA4FDE" w14:textId="77777777" w:rsidR="00CF4EFC" w:rsidRPr="00910404" w:rsidRDefault="00CF4EFC" w:rsidP="00CF4EFC">
      <w:pPr>
        <w:pStyle w:val="Titre2"/>
      </w:pPr>
      <w:bookmarkStart w:id="287" w:name="_Toc460593322"/>
      <w:bookmarkStart w:id="288" w:name="_Toc460593484"/>
      <w:bookmarkStart w:id="289" w:name="_Toc460606217"/>
      <w:bookmarkStart w:id="290" w:name="_Toc527380381"/>
      <w:bookmarkStart w:id="291" w:name="_Toc532218417"/>
      <w:bookmarkStart w:id="292" w:name="_Toc532230446"/>
      <w:bookmarkEnd w:id="287"/>
      <w:bookmarkEnd w:id="288"/>
      <w:bookmarkEnd w:id="289"/>
      <w:r w:rsidRPr="00910404">
        <w:lastRenderedPageBreak/>
        <w:t>Le cadre juridique  du patrimoine culturel national</w:t>
      </w:r>
      <w:bookmarkEnd w:id="290"/>
      <w:bookmarkEnd w:id="291"/>
      <w:bookmarkEnd w:id="292"/>
    </w:p>
    <w:p w14:paraId="75C6D980" w14:textId="77777777" w:rsidR="00CF4EFC" w:rsidRPr="005E0EE4" w:rsidRDefault="00CF4EFC" w:rsidP="00CF4EFC">
      <w:pPr>
        <w:pStyle w:val="ps"/>
        <w:rPr>
          <w:b/>
        </w:rPr>
      </w:pPr>
      <w:r w:rsidRPr="005E0EE4">
        <w:t>Ce cadre est composé de l’ensemble des conventions et accords internationaux ratifiés</w:t>
      </w:r>
      <w:r>
        <w:t>,</w:t>
      </w:r>
      <w:r w:rsidRPr="005E0EE4">
        <w:t xml:space="preserve"> ou auquel la Côte d’Ivoire a adhéré. Ces textes internationaux sont complétés par la réglementation nationale.</w:t>
      </w:r>
    </w:p>
    <w:p w14:paraId="68930C3E" w14:textId="77777777" w:rsidR="00CF4EFC" w:rsidRDefault="00CF4EFC" w:rsidP="00CF4EFC">
      <w:pPr>
        <w:pStyle w:val="Titre3"/>
      </w:pPr>
      <w:bookmarkStart w:id="293" w:name="_Toc460593324"/>
      <w:bookmarkStart w:id="294" w:name="_Toc460593486"/>
      <w:bookmarkStart w:id="295" w:name="_Toc460606219"/>
      <w:bookmarkStart w:id="296" w:name="_Toc527380382"/>
      <w:bookmarkStart w:id="297" w:name="_Toc532218418"/>
      <w:bookmarkStart w:id="298" w:name="_Toc532230447"/>
      <w:bookmarkEnd w:id="293"/>
      <w:bookmarkEnd w:id="294"/>
      <w:bookmarkEnd w:id="295"/>
      <w:r w:rsidRPr="005E0EE4">
        <w:t>Le cadre juridique international</w:t>
      </w:r>
      <w:bookmarkEnd w:id="296"/>
      <w:bookmarkEnd w:id="297"/>
      <w:bookmarkEnd w:id="298"/>
      <w:r w:rsidRPr="005E0EE4">
        <w:t xml:space="preserve"> </w:t>
      </w:r>
    </w:p>
    <w:p w14:paraId="6C499364" w14:textId="77777777" w:rsidR="00CF4EFC" w:rsidRPr="00E92C48" w:rsidRDefault="00CF4EFC" w:rsidP="00CF4EFC">
      <w:pPr>
        <w:pStyle w:val="ps"/>
      </w:pPr>
    </w:p>
    <w:tbl>
      <w:tblPr>
        <w:tblStyle w:val="Grilledutableau"/>
        <w:tblW w:w="5000" w:type="pct"/>
        <w:tblLook w:val="04A0" w:firstRow="1" w:lastRow="0" w:firstColumn="1" w:lastColumn="0" w:noHBand="0" w:noVBand="1"/>
      </w:tblPr>
      <w:tblGrid>
        <w:gridCol w:w="2285"/>
        <w:gridCol w:w="1486"/>
        <w:gridCol w:w="2319"/>
        <w:gridCol w:w="3198"/>
      </w:tblGrid>
      <w:tr w:rsidR="00CF4EFC" w:rsidRPr="00CF4EFC" w14:paraId="22CE676A" w14:textId="77777777" w:rsidTr="00CF4EFC">
        <w:trPr>
          <w:tblHeader/>
        </w:trPr>
        <w:tc>
          <w:tcPr>
            <w:tcW w:w="1239" w:type="pct"/>
            <w:shd w:val="clear" w:color="auto" w:fill="BFBFBF" w:themeFill="background1" w:themeFillShade="BF"/>
            <w:vAlign w:val="center"/>
          </w:tcPr>
          <w:p w14:paraId="1F8F0F20" w14:textId="77777777" w:rsidR="00CF4EFC" w:rsidRPr="00CF4EFC" w:rsidRDefault="00CF4EFC" w:rsidP="00CF4EFC">
            <w:pPr>
              <w:pStyle w:val="cgt"/>
            </w:pPr>
            <w:r w:rsidRPr="00CF4EFC">
              <w:t>INTITULE DE LA CONVENTION OU ACCORD</w:t>
            </w:r>
          </w:p>
        </w:tc>
        <w:tc>
          <w:tcPr>
            <w:tcW w:w="774" w:type="pct"/>
            <w:shd w:val="clear" w:color="auto" w:fill="BFBFBF" w:themeFill="background1" w:themeFillShade="BF"/>
            <w:vAlign w:val="center"/>
          </w:tcPr>
          <w:p w14:paraId="49587957" w14:textId="25909AF2" w:rsidR="00CF4EFC" w:rsidRPr="00CF4EFC" w:rsidRDefault="00CF4EFC" w:rsidP="00CF4EFC">
            <w:pPr>
              <w:pStyle w:val="cgt"/>
            </w:pPr>
            <w:r w:rsidRPr="00CF4EFC">
              <w:t>DATE DE RATIFICATION PAR LA COTE D’IVOIRE</w:t>
            </w:r>
          </w:p>
        </w:tc>
        <w:tc>
          <w:tcPr>
            <w:tcW w:w="1257" w:type="pct"/>
            <w:shd w:val="clear" w:color="auto" w:fill="BFBFBF" w:themeFill="background1" w:themeFillShade="BF"/>
            <w:vAlign w:val="center"/>
          </w:tcPr>
          <w:p w14:paraId="77A1FA80" w14:textId="77777777" w:rsidR="00CF4EFC" w:rsidRPr="00CF4EFC" w:rsidRDefault="00CF4EFC" w:rsidP="00CF4EFC">
            <w:pPr>
              <w:pStyle w:val="cgt"/>
            </w:pPr>
            <w:r w:rsidRPr="00CF4EFC">
              <w:t>OBJECTIF VISE PAR LA CONVENTION</w:t>
            </w:r>
          </w:p>
        </w:tc>
        <w:tc>
          <w:tcPr>
            <w:tcW w:w="1730" w:type="pct"/>
            <w:shd w:val="clear" w:color="auto" w:fill="BFBFBF" w:themeFill="background1" w:themeFillShade="BF"/>
            <w:vAlign w:val="center"/>
          </w:tcPr>
          <w:p w14:paraId="450D1AEA" w14:textId="77777777" w:rsidR="00CF4EFC" w:rsidRPr="00CF4EFC" w:rsidRDefault="00CF4EFC" w:rsidP="00CF4EFC">
            <w:pPr>
              <w:pStyle w:val="cgt"/>
            </w:pPr>
            <w:r w:rsidRPr="00CF4EFC">
              <w:t>ASPECTS EN LIEN AVEC LE MECANISME REDD+/ SN REDD+</w:t>
            </w:r>
          </w:p>
        </w:tc>
      </w:tr>
      <w:tr w:rsidR="00CF4EFC" w:rsidRPr="00CF4EFC" w14:paraId="30953F37" w14:textId="77777777" w:rsidTr="00CF4EFC">
        <w:tc>
          <w:tcPr>
            <w:tcW w:w="1239" w:type="pct"/>
          </w:tcPr>
          <w:p w14:paraId="63621044" w14:textId="77777777" w:rsidR="00CF4EFC" w:rsidRPr="00CF4EFC" w:rsidRDefault="00CF4EFC" w:rsidP="00CF4EFC">
            <w:pPr>
              <w:pStyle w:val="cg"/>
            </w:pPr>
            <w:bookmarkStart w:id="299" w:name="_Toc532218419"/>
            <w:r w:rsidRPr="00CF4EFC">
              <w:t>La Convention pour la protection des biens culturels en cas de conflit armé, avec règlement d’exécution du 14 mai 1954</w:t>
            </w:r>
            <w:bookmarkEnd w:id="299"/>
          </w:p>
          <w:p w14:paraId="4416FAD6" w14:textId="77777777" w:rsidR="00CF4EFC" w:rsidRPr="00CF4EFC" w:rsidRDefault="00CF4EFC" w:rsidP="00CF4EFC">
            <w:pPr>
              <w:pStyle w:val="cg"/>
            </w:pPr>
          </w:p>
        </w:tc>
        <w:tc>
          <w:tcPr>
            <w:tcW w:w="774" w:type="pct"/>
          </w:tcPr>
          <w:p w14:paraId="40A1C06E" w14:textId="77777777" w:rsidR="00CF4EFC" w:rsidRPr="00CF4EFC" w:rsidRDefault="00CF4EFC" w:rsidP="00CF4EFC">
            <w:pPr>
              <w:pStyle w:val="cg"/>
              <w:jc w:val="center"/>
            </w:pPr>
            <w:r w:rsidRPr="00CF4EFC">
              <w:t>1979</w:t>
            </w:r>
          </w:p>
        </w:tc>
        <w:tc>
          <w:tcPr>
            <w:tcW w:w="1257" w:type="pct"/>
          </w:tcPr>
          <w:p w14:paraId="186009E4" w14:textId="77777777" w:rsidR="00CF4EFC" w:rsidRPr="00CF4EFC" w:rsidRDefault="00CF4EFC" w:rsidP="00CF4EFC">
            <w:pPr>
              <w:pStyle w:val="cg"/>
            </w:pPr>
            <w:r w:rsidRPr="00CF4EFC">
              <w:t>La Convention vise à protéger les biens meubles ou immeubles présentant une grande importance pour les pratiques culturelles des peuples ; ou encore les édifices et les centres dont la destination principale et effective est de conserver les biens culturels meubles de ces peuples.</w:t>
            </w:r>
          </w:p>
        </w:tc>
        <w:tc>
          <w:tcPr>
            <w:tcW w:w="1730" w:type="pct"/>
          </w:tcPr>
          <w:p w14:paraId="37681FB5" w14:textId="77777777" w:rsidR="00CF4EFC" w:rsidRPr="00CF4EFC" w:rsidRDefault="00CF4EFC" w:rsidP="00CF4EFC">
            <w:pPr>
              <w:pStyle w:val="cg"/>
            </w:pPr>
            <w:r w:rsidRPr="00CF4EFC">
              <w:t>L’importance des biens culturels pour les communautés est très grande et leur destruction constitue une atteinte au patrimoine culturel de l’humanité. C’est pourquoi en ratifiant la Convention, la Côte d’Ivoire s’est engagée à sauvegarder et à respecter ces biens. Cet objectif passe par la prise de mesures,  en temps de paix, pour la sauvegarde des biens culturels contre les effets d’un conflit armé et à respecter les biens situés aussi bien sur leur territoire que sur celui des autres Etats.</w:t>
            </w:r>
          </w:p>
        </w:tc>
      </w:tr>
      <w:tr w:rsidR="00CF4EFC" w:rsidRPr="00CF4EFC" w14:paraId="1A6FB87F" w14:textId="77777777" w:rsidTr="00CF4EFC">
        <w:tc>
          <w:tcPr>
            <w:tcW w:w="1239" w:type="pct"/>
          </w:tcPr>
          <w:p w14:paraId="68A7005D" w14:textId="77777777" w:rsidR="00CF4EFC" w:rsidRPr="00CF4EFC" w:rsidRDefault="00CF4EFC" w:rsidP="00CF4EFC">
            <w:pPr>
              <w:pStyle w:val="cg"/>
            </w:pPr>
            <w:bookmarkStart w:id="300" w:name="_Toc520791995"/>
            <w:bookmarkStart w:id="301" w:name="_Toc532218420"/>
            <w:r w:rsidRPr="00CF4EFC">
              <w:t>La Convention sur l’importation, l’exportation et le transfert de propriétés illicites des biens culturels 14 novembre 1970</w:t>
            </w:r>
            <w:bookmarkEnd w:id="300"/>
            <w:bookmarkEnd w:id="301"/>
          </w:p>
          <w:p w14:paraId="69C5D263" w14:textId="77777777" w:rsidR="00CF4EFC" w:rsidRPr="00CF4EFC" w:rsidRDefault="00CF4EFC" w:rsidP="00CF4EFC">
            <w:pPr>
              <w:pStyle w:val="cg"/>
            </w:pPr>
          </w:p>
        </w:tc>
        <w:tc>
          <w:tcPr>
            <w:tcW w:w="774" w:type="pct"/>
          </w:tcPr>
          <w:p w14:paraId="652521AA" w14:textId="77777777" w:rsidR="00CF4EFC" w:rsidRPr="00CF4EFC" w:rsidRDefault="00CF4EFC" w:rsidP="00CF4EFC">
            <w:pPr>
              <w:pStyle w:val="cg"/>
              <w:jc w:val="center"/>
            </w:pPr>
            <w:r w:rsidRPr="00CF4EFC">
              <w:t>1989</w:t>
            </w:r>
          </w:p>
        </w:tc>
        <w:tc>
          <w:tcPr>
            <w:tcW w:w="1257" w:type="pct"/>
          </w:tcPr>
          <w:p w14:paraId="5C8960B4" w14:textId="77777777" w:rsidR="00CF4EFC" w:rsidRPr="00CF4EFC" w:rsidRDefault="00CF4EFC" w:rsidP="00CF4EFC">
            <w:pPr>
              <w:pStyle w:val="cg"/>
            </w:pPr>
            <w:r w:rsidRPr="00CF4EFC">
              <w:t>Elle déclare illicite toute importation, toute exportation et tout transfert de propriété des biens culturels effectué en contradiction avec les dispositions légales et réglementaires prises par les Etats.</w:t>
            </w:r>
          </w:p>
        </w:tc>
        <w:tc>
          <w:tcPr>
            <w:tcW w:w="1730" w:type="pct"/>
          </w:tcPr>
          <w:p w14:paraId="1D4FD374" w14:textId="77777777" w:rsidR="00CF4EFC" w:rsidRPr="00CF4EFC" w:rsidRDefault="00CF4EFC" w:rsidP="00CF4EFC">
            <w:pPr>
              <w:pStyle w:val="cg"/>
            </w:pPr>
            <w:r w:rsidRPr="00CF4EFC">
              <w:t xml:space="preserve">Tout transfert effectué dans le cadre de CRGPP doit se faire conformément à la réglementation nationale. </w:t>
            </w:r>
          </w:p>
        </w:tc>
      </w:tr>
      <w:tr w:rsidR="00CF4EFC" w:rsidRPr="00CF4EFC" w14:paraId="7CF42177" w14:textId="77777777" w:rsidTr="00CF4EFC">
        <w:tc>
          <w:tcPr>
            <w:tcW w:w="1239" w:type="pct"/>
          </w:tcPr>
          <w:p w14:paraId="4B05B22F" w14:textId="77777777" w:rsidR="00CF4EFC" w:rsidRPr="00CF4EFC" w:rsidRDefault="00CF4EFC" w:rsidP="00CF4EFC">
            <w:pPr>
              <w:pStyle w:val="cg"/>
            </w:pPr>
            <w:bookmarkStart w:id="302" w:name="_Toc520791994"/>
            <w:bookmarkStart w:id="303" w:name="_Toc532218421"/>
            <w:r w:rsidRPr="00CF4EFC">
              <w:t>La Convention concernant la protection du patrimoine mondial culturel et naturel du 16 novembre 1972</w:t>
            </w:r>
            <w:bookmarkEnd w:id="302"/>
            <w:bookmarkEnd w:id="303"/>
          </w:p>
          <w:p w14:paraId="34918AF1" w14:textId="77777777" w:rsidR="00CF4EFC" w:rsidRPr="00CF4EFC" w:rsidRDefault="00CF4EFC" w:rsidP="00CF4EFC">
            <w:pPr>
              <w:pStyle w:val="cg"/>
            </w:pPr>
          </w:p>
        </w:tc>
        <w:tc>
          <w:tcPr>
            <w:tcW w:w="774" w:type="pct"/>
          </w:tcPr>
          <w:p w14:paraId="4E8C1F89" w14:textId="77777777" w:rsidR="00CF4EFC" w:rsidRPr="00CF4EFC" w:rsidRDefault="00CF4EFC" w:rsidP="00CF4EFC">
            <w:pPr>
              <w:pStyle w:val="cg"/>
              <w:jc w:val="center"/>
            </w:pPr>
            <w:r w:rsidRPr="00CF4EFC">
              <w:t>1980</w:t>
            </w:r>
          </w:p>
        </w:tc>
        <w:tc>
          <w:tcPr>
            <w:tcW w:w="1257" w:type="pct"/>
          </w:tcPr>
          <w:p w14:paraId="70A29865" w14:textId="77777777" w:rsidR="00CF4EFC" w:rsidRPr="00CF4EFC" w:rsidRDefault="00CF4EFC" w:rsidP="00CF4EFC">
            <w:pPr>
              <w:pStyle w:val="cg"/>
            </w:pPr>
            <w:r w:rsidRPr="00CF4EFC">
              <w:t>Convention vise la protection des monuments, des groupes de constructions et des sites naturels qui ont une valeur exceptionnelle du point de vue de l’histoire.</w:t>
            </w:r>
          </w:p>
        </w:tc>
        <w:tc>
          <w:tcPr>
            <w:tcW w:w="1730" w:type="pct"/>
          </w:tcPr>
          <w:p w14:paraId="28BD3B6D" w14:textId="77777777" w:rsidR="00CF4EFC" w:rsidRPr="00CF4EFC" w:rsidRDefault="00CF4EFC" w:rsidP="00CF4EFC">
            <w:pPr>
              <w:pStyle w:val="cg"/>
            </w:pPr>
            <w:r w:rsidRPr="00CF4EFC">
              <w:t xml:space="preserve">Les biens identifiés comme patrimoine mondial culturel et naturel doivent être protégés par la Côte d’Ivoire. </w:t>
            </w:r>
          </w:p>
          <w:p w14:paraId="7E9D8B40" w14:textId="77777777" w:rsidR="00CF4EFC" w:rsidRPr="00CF4EFC" w:rsidRDefault="00CF4EFC" w:rsidP="00CF4EFC">
            <w:pPr>
              <w:pStyle w:val="cg"/>
            </w:pPr>
          </w:p>
        </w:tc>
      </w:tr>
      <w:tr w:rsidR="00CF4EFC" w:rsidRPr="00CF4EFC" w14:paraId="6D10013D" w14:textId="77777777" w:rsidTr="00CF4EFC">
        <w:tc>
          <w:tcPr>
            <w:tcW w:w="1239" w:type="pct"/>
          </w:tcPr>
          <w:p w14:paraId="3CB4BEF4" w14:textId="77777777" w:rsidR="00CF4EFC" w:rsidRPr="00CF4EFC" w:rsidRDefault="00CF4EFC" w:rsidP="00CF4EFC">
            <w:pPr>
              <w:pStyle w:val="cg"/>
            </w:pPr>
            <w:bookmarkStart w:id="304" w:name="_Toc520791993"/>
            <w:bookmarkStart w:id="305" w:name="_Toc532218422"/>
            <w:r w:rsidRPr="00CF4EFC">
              <w:t>La Convention sur la protection et la promotion de la diversité des expressions culturelles du 20 octobre 2005</w:t>
            </w:r>
            <w:bookmarkEnd w:id="304"/>
            <w:bookmarkEnd w:id="305"/>
          </w:p>
          <w:p w14:paraId="7D0E5FB1" w14:textId="77777777" w:rsidR="00CF4EFC" w:rsidRPr="00CF4EFC" w:rsidRDefault="00CF4EFC" w:rsidP="00CF4EFC">
            <w:pPr>
              <w:pStyle w:val="cg"/>
            </w:pPr>
          </w:p>
        </w:tc>
        <w:tc>
          <w:tcPr>
            <w:tcW w:w="774" w:type="pct"/>
          </w:tcPr>
          <w:p w14:paraId="2B7A0D53" w14:textId="77777777" w:rsidR="00CF4EFC" w:rsidRPr="00CF4EFC" w:rsidRDefault="00CF4EFC" w:rsidP="00CF4EFC">
            <w:pPr>
              <w:pStyle w:val="cg"/>
              <w:jc w:val="center"/>
            </w:pPr>
            <w:r w:rsidRPr="00CF4EFC">
              <w:t>2007</w:t>
            </w:r>
          </w:p>
        </w:tc>
        <w:tc>
          <w:tcPr>
            <w:tcW w:w="1257" w:type="pct"/>
          </w:tcPr>
          <w:p w14:paraId="045E0518" w14:textId="77777777" w:rsidR="00CF4EFC" w:rsidRPr="00CF4EFC" w:rsidRDefault="00CF4EFC" w:rsidP="00CF4EFC">
            <w:pPr>
              <w:pStyle w:val="cg"/>
            </w:pPr>
            <w:r w:rsidRPr="00CF4EFC">
              <w:t>Elle vise à protéger la résultante de la créativité des individus, des groupes et des sociétés et qui ont un contenu culturel.</w:t>
            </w:r>
          </w:p>
        </w:tc>
        <w:tc>
          <w:tcPr>
            <w:tcW w:w="1730" w:type="pct"/>
          </w:tcPr>
          <w:p w14:paraId="25F61853" w14:textId="77777777" w:rsidR="00CF4EFC" w:rsidRPr="00CF4EFC" w:rsidRDefault="00CF4EFC" w:rsidP="00CF4EFC">
            <w:pPr>
              <w:pStyle w:val="cg"/>
            </w:pPr>
            <w:r w:rsidRPr="00CF4EFC">
              <w:t xml:space="preserve">La Côte d’Ivoire s’est engagée à adopter des mesures pour protéger et promouvoir la diversité des expressions culturelles. Cela passe aussi par la protection de la spécificité culturelle des communautés. </w:t>
            </w:r>
          </w:p>
        </w:tc>
      </w:tr>
    </w:tbl>
    <w:p w14:paraId="1A0C803E" w14:textId="77777777" w:rsidR="00CF4EFC" w:rsidRPr="00E92C48" w:rsidRDefault="00CF4EFC" w:rsidP="00CF4EFC">
      <w:pPr>
        <w:pStyle w:val="ps"/>
      </w:pPr>
    </w:p>
    <w:p w14:paraId="6CA08065" w14:textId="77777777" w:rsidR="00CF4EFC" w:rsidRDefault="00CF4EFC" w:rsidP="00CF4EFC">
      <w:pPr>
        <w:pStyle w:val="Titre3"/>
        <w:pageBreakBefore/>
      </w:pPr>
      <w:bookmarkStart w:id="306" w:name="_Toc460606221"/>
      <w:bookmarkStart w:id="307" w:name="_Toc460593330"/>
      <w:bookmarkStart w:id="308" w:name="_Toc460593492"/>
      <w:bookmarkStart w:id="309" w:name="_Toc460606226"/>
      <w:bookmarkStart w:id="310" w:name="_Toc527380387"/>
      <w:bookmarkStart w:id="311" w:name="_Toc532218423"/>
      <w:bookmarkStart w:id="312" w:name="_Toc532230448"/>
      <w:bookmarkEnd w:id="306"/>
      <w:bookmarkEnd w:id="307"/>
      <w:bookmarkEnd w:id="308"/>
      <w:bookmarkEnd w:id="309"/>
      <w:r w:rsidRPr="00032E7A">
        <w:lastRenderedPageBreak/>
        <w:t>Le cadre juridique national</w:t>
      </w:r>
      <w:bookmarkEnd w:id="310"/>
      <w:bookmarkEnd w:id="311"/>
      <w:bookmarkEnd w:id="312"/>
    </w:p>
    <w:p w14:paraId="646A9388" w14:textId="77777777" w:rsidR="00CF4EFC" w:rsidRPr="00B11D0B" w:rsidRDefault="00CF4EFC" w:rsidP="00CF4EFC">
      <w:pPr>
        <w:pStyle w:val="ps"/>
      </w:pPr>
    </w:p>
    <w:tbl>
      <w:tblPr>
        <w:tblStyle w:val="Grilledutableau"/>
        <w:tblW w:w="5000" w:type="pct"/>
        <w:tblLayout w:type="fixed"/>
        <w:tblLook w:val="04A0" w:firstRow="1" w:lastRow="0" w:firstColumn="1" w:lastColumn="0" w:noHBand="0" w:noVBand="1"/>
      </w:tblPr>
      <w:tblGrid>
        <w:gridCol w:w="1810"/>
        <w:gridCol w:w="4820"/>
        <w:gridCol w:w="2658"/>
      </w:tblGrid>
      <w:tr w:rsidR="00CF4EFC" w:rsidRPr="00190AFB" w14:paraId="13B909EE" w14:textId="77777777" w:rsidTr="00CF4EFC">
        <w:trPr>
          <w:tblHeader/>
        </w:trPr>
        <w:tc>
          <w:tcPr>
            <w:tcW w:w="974" w:type="pct"/>
            <w:shd w:val="clear" w:color="auto" w:fill="BFBFBF" w:themeFill="background1" w:themeFillShade="BF"/>
            <w:vAlign w:val="center"/>
          </w:tcPr>
          <w:p w14:paraId="1B4F77D5" w14:textId="3795050A" w:rsidR="00CF4EFC" w:rsidRPr="00190AFB" w:rsidRDefault="00CF4EFC" w:rsidP="00CF4EFC">
            <w:pPr>
              <w:pStyle w:val="cgt"/>
            </w:pPr>
            <w:bookmarkStart w:id="313" w:name="_Toc460606228"/>
            <w:bookmarkEnd w:id="313"/>
            <w:r w:rsidRPr="00190AFB">
              <w:t>INSTRUMENTS JURIDIQUES</w:t>
            </w:r>
          </w:p>
        </w:tc>
        <w:tc>
          <w:tcPr>
            <w:tcW w:w="2595" w:type="pct"/>
            <w:shd w:val="clear" w:color="auto" w:fill="BFBFBF" w:themeFill="background1" w:themeFillShade="BF"/>
            <w:vAlign w:val="center"/>
          </w:tcPr>
          <w:p w14:paraId="52B4EC49" w14:textId="77777777" w:rsidR="00CF4EFC" w:rsidRPr="00190AFB" w:rsidRDefault="00CF4EFC" w:rsidP="00CF4EFC">
            <w:pPr>
              <w:pStyle w:val="cgt"/>
            </w:pPr>
            <w:r w:rsidRPr="00190AFB">
              <w:t>DISPOSITIONS APPLICABLES AU MECANISME REDD+</w:t>
            </w:r>
          </w:p>
        </w:tc>
        <w:tc>
          <w:tcPr>
            <w:tcW w:w="1431" w:type="pct"/>
            <w:shd w:val="clear" w:color="auto" w:fill="BFBFBF" w:themeFill="background1" w:themeFillShade="BF"/>
            <w:vAlign w:val="center"/>
          </w:tcPr>
          <w:p w14:paraId="01D9986C" w14:textId="77777777" w:rsidR="00CF4EFC" w:rsidRPr="00190AFB" w:rsidRDefault="00CF4EFC" w:rsidP="00CF4EFC">
            <w:pPr>
              <w:pStyle w:val="cgt"/>
            </w:pPr>
            <w:r w:rsidRPr="00190AFB">
              <w:t>OBSERVATIONS</w:t>
            </w:r>
          </w:p>
        </w:tc>
      </w:tr>
      <w:tr w:rsidR="00CF4EFC" w:rsidRPr="00CF4EFC" w14:paraId="79105343" w14:textId="77777777" w:rsidTr="00CF4EFC">
        <w:tc>
          <w:tcPr>
            <w:tcW w:w="5000" w:type="pct"/>
            <w:gridSpan w:val="3"/>
            <w:shd w:val="clear" w:color="auto" w:fill="BFBFBF" w:themeFill="background1" w:themeFillShade="BF"/>
          </w:tcPr>
          <w:p w14:paraId="3CBEA6C3" w14:textId="77777777" w:rsidR="00CF4EFC" w:rsidRPr="00CF4EFC" w:rsidRDefault="00CF4EFC" w:rsidP="00CF4EFC">
            <w:pPr>
              <w:pStyle w:val="cg"/>
              <w:rPr>
                <w:b/>
              </w:rPr>
            </w:pPr>
            <w:r w:rsidRPr="00CF4EFC">
              <w:rPr>
                <w:b/>
              </w:rPr>
              <w:t>Lois</w:t>
            </w:r>
          </w:p>
        </w:tc>
      </w:tr>
      <w:tr w:rsidR="00CF4EFC" w:rsidRPr="00190AFB" w14:paraId="64EF5164" w14:textId="77777777" w:rsidTr="00CF4EFC">
        <w:tc>
          <w:tcPr>
            <w:tcW w:w="974" w:type="pct"/>
          </w:tcPr>
          <w:p w14:paraId="67A6E123" w14:textId="63C7B291" w:rsidR="00CF4EFC" w:rsidRPr="00190AFB" w:rsidRDefault="00CF4EFC" w:rsidP="00CF4EFC">
            <w:pPr>
              <w:pStyle w:val="cg"/>
            </w:pPr>
            <w:r w:rsidRPr="00CF4EFC">
              <w:rPr>
                <w:b/>
              </w:rPr>
              <w:t>Loi n°2016-886</w:t>
            </w:r>
            <w:r w:rsidRPr="00190AFB">
              <w:t xml:space="preserve"> du  8 novembre 2016 portant Constitution de la République de Côte d’ivoire</w:t>
            </w:r>
          </w:p>
        </w:tc>
        <w:tc>
          <w:tcPr>
            <w:tcW w:w="2595" w:type="pct"/>
          </w:tcPr>
          <w:p w14:paraId="0817DA95" w14:textId="77777777" w:rsidR="00CF4EFC" w:rsidRPr="00190AFB" w:rsidRDefault="00CF4EFC" w:rsidP="00CF4EFC">
            <w:pPr>
              <w:pStyle w:val="cg"/>
              <w:rPr>
                <w:b/>
              </w:rPr>
            </w:pPr>
            <w:r w:rsidRPr="00CF4EFC">
              <w:rPr>
                <w:b/>
              </w:rPr>
              <w:t>Art.24 :</w:t>
            </w:r>
            <w:r w:rsidRPr="00190AFB">
              <w:t xml:space="preserve"> « L’Etat assure à tous les citoyens l’égal accès à la culture. </w:t>
            </w:r>
          </w:p>
          <w:p w14:paraId="16292899" w14:textId="77777777" w:rsidR="00CF4EFC" w:rsidRPr="00190AFB" w:rsidRDefault="00CF4EFC" w:rsidP="00CF4EFC">
            <w:pPr>
              <w:pStyle w:val="cg"/>
              <w:rPr>
                <w:b/>
              </w:rPr>
            </w:pPr>
            <w:r w:rsidRPr="00190AFB">
              <w:t xml:space="preserve">[…] L’Etat promeut et protège le patrimoine culturel ainsi que les us et coutumes qui ne sont pas contraires à l’ordre public et aux bonnes mœurs ». </w:t>
            </w:r>
          </w:p>
        </w:tc>
        <w:tc>
          <w:tcPr>
            <w:tcW w:w="1431" w:type="pct"/>
          </w:tcPr>
          <w:p w14:paraId="44073E56" w14:textId="77777777" w:rsidR="00CF4EFC" w:rsidRPr="00190AFB" w:rsidRDefault="00CF4EFC" w:rsidP="00CF4EFC">
            <w:pPr>
              <w:pStyle w:val="cg"/>
              <w:rPr>
                <w:b/>
              </w:rPr>
            </w:pPr>
            <w:r w:rsidRPr="00190AFB">
              <w:t xml:space="preserve">La Constitution fait obligation à l’Etat de protéger le patrimoine culturel national. </w:t>
            </w:r>
          </w:p>
        </w:tc>
      </w:tr>
      <w:tr w:rsidR="00CF4EFC" w:rsidRPr="00190AFB" w14:paraId="465F4C8F" w14:textId="77777777" w:rsidTr="00CF4EFC">
        <w:tc>
          <w:tcPr>
            <w:tcW w:w="974" w:type="pct"/>
          </w:tcPr>
          <w:p w14:paraId="766ABA7A" w14:textId="7F1A451B" w:rsidR="00CF4EFC" w:rsidRPr="00CF4EFC" w:rsidRDefault="00CF4EFC" w:rsidP="00CF4EFC">
            <w:pPr>
              <w:pStyle w:val="cg"/>
            </w:pPr>
            <w:r w:rsidRPr="00CF4EFC">
              <w:rPr>
                <w:b/>
              </w:rPr>
              <w:t>Loi n°87- 806</w:t>
            </w:r>
            <w:r w:rsidRPr="00CF4EFC">
              <w:t xml:space="preserve"> du 28 juillet 1987 portant protection du patrimoine culturel</w:t>
            </w:r>
          </w:p>
        </w:tc>
        <w:tc>
          <w:tcPr>
            <w:tcW w:w="2595" w:type="pct"/>
          </w:tcPr>
          <w:p w14:paraId="7780C9BC" w14:textId="77777777" w:rsidR="00CF4EFC" w:rsidRPr="00190AFB" w:rsidRDefault="00CF4EFC" w:rsidP="00CF4EFC">
            <w:pPr>
              <w:pStyle w:val="cg"/>
              <w:rPr>
                <w:b/>
              </w:rPr>
            </w:pPr>
            <w:r w:rsidRPr="00CF4EFC">
              <w:rPr>
                <w:b/>
              </w:rPr>
              <w:t>Art. 1</w:t>
            </w:r>
            <w:r w:rsidRPr="00CF4EFC">
              <w:rPr>
                <w:b/>
                <w:vertAlign w:val="superscript"/>
              </w:rPr>
              <w:t>er</w:t>
            </w:r>
            <w:r w:rsidRPr="00190AFB">
              <w:rPr>
                <w:vertAlign w:val="superscript"/>
              </w:rPr>
              <w:t> </w:t>
            </w:r>
            <w:r w:rsidRPr="00190AFB">
              <w:t>: « le patrimoine culturel national est l’ensemble des biens immobiliers et mobiliers, des arts et traditions populaires, des styles, des formes, des disciplines et des usages artistiques, sociaux, religieux, technologiques et scientifiques hérités du passé »</w:t>
            </w:r>
          </w:p>
        </w:tc>
        <w:tc>
          <w:tcPr>
            <w:tcW w:w="1431" w:type="pct"/>
          </w:tcPr>
          <w:p w14:paraId="22C83566" w14:textId="77777777" w:rsidR="00CF4EFC" w:rsidRPr="00190AFB" w:rsidRDefault="00CF4EFC" w:rsidP="00CF4EFC">
            <w:pPr>
              <w:pStyle w:val="cg"/>
              <w:rPr>
                <w:b/>
              </w:rPr>
            </w:pPr>
            <w:r w:rsidRPr="00190AFB">
              <w:t xml:space="preserve">Cette définition du patrimoine culturel englobe aussi bien les biens matériels que les biens immatériels. </w:t>
            </w:r>
          </w:p>
          <w:p w14:paraId="75B54685" w14:textId="77777777" w:rsidR="00CF4EFC" w:rsidRPr="00190AFB" w:rsidRDefault="00CF4EFC" w:rsidP="00CF4EFC">
            <w:pPr>
              <w:pStyle w:val="cg"/>
            </w:pPr>
            <w:r w:rsidRPr="00190AFB">
              <w:t>La loi met en place un mécanisme pour la protection du patrimoine culturel, c’est l’inscription dans l’inventaire général du patrimoine culturel.</w:t>
            </w:r>
          </w:p>
        </w:tc>
      </w:tr>
      <w:tr w:rsidR="00CF4EFC" w:rsidRPr="00190AFB" w14:paraId="7EC6FF53" w14:textId="77777777" w:rsidTr="00CF4EFC">
        <w:tc>
          <w:tcPr>
            <w:tcW w:w="974" w:type="pct"/>
          </w:tcPr>
          <w:p w14:paraId="5108E7AF" w14:textId="77777777" w:rsidR="00CF4EFC" w:rsidRPr="00CF4EFC" w:rsidRDefault="00CF4EFC" w:rsidP="00CF4EFC">
            <w:pPr>
              <w:pStyle w:val="cg"/>
            </w:pPr>
            <w:r w:rsidRPr="00CF4EFC">
              <w:rPr>
                <w:b/>
              </w:rPr>
              <w:t>Loi n° 96- 766</w:t>
            </w:r>
            <w:r w:rsidRPr="00CF4EFC">
              <w:t xml:space="preserve"> du 03 octobre 1996 portant Code de l’Environnement </w:t>
            </w:r>
          </w:p>
          <w:p w14:paraId="5DAD0754" w14:textId="77777777" w:rsidR="00CF4EFC" w:rsidRPr="00190AFB" w:rsidRDefault="00CF4EFC" w:rsidP="00CF4EFC">
            <w:pPr>
              <w:pStyle w:val="cg"/>
            </w:pPr>
          </w:p>
        </w:tc>
        <w:tc>
          <w:tcPr>
            <w:tcW w:w="2595" w:type="pct"/>
          </w:tcPr>
          <w:p w14:paraId="51FF0ACA" w14:textId="77777777" w:rsidR="00CF4EFC" w:rsidRPr="00190AFB" w:rsidRDefault="00CF4EFC" w:rsidP="00CF4EFC">
            <w:pPr>
              <w:pStyle w:val="cg"/>
              <w:rPr>
                <w:b/>
                <w:bCs/>
              </w:rPr>
            </w:pPr>
            <w:r w:rsidRPr="00CF4EFC">
              <w:rPr>
                <w:rFonts w:eastAsiaTheme="minorHAnsi"/>
                <w:b/>
                <w:lang w:eastAsia="en-US"/>
              </w:rPr>
              <w:t>Art. 2</w:t>
            </w:r>
            <w:r w:rsidRPr="00190AFB">
              <w:rPr>
                <w:rFonts w:eastAsiaTheme="minorHAnsi"/>
                <w:lang w:eastAsia="en-US"/>
              </w:rPr>
              <w:t> : « </w:t>
            </w:r>
            <w:r w:rsidRPr="00190AFB">
              <w:t>Le présent code vise à :</w:t>
            </w:r>
          </w:p>
          <w:p w14:paraId="03284BCE" w14:textId="76D30469" w:rsidR="00CF4EFC" w:rsidRPr="00190AFB" w:rsidRDefault="00CF4EFC" w:rsidP="00CF4EFC">
            <w:pPr>
              <w:pStyle w:val="cea"/>
              <w:rPr>
                <w:b/>
                <w:bCs/>
              </w:rPr>
            </w:pPr>
            <w:r w:rsidRPr="00190AFB">
              <w:t>protéger les sols, sous-sols, sites, paysages et monuments nationaux, les formations végétales, la</w:t>
            </w:r>
            <w:r>
              <w:t xml:space="preserve"> </w:t>
            </w:r>
            <w:r w:rsidRPr="00190AFB">
              <w:t>faune et la flore et particulièrement les domaines classés, les parcs nationaux et réserves existantes ;</w:t>
            </w:r>
          </w:p>
          <w:p w14:paraId="3BF0C626" w14:textId="77777777" w:rsidR="00CF4EFC" w:rsidRPr="00190AFB" w:rsidRDefault="00CF4EFC" w:rsidP="00CF4EFC">
            <w:pPr>
              <w:pStyle w:val="cg"/>
              <w:rPr>
                <w:b/>
                <w:bCs/>
              </w:rPr>
            </w:pPr>
            <w:r w:rsidRPr="00190AFB">
              <w:t>[…] »</w:t>
            </w:r>
          </w:p>
          <w:p w14:paraId="3C2569FB" w14:textId="77777777" w:rsidR="00CF4EFC" w:rsidRPr="00190AFB" w:rsidRDefault="00CF4EFC" w:rsidP="00CF4EFC">
            <w:pPr>
              <w:pStyle w:val="cg"/>
              <w:rPr>
                <w:b/>
                <w:bCs/>
              </w:rPr>
            </w:pPr>
            <w:r w:rsidRPr="00CF4EFC">
              <w:rPr>
                <w:b/>
              </w:rPr>
              <w:t>Art. 53 :</w:t>
            </w:r>
            <w:r w:rsidRPr="00190AFB">
              <w:t xml:space="preserve"> «La protection, la conservation et la valorisation du patrimoine culturel et architectural font partie</w:t>
            </w:r>
          </w:p>
          <w:p w14:paraId="28FA0377" w14:textId="2DDA143F" w:rsidR="00CF4EFC" w:rsidRPr="00190AFB" w:rsidRDefault="00CF4EFC" w:rsidP="00CF4EFC">
            <w:pPr>
              <w:pStyle w:val="cg"/>
              <w:rPr>
                <w:rFonts w:eastAsiaTheme="minorHAnsi"/>
                <w:b/>
                <w:bCs/>
                <w:lang w:eastAsia="en-US"/>
              </w:rPr>
            </w:pPr>
            <w:r w:rsidRPr="00190AFB">
              <w:t>intégrante de la politique nationale de protection et de la mise en valeur de l'environnement »</w:t>
            </w:r>
            <w:r w:rsidRPr="00190AFB">
              <w:rPr>
                <w:rFonts w:ascii="Times New Roman" w:hAnsi="Times New Roman" w:cs="Times New Roman"/>
                <w:sz w:val="24"/>
                <w:szCs w:val="24"/>
              </w:rPr>
              <w:t> </w:t>
            </w:r>
          </w:p>
        </w:tc>
        <w:tc>
          <w:tcPr>
            <w:tcW w:w="1431" w:type="pct"/>
          </w:tcPr>
          <w:p w14:paraId="1A63B943" w14:textId="77777777" w:rsidR="00CF4EFC" w:rsidRPr="00190AFB" w:rsidRDefault="00CF4EFC" w:rsidP="00CF4EFC">
            <w:pPr>
              <w:pStyle w:val="cg"/>
            </w:pPr>
            <w:r w:rsidRPr="00190AFB">
              <w:t xml:space="preserve">Les dispositions du Code de l’environnement prenne aussi en compte l’aspect culturel de l’environnement. </w:t>
            </w:r>
          </w:p>
        </w:tc>
      </w:tr>
      <w:tr w:rsidR="00CF4EFC" w:rsidRPr="00190AFB" w14:paraId="09EB0DB1" w14:textId="77777777" w:rsidTr="00CF4EFC">
        <w:tc>
          <w:tcPr>
            <w:tcW w:w="974" w:type="pct"/>
          </w:tcPr>
          <w:p w14:paraId="333E1800" w14:textId="31FC0407" w:rsidR="00CF4EFC" w:rsidRPr="00190AFB" w:rsidRDefault="00CF4EFC" w:rsidP="00CF4EFC">
            <w:pPr>
              <w:pStyle w:val="cg"/>
            </w:pPr>
            <w:r w:rsidRPr="00CF4EFC">
              <w:rPr>
                <w:b/>
              </w:rPr>
              <w:t>Loi n°98-755</w:t>
            </w:r>
            <w:r w:rsidRPr="00190AFB">
              <w:t xml:space="preserve"> du </w:t>
            </w:r>
            <w:r>
              <w:br/>
            </w:r>
            <w:r w:rsidRPr="00190AFB">
              <w:t xml:space="preserve">23 décembre 1998 Portant Code de l’Eau </w:t>
            </w:r>
          </w:p>
          <w:p w14:paraId="702B93C9" w14:textId="77777777" w:rsidR="00CF4EFC" w:rsidRPr="00190AFB" w:rsidRDefault="00CF4EFC" w:rsidP="00CF4EFC">
            <w:pPr>
              <w:pStyle w:val="cg"/>
              <w:rPr>
                <w:b/>
              </w:rPr>
            </w:pPr>
          </w:p>
        </w:tc>
        <w:tc>
          <w:tcPr>
            <w:tcW w:w="2595" w:type="pct"/>
          </w:tcPr>
          <w:p w14:paraId="52D1736A" w14:textId="77777777" w:rsidR="00CF4EFC" w:rsidRPr="00190AFB" w:rsidRDefault="00CF4EFC" w:rsidP="00CF4EFC">
            <w:pPr>
              <w:pStyle w:val="cg"/>
              <w:rPr>
                <w:b/>
                <w:bCs/>
                <w:szCs w:val="22"/>
              </w:rPr>
            </w:pPr>
            <w:r w:rsidRPr="00CF4EFC">
              <w:rPr>
                <w:b/>
                <w:szCs w:val="22"/>
              </w:rPr>
              <w:t>Art. 2 :</w:t>
            </w:r>
            <w:r w:rsidRPr="00190AFB">
              <w:rPr>
                <w:szCs w:val="22"/>
              </w:rPr>
              <w:t xml:space="preserve"> « La présente loi portant Code de l’Eau détermine les principes fondamentaux applicables :</w:t>
            </w:r>
          </w:p>
          <w:p w14:paraId="48458AD7" w14:textId="2ADFABDB" w:rsidR="00CF4EFC" w:rsidRPr="00190AFB" w:rsidRDefault="00CF4EFC" w:rsidP="00CF4EFC">
            <w:pPr>
              <w:pStyle w:val="cea"/>
              <w:contextualSpacing/>
              <w:rPr>
                <w:b/>
                <w:bCs/>
              </w:rPr>
            </w:pPr>
            <w:r w:rsidRPr="00190AFB">
              <w:t>au régime juridique des eaux, des aménagements et ouvrages hydrauliques,</w:t>
            </w:r>
          </w:p>
          <w:p w14:paraId="2EEC3213" w14:textId="01093D09" w:rsidR="00CF4EFC" w:rsidRPr="00190AFB" w:rsidRDefault="00CF4EFC" w:rsidP="00CF4EFC">
            <w:pPr>
              <w:pStyle w:val="cea"/>
              <w:contextualSpacing/>
              <w:rPr>
                <w:b/>
                <w:bCs/>
              </w:rPr>
            </w:pPr>
            <w:r w:rsidRPr="00190AFB">
              <w:t>au régime de protection des eaux, des aménagements et ouvrages hydrauliques,</w:t>
            </w:r>
          </w:p>
          <w:p w14:paraId="3649BFD2" w14:textId="7295E055" w:rsidR="00CF4EFC" w:rsidRPr="00190AFB" w:rsidRDefault="00CF4EFC" w:rsidP="00CF4EFC">
            <w:pPr>
              <w:pStyle w:val="cea"/>
              <w:contextualSpacing/>
              <w:rPr>
                <w:b/>
                <w:bCs/>
              </w:rPr>
            </w:pPr>
            <w:r w:rsidRPr="00190AFB">
              <w:t>à la gestion des eaux, des aménagements et ouvrages hydrauliques.</w:t>
            </w:r>
          </w:p>
          <w:p w14:paraId="4650A89D" w14:textId="77777777" w:rsidR="00CF4EFC" w:rsidRPr="00190AFB" w:rsidRDefault="00CF4EFC" w:rsidP="00CF4EFC">
            <w:pPr>
              <w:pStyle w:val="cg"/>
              <w:rPr>
                <w:b/>
                <w:bCs/>
                <w:szCs w:val="22"/>
              </w:rPr>
            </w:pPr>
            <w:r w:rsidRPr="00190AFB">
              <w:rPr>
                <w:szCs w:val="22"/>
              </w:rPr>
              <w:t>Il précise les règles générales :</w:t>
            </w:r>
          </w:p>
          <w:p w14:paraId="1F617A43" w14:textId="31FE60B8" w:rsidR="00CF4EFC" w:rsidRPr="00190AFB" w:rsidRDefault="00CF4EFC" w:rsidP="00CF4EFC">
            <w:pPr>
              <w:pStyle w:val="cea"/>
              <w:contextualSpacing/>
              <w:rPr>
                <w:b/>
                <w:bCs/>
              </w:rPr>
            </w:pPr>
            <w:r w:rsidRPr="00190AFB">
              <w:t>de préservation et de répartition des eaux,</w:t>
            </w:r>
          </w:p>
          <w:p w14:paraId="799C0D0A" w14:textId="23E844BC" w:rsidR="00CF4EFC" w:rsidRPr="00190AFB" w:rsidRDefault="00CF4EFC" w:rsidP="00CF4EFC">
            <w:pPr>
              <w:pStyle w:val="cea"/>
              <w:contextualSpacing/>
              <w:rPr>
                <w:b/>
                <w:bCs/>
              </w:rPr>
            </w:pPr>
            <w:r w:rsidRPr="00190AFB">
              <w:t>de préservation, de qualité des aménagements et ouvrages hydrauliques,</w:t>
            </w:r>
          </w:p>
          <w:p w14:paraId="72AD3B61" w14:textId="747204C9" w:rsidR="00CF4EFC" w:rsidRPr="00190AFB" w:rsidRDefault="00CF4EFC" w:rsidP="00CF4EFC">
            <w:pPr>
              <w:pStyle w:val="cea"/>
              <w:contextualSpacing/>
              <w:rPr>
                <w:b/>
                <w:bCs/>
              </w:rPr>
            </w:pPr>
            <w:r w:rsidRPr="00190AFB">
              <w:t>d’utilisation harmonieuse des eaux sacrées,</w:t>
            </w:r>
          </w:p>
          <w:p w14:paraId="7ACBF717" w14:textId="744EE06C" w:rsidR="00CF4EFC" w:rsidRPr="00190AFB" w:rsidRDefault="00CF4EFC" w:rsidP="00CF4EFC">
            <w:pPr>
              <w:pStyle w:val="cea"/>
              <w:contextualSpacing/>
              <w:rPr>
                <w:b/>
                <w:bCs/>
              </w:rPr>
            </w:pPr>
            <w:r w:rsidRPr="00190AFB">
              <w:t>de la police des eaux, des infractions et sanctions.</w:t>
            </w:r>
          </w:p>
          <w:p w14:paraId="26C47883" w14:textId="169CEA61" w:rsidR="00CF4EFC" w:rsidRPr="00190AFB" w:rsidRDefault="00CF4EFC" w:rsidP="00CF4EFC">
            <w:pPr>
              <w:pStyle w:val="cg"/>
              <w:rPr>
                <w:b/>
                <w:bCs/>
              </w:rPr>
            </w:pPr>
            <w:r w:rsidRPr="00190AFB">
              <w:t>Les eaux définies dans la présente loi portant Code de l’Eau comprennent les eaux continentales et les eaux</w:t>
            </w:r>
            <w:r>
              <w:t xml:space="preserve"> </w:t>
            </w:r>
            <w:r w:rsidRPr="00190AFB">
              <w:t>de la mer territoriale »</w:t>
            </w:r>
          </w:p>
          <w:p w14:paraId="4574CEC4" w14:textId="32BA40A3" w:rsidR="00CF4EFC" w:rsidRPr="00190AFB" w:rsidRDefault="00CF4EFC" w:rsidP="00CF4EFC">
            <w:pPr>
              <w:pStyle w:val="cg"/>
              <w:rPr>
                <w:b/>
                <w:bCs/>
              </w:rPr>
            </w:pPr>
            <w:r w:rsidRPr="00190AFB">
              <w:t>Art. 10 : « L’existence des eaux sacrées est tolérée. Toutefois, leur utilisation doit être conforme à l’intérêt général et</w:t>
            </w:r>
            <w:r>
              <w:t xml:space="preserve"> </w:t>
            </w:r>
            <w:r w:rsidRPr="00190AFB">
              <w:t>répondre aux impératifs de maintien et de renforcement de la cohésion du groupe social et de l’unité</w:t>
            </w:r>
            <w:r>
              <w:t xml:space="preserve"> </w:t>
            </w:r>
            <w:r w:rsidRPr="00190AFB">
              <w:t>nationale »</w:t>
            </w:r>
          </w:p>
          <w:p w14:paraId="2D2D02FB" w14:textId="77777777" w:rsidR="00CF4EFC" w:rsidRPr="00190AFB" w:rsidRDefault="00CF4EFC" w:rsidP="00CF4EFC">
            <w:pPr>
              <w:pStyle w:val="cg"/>
              <w:rPr>
                <w:b/>
              </w:rPr>
            </w:pPr>
            <w:r w:rsidRPr="00190AFB">
              <w:t>Art. 27 : « La gestion des eaux sacrées est assurée par la collectivité concernée sous le contrôle de l’Etat »</w:t>
            </w:r>
          </w:p>
          <w:p w14:paraId="32D81F7E" w14:textId="1CF25647" w:rsidR="00CF4EFC" w:rsidRPr="00190AFB" w:rsidRDefault="00CF4EFC" w:rsidP="00CF4EFC">
            <w:pPr>
              <w:pStyle w:val="cg"/>
              <w:rPr>
                <w:b/>
                <w:bCs/>
              </w:rPr>
            </w:pPr>
            <w:r w:rsidRPr="00190AFB">
              <w:t xml:space="preserve">Art. 28 : « L’utilisation </w:t>
            </w:r>
            <w:r>
              <w:t>des eaux sacrées doit concilier </w:t>
            </w:r>
            <w:r w:rsidRPr="00190AFB">
              <w:t>:</w:t>
            </w:r>
          </w:p>
          <w:p w14:paraId="283CE31E" w14:textId="076236C6" w:rsidR="00CF4EFC" w:rsidRPr="00190AFB" w:rsidRDefault="00CF4EFC" w:rsidP="00CF4EFC">
            <w:pPr>
              <w:pStyle w:val="cea"/>
              <w:contextualSpacing/>
              <w:rPr>
                <w:b/>
                <w:bCs/>
              </w:rPr>
            </w:pPr>
            <w:r w:rsidRPr="00190AFB">
              <w:t>les impératifs de préservation du patrimoine national,</w:t>
            </w:r>
          </w:p>
          <w:p w14:paraId="42E1AE2B" w14:textId="5995A779" w:rsidR="00CF4EFC" w:rsidRPr="00190AFB" w:rsidRDefault="00CF4EFC" w:rsidP="00CF4EFC">
            <w:pPr>
              <w:pStyle w:val="cea"/>
              <w:contextualSpacing/>
              <w:rPr>
                <w:b/>
                <w:bCs/>
              </w:rPr>
            </w:pPr>
            <w:r w:rsidRPr="00190AFB">
              <w:t>le respect des droits des tiers,</w:t>
            </w:r>
          </w:p>
          <w:p w14:paraId="4348E240" w14:textId="7B1AAA89" w:rsidR="00CF4EFC" w:rsidRPr="00190AFB" w:rsidRDefault="00CF4EFC" w:rsidP="00CF4EFC">
            <w:pPr>
              <w:pStyle w:val="cea"/>
              <w:contextualSpacing/>
              <w:rPr>
                <w:b/>
              </w:rPr>
            </w:pPr>
            <w:r w:rsidRPr="00190AFB">
              <w:t>le souci de préservation et de renforcement de la cohésion du groupe social et de l’unité nationale »</w:t>
            </w:r>
          </w:p>
        </w:tc>
        <w:tc>
          <w:tcPr>
            <w:tcW w:w="1431" w:type="pct"/>
          </w:tcPr>
          <w:p w14:paraId="5E1C9773" w14:textId="77777777" w:rsidR="00CF4EFC" w:rsidRPr="00190AFB" w:rsidRDefault="00CF4EFC" w:rsidP="00CF4EFC">
            <w:pPr>
              <w:pStyle w:val="cg"/>
            </w:pPr>
            <w:r w:rsidRPr="00190AFB">
              <w:t xml:space="preserve">Le Code de l’eau reconnait l’existence des eaux sacrées. Il encadre leur utilisation. </w:t>
            </w:r>
          </w:p>
        </w:tc>
      </w:tr>
      <w:tr w:rsidR="00CF4EFC" w:rsidRPr="00190AFB" w14:paraId="28DD4502" w14:textId="77777777" w:rsidTr="00CF4EFC">
        <w:tc>
          <w:tcPr>
            <w:tcW w:w="974" w:type="pct"/>
          </w:tcPr>
          <w:p w14:paraId="1978FCE5" w14:textId="77777777" w:rsidR="00CF4EFC" w:rsidRPr="00CF4EFC" w:rsidRDefault="00CF4EFC" w:rsidP="00CF4EFC">
            <w:pPr>
              <w:pStyle w:val="cg"/>
            </w:pPr>
            <w:r w:rsidRPr="00CF4EFC">
              <w:rPr>
                <w:b/>
              </w:rPr>
              <w:lastRenderedPageBreak/>
              <w:t>Loi n°2014- 425</w:t>
            </w:r>
            <w:r w:rsidRPr="00CF4EFC">
              <w:t xml:space="preserve"> du 14 juillet 2014 portant politique culturelle nationale </w:t>
            </w:r>
          </w:p>
          <w:p w14:paraId="518A9C81" w14:textId="77777777" w:rsidR="00CF4EFC" w:rsidRPr="00CF4EFC" w:rsidRDefault="00CF4EFC" w:rsidP="00CF4EFC">
            <w:pPr>
              <w:pStyle w:val="cg"/>
            </w:pPr>
          </w:p>
        </w:tc>
        <w:tc>
          <w:tcPr>
            <w:tcW w:w="2595" w:type="pct"/>
          </w:tcPr>
          <w:p w14:paraId="4DA2ED5C" w14:textId="77777777" w:rsidR="00CF4EFC" w:rsidRPr="00190AFB" w:rsidRDefault="00CF4EFC" w:rsidP="00CF4EFC">
            <w:pPr>
              <w:pStyle w:val="cg"/>
            </w:pPr>
            <w:r w:rsidRPr="00CF4EFC">
              <w:rPr>
                <w:b/>
              </w:rPr>
              <w:t>Art.4 :</w:t>
            </w:r>
            <w:r w:rsidRPr="00190AFB">
              <w:t xml:space="preserve"> « la politique culturelle a pour objectif général de garantir la sauvegarde du patrimoine culturel national et de professionnaliser le secteur des arts et de la culture. </w:t>
            </w:r>
          </w:p>
          <w:p w14:paraId="7E78BCDB" w14:textId="06D08BC8" w:rsidR="00CF4EFC" w:rsidRPr="00190AFB" w:rsidRDefault="00CF4EFC" w:rsidP="00CF4EFC">
            <w:pPr>
              <w:pStyle w:val="cg"/>
            </w:pPr>
            <w:r w:rsidRPr="00190AFB">
              <w:t xml:space="preserve">De manière </w:t>
            </w:r>
            <w:r w:rsidRPr="00CF4EFC">
              <w:t>spécifique</w:t>
            </w:r>
            <w:r w:rsidRPr="00190AFB">
              <w:t>, elle vise à</w:t>
            </w:r>
            <w:r>
              <w:t> :</w:t>
            </w:r>
          </w:p>
          <w:p w14:paraId="78F226F9" w14:textId="57116B05" w:rsidR="00CF4EFC" w:rsidRPr="00190AFB" w:rsidRDefault="00CF4EFC" w:rsidP="00CF4EFC">
            <w:pPr>
              <w:pStyle w:val="cea"/>
            </w:pPr>
            <w:r w:rsidRPr="00190AFB">
              <w:t xml:space="preserve">enrichir et à élever le niveau de la création et de la production artistique et culturel, </w:t>
            </w:r>
          </w:p>
          <w:p w14:paraId="7CCE23C0" w14:textId="77777777" w:rsidR="00CF4EFC" w:rsidRPr="00190AFB" w:rsidRDefault="00CF4EFC" w:rsidP="00CF4EFC">
            <w:pPr>
              <w:pStyle w:val="cea"/>
            </w:pPr>
            <w:r w:rsidRPr="00190AFB">
              <w:t>promouvoir les langues maternelles,</w:t>
            </w:r>
          </w:p>
          <w:p w14:paraId="0B3E825A" w14:textId="52437B34" w:rsidR="00CF4EFC" w:rsidRPr="00190AFB" w:rsidRDefault="00CF4EFC" w:rsidP="00CF4EFC">
            <w:pPr>
              <w:pStyle w:val="cea"/>
            </w:pPr>
            <w:r w:rsidRPr="00190AFB">
              <w:t xml:space="preserve">promouvoir l’identité culturelle nationale, </w:t>
            </w:r>
          </w:p>
          <w:p w14:paraId="781B6513" w14:textId="01DA524F" w:rsidR="00CF4EFC" w:rsidRPr="00190AFB" w:rsidRDefault="00CF4EFC" w:rsidP="00CF4EFC">
            <w:pPr>
              <w:pStyle w:val="cea"/>
            </w:pPr>
            <w:r w:rsidRPr="00190AFB">
              <w:t>veiller à l’harmonisation de la politique culturelle ivoirienne avec les dispositions issues des conventions africaines et mondiales en matière de culture »</w:t>
            </w:r>
          </w:p>
        </w:tc>
        <w:tc>
          <w:tcPr>
            <w:tcW w:w="1431" w:type="pct"/>
          </w:tcPr>
          <w:p w14:paraId="4E017473" w14:textId="77777777" w:rsidR="00CF4EFC" w:rsidRPr="00190AFB" w:rsidRDefault="00CF4EFC" w:rsidP="00CF4EFC">
            <w:pPr>
              <w:pStyle w:val="cg"/>
              <w:rPr>
                <w:b/>
              </w:rPr>
            </w:pPr>
            <w:r w:rsidRPr="00190AFB">
              <w:t>Cette loi permet l’instauration d’une véritable politique culturelle nationale à l’effet de garantir la sauvegarde du patrimoine culturel national, de professionnaliser le secteur des arts et de la culture, et de placer la culture au centre des stratégies du développement durable</w:t>
            </w:r>
          </w:p>
        </w:tc>
      </w:tr>
      <w:tr w:rsidR="00CF4EFC" w:rsidRPr="00190AFB" w14:paraId="422C825E" w14:textId="77777777" w:rsidTr="00CF4EFC">
        <w:tc>
          <w:tcPr>
            <w:tcW w:w="974" w:type="pct"/>
          </w:tcPr>
          <w:p w14:paraId="4BAD206A" w14:textId="77777777" w:rsidR="00CF4EFC" w:rsidRPr="00190AFB" w:rsidRDefault="00CF4EFC" w:rsidP="00CF4EFC">
            <w:pPr>
              <w:pStyle w:val="cg"/>
              <w:rPr>
                <w:shd w:val="clear" w:color="auto" w:fill="FFFFFF"/>
              </w:rPr>
            </w:pPr>
            <w:r w:rsidRPr="00CF4EFC">
              <w:rPr>
                <w:b/>
              </w:rPr>
              <w:t>Loi n°2014- 427</w:t>
            </w:r>
            <w:r w:rsidRPr="00190AFB">
              <w:t xml:space="preserve"> du 14 juillet 2014 portant nouveau Code forestier ivoirien </w:t>
            </w:r>
          </w:p>
          <w:p w14:paraId="4BC14F4F" w14:textId="77777777" w:rsidR="00CF4EFC" w:rsidRPr="00190AFB" w:rsidRDefault="00CF4EFC" w:rsidP="00CF4EFC">
            <w:pPr>
              <w:pStyle w:val="cg"/>
            </w:pPr>
          </w:p>
        </w:tc>
        <w:tc>
          <w:tcPr>
            <w:tcW w:w="2595" w:type="pct"/>
          </w:tcPr>
          <w:p w14:paraId="520C6A81" w14:textId="77777777" w:rsidR="00CF4EFC" w:rsidRPr="00190AFB" w:rsidRDefault="00CF4EFC" w:rsidP="00CF4EFC">
            <w:pPr>
              <w:pStyle w:val="cg"/>
              <w:rPr>
                <w:b/>
                <w:bCs/>
              </w:rPr>
            </w:pPr>
            <w:r w:rsidRPr="00CF4EFC">
              <w:rPr>
                <w:b/>
              </w:rPr>
              <w:t>Art. 41 :</w:t>
            </w:r>
            <w:r w:rsidRPr="00190AFB">
              <w:t xml:space="preserve"> « Les forêts de type particulier des communautés rurales sont les forêts sacrées.</w:t>
            </w:r>
          </w:p>
          <w:p w14:paraId="415ECAC7" w14:textId="77777777" w:rsidR="00CF4EFC" w:rsidRPr="00190AFB" w:rsidRDefault="00CF4EFC" w:rsidP="00CF4EFC">
            <w:pPr>
              <w:pStyle w:val="cg"/>
              <w:rPr>
                <w:b/>
                <w:bCs/>
              </w:rPr>
            </w:pPr>
            <w:r w:rsidRPr="00190AFB">
              <w:t>Les forêts sacrées des communautés rurales sont inscrites en leur nom dans un registre tenu par l’Administration forestière »</w:t>
            </w:r>
          </w:p>
          <w:p w14:paraId="53A62027" w14:textId="77777777" w:rsidR="00CF4EFC" w:rsidRPr="00190AFB" w:rsidRDefault="00CF4EFC" w:rsidP="00CF4EFC">
            <w:pPr>
              <w:pStyle w:val="cg"/>
              <w:rPr>
                <w:b/>
                <w:bCs/>
              </w:rPr>
            </w:pPr>
            <w:r w:rsidRPr="00CF4EFC">
              <w:rPr>
                <w:b/>
              </w:rPr>
              <w:t>Art. 48 :</w:t>
            </w:r>
            <w:r w:rsidRPr="00190AFB">
              <w:t xml:space="preserve"> « Les forêts sacrées font l’objet de droits d’usage forestier admis par les us et coutumes » </w:t>
            </w:r>
          </w:p>
          <w:p w14:paraId="6AE2A1EE" w14:textId="77777777" w:rsidR="00CF4EFC" w:rsidRPr="00190AFB" w:rsidRDefault="00CF4EFC" w:rsidP="00CF4EFC">
            <w:pPr>
              <w:pStyle w:val="cg"/>
              <w:rPr>
                <w:b/>
                <w:bCs/>
              </w:rPr>
            </w:pPr>
            <w:r w:rsidRPr="00CF4EFC">
              <w:rPr>
                <w:b/>
              </w:rPr>
              <w:t>Art. 75</w:t>
            </w:r>
            <w:r w:rsidRPr="00190AFB">
              <w:t xml:space="preserve"> : « Les forêts sacrées et les forêts des communautés rurales sont gérées conformément aux us et coutumes desdites communautés.</w:t>
            </w:r>
          </w:p>
          <w:p w14:paraId="136B18FB" w14:textId="77777777" w:rsidR="00CF4EFC" w:rsidRPr="00190AFB" w:rsidRDefault="00CF4EFC" w:rsidP="00CF4EFC">
            <w:pPr>
              <w:pStyle w:val="cg"/>
              <w:rPr>
                <w:b/>
                <w:bCs/>
              </w:rPr>
            </w:pPr>
            <w:r w:rsidRPr="00190AFB">
              <w:t>Toutefois, les communautés rurales peuvent élaborer des plans d’aménagement forestier simplifié en vue</w:t>
            </w:r>
          </w:p>
          <w:p w14:paraId="2D2F00A7" w14:textId="185D3140" w:rsidR="00CF4EFC" w:rsidRPr="00190AFB" w:rsidRDefault="00CF4EFC" w:rsidP="00CF4EFC">
            <w:pPr>
              <w:pStyle w:val="cg"/>
            </w:pPr>
            <w:r w:rsidRPr="00190AFB">
              <w:t>d’assurer la gestion durable des forêts dont elles sont propriétaires »</w:t>
            </w:r>
          </w:p>
        </w:tc>
        <w:tc>
          <w:tcPr>
            <w:tcW w:w="1431" w:type="pct"/>
          </w:tcPr>
          <w:p w14:paraId="7F38D411" w14:textId="77777777" w:rsidR="00CF4EFC" w:rsidRPr="00190AFB" w:rsidRDefault="00CF4EFC" w:rsidP="00CF4EFC">
            <w:pPr>
              <w:pStyle w:val="cg"/>
              <w:rPr>
                <w:b/>
              </w:rPr>
            </w:pPr>
            <w:r w:rsidRPr="00190AFB">
              <w:t xml:space="preserve">Le Code Forestier </w:t>
            </w:r>
            <w:r w:rsidRPr="00190AFB">
              <w:rPr>
                <w:shd w:val="clear" w:color="auto" w:fill="FFFFFF"/>
              </w:rPr>
              <w:t xml:space="preserve">reconnait aussi les forêts sacrées qui sont des espaces boisés réservé à l’expression culturelle d’une communauté donnée et dont l’accès et la gestion sont réglementés. </w:t>
            </w:r>
          </w:p>
        </w:tc>
      </w:tr>
      <w:tr w:rsidR="00CF4EFC" w:rsidRPr="00CF4EFC" w14:paraId="41592C7B" w14:textId="77777777" w:rsidTr="00CF4EFC">
        <w:tc>
          <w:tcPr>
            <w:tcW w:w="5000" w:type="pct"/>
            <w:gridSpan w:val="3"/>
            <w:shd w:val="clear" w:color="auto" w:fill="BFBFBF" w:themeFill="background1" w:themeFillShade="BF"/>
          </w:tcPr>
          <w:p w14:paraId="40922318" w14:textId="77777777" w:rsidR="00CF4EFC" w:rsidRPr="00CF4EFC" w:rsidRDefault="00CF4EFC" w:rsidP="00CF4EFC">
            <w:pPr>
              <w:pStyle w:val="cg"/>
              <w:rPr>
                <w:b/>
              </w:rPr>
            </w:pPr>
            <w:r w:rsidRPr="00CF4EFC">
              <w:rPr>
                <w:b/>
              </w:rPr>
              <w:t>Décrets</w:t>
            </w:r>
          </w:p>
        </w:tc>
      </w:tr>
      <w:tr w:rsidR="00CF4EFC" w:rsidRPr="00190AFB" w14:paraId="6D32A3BD" w14:textId="77777777" w:rsidTr="00CF4EFC">
        <w:tc>
          <w:tcPr>
            <w:tcW w:w="974" w:type="pct"/>
          </w:tcPr>
          <w:p w14:paraId="150C3F95" w14:textId="77777777" w:rsidR="00CF4EFC" w:rsidRPr="00190AFB" w:rsidRDefault="00CF4EFC" w:rsidP="00CF4EFC">
            <w:pPr>
              <w:pStyle w:val="cg"/>
            </w:pPr>
            <w:r w:rsidRPr="00CF4EFC">
              <w:rPr>
                <w:b/>
              </w:rPr>
              <w:t>Décret n°74-179</w:t>
            </w:r>
            <w:r w:rsidRPr="00190AFB">
              <w:t xml:space="preserve"> du 25 avril 1974 portant classement du parc national des Iles Ehotilé</w:t>
            </w:r>
          </w:p>
        </w:tc>
        <w:tc>
          <w:tcPr>
            <w:tcW w:w="2595" w:type="pct"/>
          </w:tcPr>
          <w:p w14:paraId="11EFE2E4" w14:textId="77777777" w:rsidR="00CF4EFC" w:rsidRPr="00190AFB" w:rsidRDefault="00CF4EFC" w:rsidP="00CF4EFC">
            <w:pPr>
              <w:pStyle w:val="cg"/>
              <w:rPr>
                <w:b/>
              </w:rPr>
            </w:pPr>
            <w:r w:rsidRPr="00190AFB">
              <w:t xml:space="preserve">Le parc national des îles Ehotilé est composé de 6 îles (Monobada, Niamoan, Balouhaté, Méa, Elouamé et Bosson Assoun.  </w:t>
            </w:r>
          </w:p>
        </w:tc>
        <w:tc>
          <w:tcPr>
            <w:tcW w:w="1431" w:type="pct"/>
          </w:tcPr>
          <w:p w14:paraId="3ADFFB4D" w14:textId="77777777" w:rsidR="00CF4EFC" w:rsidRPr="00190AFB" w:rsidRDefault="00CF4EFC" w:rsidP="00CF4EFC">
            <w:pPr>
              <w:pStyle w:val="cg"/>
              <w:rPr>
                <w:b/>
              </w:rPr>
            </w:pPr>
            <w:r w:rsidRPr="00190AFB">
              <w:t>Sa protection et sa gestion sont confiées à l’Office Ivoirien des Parcs et Réserves (OIPR).</w:t>
            </w:r>
          </w:p>
          <w:p w14:paraId="3DB894D6" w14:textId="77777777" w:rsidR="00CF4EFC" w:rsidRPr="00190AFB" w:rsidRDefault="00CF4EFC" w:rsidP="00CF4EFC">
            <w:pPr>
              <w:pStyle w:val="cg"/>
              <w:rPr>
                <w:b/>
              </w:rPr>
            </w:pPr>
          </w:p>
        </w:tc>
      </w:tr>
      <w:tr w:rsidR="00CF4EFC" w:rsidRPr="00190AFB" w14:paraId="2B62A2BB" w14:textId="77777777" w:rsidTr="00CF4EFC">
        <w:tc>
          <w:tcPr>
            <w:tcW w:w="974" w:type="pct"/>
          </w:tcPr>
          <w:p w14:paraId="4AC08D3C" w14:textId="77777777" w:rsidR="00CF4EFC" w:rsidRPr="00190AFB" w:rsidRDefault="00CF4EFC" w:rsidP="00CF4EFC">
            <w:pPr>
              <w:pStyle w:val="cg"/>
            </w:pPr>
            <w:r w:rsidRPr="00CF4EFC">
              <w:rPr>
                <w:b/>
              </w:rPr>
              <w:t>Décret n°88-413</w:t>
            </w:r>
            <w:r w:rsidRPr="00190AFB">
              <w:t xml:space="preserve"> du 20 avril 1988 portant classement des sites et monuments de la ville historique de Kong</w:t>
            </w:r>
          </w:p>
        </w:tc>
        <w:tc>
          <w:tcPr>
            <w:tcW w:w="2595" w:type="pct"/>
          </w:tcPr>
          <w:p w14:paraId="57F70F23" w14:textId="77777777" w:rsidR="00CF4EFC" w:rsidRPr="00190AFB" w:rsidRDefault="00CF4EFC" w:rsidP="00CF4EFC">
            <w:pPr>
              <w:pStyle w:val="cg"/>
            </w:pPr>
            <w:r w:rsidRPr="00190AFB">
              <w:t>Il s’agit de La grande mosquée ; la petite mosquée ; l’ancienne case d’HOUPHOUËT-BOIGNY ; l’ancien marché ; le Dâ-Bâ ; la case de Binger ; la tombe de Moskovitch.</w:t>
            </w:r>
          </w:p>
          <w:p w14:paraId="3C0C9179" w14:textId="77777777" w:rsidR="00CF4EFC" w:rsidRPr="00190AFB" w:rsidRDefault="00CF4EFC" w:rsidP="00CF4EFC">
            <w:pPr>
              <w:pStyle w:val="cg"/>
            </w:pPr>
          </w:p>
        </w:tc>
        <w:tc>
          <w:tcPr>
            <w:tcW w:w="1431" w:type="pct"/>
          </w:tcPr>
          <w:p w14:paraId="4935AE0A" w14:textId="77777777" w:rsidR="00CF4EFC" w:rsidRPr="00190AFB" w:rsidRDefault="00CF4EFC" w:rsidP="00CF4EFC">
            <w:pPr>
              <w:pStyle w:val="cg"/>
              <w:rPr>
                <w:b/>
              </w:rPr>
            </w:pPr>
            <w:r w:rsidRPr="00190AFB">
              <w:t xml:space="preserve">Ils sont de la compétence des services du Ministère de Culture et de la Francophonie. </w:t>
            </w:r>
          </w:p>
        </w:tc>
      </w:tr>
      <w:tr w:rsidR="00CF4EFC" w:rsidRPr="00190AFB" w14:paraId="412B1F10" w14:textId="77777777" w:rsidTr="00CF4EFC">
        <w:tc>
          <w:tcPr>
            <w:tcW w:w="974" w:type="pct"/>
          </w:tcPr>
          <w:p w14:paraId="0209A565" w14:textId="77777777" w:rsidR="00CF4EFC" w:rsidRPr="00190AFB" w:rsidRDefault="00CF4EFC" w:rsidP="00CF4EFC">
            <w:pPr>
              <w:pStyle w:val="cg"/>
            </w:pPr>
            <w:r w:rsidRPr="00CF4EFC">
              <w:rPr>
                <w:b/>
              </w:rPr>
              <w:t>Décret n°91-23</w:t>
            </w:r>
            <w:r w:rsidRPr="00190AFB">
              <w:t xml:space="preserve"> du 30 janvier 1991 portant classement des monuments historiques de la ville de Grand-Bassam, modifié par le décret n°2012-489 du 07 juin 2012</w:t>
            </w:r>
          </w:p>
        </w:tc>
        <w:tc>
          <w:tcPr>
            <w:tcW w:w="2595" w:type="pct"/>
          </w:tcPr>
          <w:p w14:paraId="2C335A29" w14:textId="77777777" w:rsidR="00CF4EFC" w:rsidRDefault="00CF4EFC" w:rsidP="00CF4EFC">
            <w:pPr>
              <w:pStyle w:val="cg"/>
            </w:pPr>
            <w:r w:rsidRPr="00190AFB">
              <w:t xml:space="preserve">Il s’agit de 38 biens immeubles sont classés par le décret n° 91-23 du janvier  1991 portant classement des monuments historiques de la ville de Grand-Bassam et modifié par le décret 2012-489 du 07 juin 2012. Il s’agit des immeubles suivants : </w:t>
            </w:r>
          </w:p>
          <w:p w14:paraId="5E9D6C51" w14:textId="44D0769E" w:rsidR="00CF4EFC" w:rsidRPr="00190AFB" w:rsidRDefault="00CF4EFC" w:rsidP="00CF4EFC">
            <w:pPr>
              <w:pStyle w:val="cea"/>
            </w:pPr>
            <w:r w:rsidRPr="00190AFB">
              <w:t xml:space="preserve">L’Ancien Palais du gouverneur ; l’Ancien Palais de justice ; l’Ancien hôpital ; le Phare ; l’Ancien Hôtel des Postes ; l’Ancien marché ; la Mairie ; l’Ancienne maison du Trésor ; l’ancienne Direction des Douanes ; l’Ancien Centre Culturel Français (actuel centre coopératif des céramistes) ; l’Ancien siège de la Banque Commerciale d’Afrique (BCA) ; l’Ancien Hôtel de France ; l’Ancien siège de la Compagnie française de l’Afrique de l’Ouest, en abrégé CFAO ; l’Ancien Siège de la Compagnie française de la Côte d’Ivoire, en abrégé CFCI ; l’Ancienne Chambre de Commerce ; l’Ancien Cercle des fonctionnaires dit le pavillon rose ; l’Ancienne Ecole Régionale ; l’Ancienne Sous-préfecture ; les Anciens Bureaux de la Compagnie des Chargeurs Réunis ; le Bureau des Eaux et </w:t>
            </w:r>
            <w:r w:rsidR="00BB177C" w:rsidRPr="00190AFB">
              <w:t>Forêts</w:t>
            </w:r>
            <w:r w:rsidRPr="00190AFB">
              <w:t xml:space="preserve"> ; le Bureau de la Section du Tribunal ; l’EPP Bassam 1 et 2 ; le Logement des Gardes </w:t>
            </w:r>
            <w:r w:rsidRPr="00190AFB">
              <w:lastRenderedPageBreak/>
              <w:t>Pénitentiaires ; les Grandes Endémies ; la Prison Civile ; l’ancien camp des douanes ; le monument Treich-Laplène ; la résidence du sous- préfet ; la Coopérative des Artisans d’Arts ; le Centre de Vannerie ; le secteur des Travaux Publics ; le Collège Moderne ; l’Ancienne Ecole Verdier ; l’Ancienne Ecole de France 3 ; la Place Abissa ; les Monuments Sider et Grolot ; la Forêt Sacrée ; le Pont de la victoire.</w:t>
            </w:r>
          </w:p>
        </w:tc>
        <w:tc>
          <w:tcPr>
            <w:tcW w:w="1431" w:type="pct"/>
          </w:tcPr>
          <w:p w14:paraId="5851475A" w14:textId="77777777" w:rsidR="00CF4EFC" w:rsidRPr="00190AFB" w:rsidRDefault="00CF4EFC" w:rsidP="00CF4EFC">
            <w:pPr>
              <w:pStyle w:val="cg"/>
              <w:rPr>
                <w:b/>
              </w:rPr>
            </w:pPr>
            <w:r w:rsidRPr="00190AFB">
              <w:lastRenderedPageBreak/>
              <w:t>Ils sont de la compétence des services du Ministère de Culture et de la Francophonie.</w:t>
            </w:r>
          </w:p>
        </w:tc>
      </w:tr>
      <w:tr w:rsidR="00CF4EFC" w:rsidRPr="00190AFB" w14:paraId="4ECE9945" w14:textId="77777777" w:rsidTr="00CF4EFC">
        <w:tc>
          <w:tcPr>
            <w:tcW w:w="974" w:type="pct"/>
          </w:tcPr>
          <w:p w14:paraId="2E537AB6" w14:textId="77777777" w:rsidR="00CF4EFC" w:rsidRPr="00190AFB" w:rsidRDefault="00CF4EFC" w:rsidP="00CF4EFC">
            <w:pPr>
              <w:pStyle w:val="cg"/>
            </w:pPr>
            <w:r w:rsidRPr="00CF4EFC">
              <w:rPr>
                <w:b/>
              </w:rPr>
              <w:lastRenderedPageBreak/>
              <w:t>Décret n°91-186</w:t>
            </w:r>
            <w:r w:rsidRPr="00190AFB">
              <w:t xml:space="preserve"> du 27 mars 1991 portant classement des monuments historiques de la ville d’Abidjan</w:t>
            </w:r>
          </w:p>
        </w:tc>
        <w:tc>
          <w:tcPr>
            <w:tcW w:w="2595" w:type="pct"/>
          </w:tcPr>
          <w:p w14:paraId="5397600C" w14:textId="77777777" w:rsidR="00CF4EFC" w:rsidRPr="00190AFB" w:rsidRDefault="00CF4EFC" w:rsidP="00CF4EFC">
            <w:pPr>
              <w:pStyle w:val="cg"/>
            </w:pPr>
            <w:r w:rsidRPr="00190AFB">
              <w:t xml:space="preserve">Il s’agit de 30 bâtiments d’architecture coloniale qui ont fait l’objet de protection :  </w:t>
            </w:r>
          </w:p>
          <w:p w14:paraId="714C9495" w14:textId="77777777" w:rsidR="00CF4EFC" w:rsidRPr="00190AFB" w:rsidRDefault="00CF4EFC" w:rsidP="00CF4EFC">
            <w:pPr>
              <w:pStyle w:val="cea"/>
            </w:pPr>
            <w:r w:rsidRPr="00190AFB">
              <w:t xml:space="preserve">Au </w:t>
            </w:r>
            <w:r w:rsidRPr="00190AFB">
              <w:rPr>
                <w:bCs/>
              </w:rPr>
              <w:t>Plateau</w:t>
            </w:r>
            <w:r w:rsidRPr="00190AFB">
              <w:t>, ce sont les anciens bureaux des finances (1</w:t>
            </w:r>
            <w:r w:rsidRPr="00190AFB">
              <w:rPr>
                <w:vertAlign w:val="superscript"/>
              </w:rPr>
              <w:t>er</w:t>
            </w:r>
            <w:r w:rsidRPr="00190AFB">
              <w:t> et 2</w:t>
            </w:r>
            <w:r w:rsidRPr="00190AFB">
              <w:rPr>
                <w:vertAlign w:val="superscript"/>
              </w:rPr>
              <w:t>ème</w:t>
            </w:r>
            <w:r w:rsidRPr="00190AFB">
              <w:t xml:space="preserve"> bâtiments) ;les anciens bureaux des services administratifs « ex-cabinet du gouverneur et archives », actuelle inspection générale des affaires administratives ; l’ancienne résidence du secrétaire général du gouvernement, (ancien bureau de l'ambassade de France), actuel bureau du Premier Ministre ; l’ancien Trésor ; les anciens bureaux des domaines et enregistrements ; les pavillons à étage affectés à l’époque coloniale au logement des fonctionnaires européens et dévolus à présent à l’administration ; l’ancien bureau du service des domaines urbains, ancienne boulangerie Christian ; l’ancienne résidence du Président du Conseil Economique et Social ; les anciens bureaux de la fonction Publique, actuels bureaux de la mutuelle générale des fonctionnaires ; le bâtiment annexe de la Fonction Publique, anciens logements du personnel européen ; la cité de l’ancienne RAN, actuel SICF composée de 30 maisons d’habitation et située près de la Présidence de la République ; l’ensemble de 8 logements dévolus à l’habitation des cheminots européens localisé entre l’immeuble BORG et le camp GALLIENI ; les bureaux de la Direction Générale de l’ex RAN ; les bureaux annexes manutention personnelle de l’actuel SICF ; le collège Notre-Dame des apôtres du Plateau ; l’ancienne résidence du Grand Chancelier, actuel siège de l’union des parlements africains (UPA) ; l’Imprimerie Nationale et ses dépendances ; les 4 maisons servant de bureaux aux vice- présidents de l’Assemblée Nationale ; les anciens bureaux du Président de la République ; la résidence de l’officier général de la Gendarmerie sise près de l’ex-bureau du Président de la République ; la maison des anciens combattants du Plateau ; la sculpture de LEYGUES érigée place de la République et baptisée « la Belle Africaine » ; l’ancienne résidence d’Etat-major du camp Gallieni. </w:t>
            </w:r>
          </w:p>
          <w:p w14:paraId="21ED0B5F" w14:textId="77777777" w:rsidR="00CF4EFC" w:rsidRPr="00190AFB" w:rsidRDefault="00CF4EFC" w:rsidP="00CF4EFC">
            <w:pPr>
              <w:pStyle w:val="cea"/>
            </w:pPr>
            <w:r w:rsidRPr="00190AFB">
              <w:t>Hors du Plateau, il s’agit du phare de Port-Bouet ; du centre de transfusion sanguine à Treichville ; des locaux de l’Institut de recherche pour les huiles et oléagineux (IRHO) à Port-Bouet ; des locaux de l’Institut de recherche pour les huiles et oléagineux (IRHO) à La Mé ; l’office de la recherche scientifique et technique outre-mer (ORSTOM ; les locaux de l’institut de la recherche sur les fruits et agrumes ; les locaux de l’institut de recherche sur le caoutchouc (IRCA).</w:t>
            </w:r>
          </w:p>
        </w:tc>
        <w:tc>
          <w:tcPr>
            <w:tcW w:w="1431" w:type="pct"/>
          </w:tcPr>
          <w:p w14:paraId="1DD9FD14" w14:textId="77777777" w:rsidR="00CF4EFC" w:rsidRPr="00190AFB" w:rsidRDefault="00CF4EFC" w:rsidP="00CF4EFC">
            <w:pPr>
              <w:pStyle w:val="cg"/>
              <w:rPr>
                <w:b/>
              </w:rPr>
            </w:pPr>
          </w:p>
        </w:tc>
      </w:tr>
      <w:tr w:rsidR="00CF4EFC" w:rsidRPr="00190AFB" w14:paraId="50F9EBDC" w14:textId="77777777" w:rsidTr="00CF4EFC">
        <w:tc>
          <w:tcPr>
            <w:tcW w:w="974" w:type="pct"/>
          </w:tcPr>
          <w:p w14:paraId="66DABDF6" w14:textId="77777777" w:rsidR="00CF4EFC" w:rsidRPr="00190AFB" w:rsidRDefault="00CF4EFC" w:rsidP="00CF4EFC">
            <w:pPr>
              <w:pStyle w:val="cg"/>
              <w:keepNext/>
            </w:pPr>
            <w:r w:rsidRPr="00CF4EFC">
              <w:rPr>
                <w:b/>
              </w:rPr>
              <w:lastRenderedPageBreak/>
              <w:t>Décret n°91-187</w:t>
            </w:r>
            <w:r w:rsidRPr="00190AFB">
              <w:t xml:space="preserve"> du 27 mars 1991 portant classement des monuments historiques et du jardin botanique de Bingerville</w:t>
            </w:r>
          </w:p>
        </w:tc>
        <w:tc>
          <w:tcPr>
            <w:tcW w:w="2595" w:type="pct"/>
          </w:tcPr>
          <w:p w14:paraId="22A65F9F" w14:textId="022BA027" w:rsidR="00CF4EFC" w:rsidRPr="00190AFB" w:rsidRDefault="00CF4EFC" w:rsidP="00CF4EFC">
            <w:pPr>
              <w:pStyle w:val="cg"/>
              <w:keepNext/>
              <w:rPr>
                <w:b/>
              </w:rPr>
            </w:pPr>
            <w:r w:rsidRPr="00190AFB">
              <w:t>Il s’agit de 12 biens immeubles sont classés dans la commune de Bingerville. Il s’agit de : l’Ancien palais du Gouverneur (actuel orphelinat) ; le Bâtiment servant de bureaux et de résidence au sous-préfet ; l’ancienne école primaire supérieure (E.P.S), aujourd’hui lycée classique et moderne de garçons ; le Centre de santé ; les Bureaux de l’Inspection de l’enseignement primaire ; l’Ecole militaire préparatoire technique(EMPT) ; l’Ancien cercle des fonctionnaires africains ; les Locaux de l’institut de recherche sur le café et le cacao (IRCC) ; le Bâtiment abritant le Musée COMBES ; le Campement administratif ; le Collège mixte, ancienne EPS puis collège des jeunes filles ; le Monument aux morts ; le Jardin botanique.</w:t>
            </w:r>
          </w:p>
        </w:tc>
        <w:tc>
          <w:tcPr>
            <w:tcW w:w="1431" w:type="pct"/>
          </w:tcPr>
          <w:p w14:paraId="63AF23B6" w14:textId="77777777" w:rsidR="00CF4EFC" w:rsidRPr="00190AFB" w:rsidRDefault="00CF4EFC" w:rsidP="00CF4EFC">
            <w:pPr>
              <w:pStyle w:val="cg"/>
              <w:keepNext/>
              <w:rPr>
                <w:b/>
              </w:rPr>
            </w:pPr>
            <w:r w:rsidRPr="00190AFB">
              <w:t>Ils sont de la compétence des services du Ministère de Culture et de la Francophonie.</w:t>
            </w:r>
          </w:p>
        </w:tc>
      </w:tr>
      <w:tr w:rsidR="00CF4EFC" w:rsidRPr="00190AFB" w14:paraId="4C3417AB" w14:textId="77777777" w:rsidTr="00CF4EFC">
        <w:tc>
          <w:tcPr>
            <w:tcW w:w="974" w:type="pct"/>
          </w:tcPr>
          <w:p w14:paraId="1EDA4299" w14:textId="77777777" w:rsidR="00CF4EFC" w:rsidRPr="00190AFB" w:rsidRDefault="00CF4EFC" w:rsidP="00CF4EFC">
            <w:pPr>
              <w:pStyle w:val="cg"/>
            </w:pPr>
            <w:r w:rsidRPr="00CF4EFC">
              <w:rPr>
                <w:b/>
              </w:rPr>
              <w:t>Décret n°99-319</w:t>
            </w:r>
            <w:r w:rsidRPr="00190AFB">
              <w:t xml:space="preserve"> du 21 avril 1999 délimitant un périmètre de protection du patrimoine architectural de Grand-Bassam, modifié par le décret n° 2012-490 du 07 juin 2012</w:t>
            </w:r>
          </w:p>
        </w:tc>
        <w:tc>
          <w:tcPr>
            <w:tcW w:w="2595" w:type="pct"/>
          </w:tcPr>
          <w:p w14:paraId="36399BBC" w14:textId="77777777" w:rsidR="00CF4EFC" w:rsidRPr="00190AFB" w:rsidRDefault="00CF4EFC" w:rsidP="00CF4EFC">
            <w:pPr>
              <w:pStyle w:val="cg"/>
              <w:rPr>
                <w:b/>
              </w:rPr>
            </w:pPr>
            <w:r w:rsidRPr="00190AFB">
              <w:t xml:space="preserve">Il vise à définir les limites de protection de la ville de Grand Bassam. </w:t>
            </w:r>
          </w:p>
        </w:tc>
        <w:tc>
          <w:tcPr>
            <w:tcW w:w="1431" w:type="pct"/>
          </w:tcPr>
          <w:p w14:paraId="5B183EF5" w14:textId="77777777" w:rsidR="00CF4EFC" w:rsidRPr="00190AFB" w:rsidRDefault="00CF4EFC" w:rsidP="00CF4EFC">
            <w:pPr>
              <w:pStyle w:val="cg"/>
              <w:rPr>
                <w:b/>
              </w:rPr>
            </w:pPr>
            <w:r w:rsidRPr="00190AFB">
              <w:t xml:space="preserve">Cette protection est effectuée au profit de l’humanité. </w:t>
            </w:r>
          </w:p>
        </w:tc>
      </w:tr>
    </w:tbl>
    <w:p w14:paraId="1A0C8300" w14:textId="77777777" w:rsidR="00A57DC3" w:rsidRDefault="00A57DC3" w:rsidP="00F26490">
      <w:pPr>
        <w:pStyle w:val="ps"/>
      </w:pPr>
    </w:p>
    <w:p w14:paraId="3EF3A2F4" w14:textId="77777777" w:rsidR="00DE16BC" w:rsidRDefault="00DE16BC" w:rsidP="00F26490">
      <w:pPr>
        <w:pStyle w:val="ps"/>
        <w:sectPr w:rsidR="00DE16BC" w:rsidSect="00012386">
          <w:pgSz w:w="11907" w:h="16840" w:code="9"/>
          <w:pgMar w:top="1418" w:right="1134" w:bottom="1134" w:left="1134" w:header="624" w:footer="624" w:gutter="567"/>
          <w:cols w:space="720"/>
        </w:sectPr>
      </w:pPr>
    </w:p>
    <w:p w14:paraId="63B96847" w14:textId="77777777" w:rsidR="00CF4EFC" w:rsidRPr="0085077D" w:rsidRDefault="00CF4EFC" w:rsidP="00CF4EFC">
      <w:pPr>
        <w:pStyle w:val="Titre1"/>
      </w:pPr>
      <w:bookmarkStart w:id="314" w:name="_Toc531772650"/>
      <w:bookmarkStart w:id="315" w:name="_Toc531854412"/>
      <w:bookmarkStart w:id="316" w:name="_Toc531870694"/>
      <w:bookmarkStart w:id="317" w:name="_Toc531871646"/>
      <w:bookmarkStart w:id="318" w:name="_Toc531871700"/>
      <w:bookmarkStart w:id="319" w:name="_Toc531871755"/>
      <w:bookmarkStart w:id="320" w:name="_Toc531940070"/>
      <w:bookmarkStart w:id="321" w:name="_Toc531947235"/>
      <w:bookmarkStart w:id="322" w:name="_Toc531947349"/>
      <w:bookmarkStart w:id="323" w:name="_Toc532220335"/>
      <w:bookmarkStart w:id="324" w:name="_Toc532220405"/>
      <w:bookmarkStart w:id="325" w:name="_Toc532220475"/>
      <w:bookmarkStart w:id="326" w:name="_Toc531772651"/>
      <w:bookmarkStart w:id="327" w:name="_Toc531854413"/>
      <w:bookmarkStart w:id="328" w:name="_Toc531870695"/>
      <w:bookmarkStart w:id="329" w:name="_Toc531871647"/>
      <w:bookmarkStart w:id="330" w:name="_Toc531871701"/>
      <w:bookmarkStart w:id="331" w:name="_Toc531871756"/>
      <w:bookmarkStart w:id="332" w:name="_Toc531940071"/>
      <w:bookmarkStart w:id="333" w:name="_Toc531947236"/>
      <w:bookmarkStart w:id="334" w:name="_Toc531947350"/>
      <w:bookmarkStart w:id="335" w:name="_Toc532220336"/>
      <w:bookmarkStart w:id="336" w:name="_Toc532220406"/>
      <w:bookmarkStart w:id="337" w:name="_Toc532220476"/>
      <w:bookmarkStart w:id="338" w:name="_Toc531772652"/>
      <w:bookmarkStart w:id="339" w:name="_Toc531854414"/>
      <w:bookmarkStart w:id="340" w:name="_Toc531870696"/>
      <w:bookmarkStart w:id="341" w:name="_Toc531871648"/>
      <w:bookmarkStart w:id="342" w:name="_Toc531871702"/>
      <w:bookmarkStart w:id="343" w:name="_Toc531871757"/>
      <w:bookmarkStart w:id="344" w:name="_Toc531940072"/>
      <w:bookmarkStart w:id="345" w:name="_Toc531947237"/>
      <w:bookmarkStart w:id="346" w:name="_Toc531947351"/>
      <w:bookmarkStart w:id="347" w:name="_Toc532220337"/>
      <w:bookmarkStart w:id="348" w:name="_Toc532220407"/>
      <w:bookmarkStart w:id="349" w:name="_Toc532220477"/>
      <w:bookmarkStart w:id="350" w:name="_Toc527380399"/>
      <w:bookmarkStart w:id="351" w:name="_Toc532218424"/>
      <w:bookmarkStart w:id="352" w:name="_Toc532230449"/>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85077D">
        <w:lastRenderedPageBreak/>
        <w:t>Description de l’état initial du patrimoine historique et culturel physique</w:t>
      </w:r>
      <w:bookmarkEnd w:id="350"/>
      <w:bookmarkEnd w:id="351"/>
      <w:bookmarkEnd w:id="352"/>
    </w:p>
    <w:p w14:paraId="5AE2500C" w14:textId="3060E69A" w:rsidR="00CF4EFC" w:rsidRPr="005E0EE4" w:rsidRDefault="00CF4EFC" w:rsidP="00CF4EFC">
      <w:pPr>
        <w:pStyle w:val="ps"/>
        <w:rPr>
          <w:b/>
        </w:rPr>
      </w:pPr>
      <w:r w:rsidRPr="005E0EE4">
        <w:t xml:space="preserve">L’importance du patrimoine historique et culturel </w:t>
      </w:r>
      <w:r>
        <w:t>est</w:t>
      </w:r>
      <w:r w:rsidRPr="005E0EE4">
        <w:t xml:space="preserve"> démontr</w:t>
      </w:r>
      <w:r>
        <w:t>ée</w:t>
      </w:r>
      <w:r w:rsidRPr="005E0EE4">
        <w:t xml:space="preserve"> </w:t>
      </w:r>
      <w:r>
        <w:t>par l</w:t>
      </w:r>
      <w:r w:rsidRPr="005E0EE4">
        <w:t xml:space="preserve">es </w:t>
      </w:r>
      <w:r>
        <w:t xml:space="preserve">nombreux </w:t>
      </w:r>
      <w:r w:rsidRPr="005E0EE4">
        <w:t xml:space="preserve">traités internationaux </w:t>
      </w:r>
      <w:r>
        <w:t xml:space="preserve">et </w:t>
      </w:r>
      <w:r w:rsidRPr="005E0EE4">
        <w:t>conventions y relatifs. La Côte d’Ivoire a reconnu, à certains sites et biens existants, cette importance à travers plusieurs dispositions légales et règlementaires de sauvegarde. Cet intérêt s’est avéré au niveau des populations locales lors des consultations effectuées dans le cadre de la présente étude à travers les questions clés soulevées et les recommandations formulées</w:t>
      </w:r>
      <w:r>
        <w:t xml:space="preserve"> (cf. en annexe 1)</w:t>
      </w:r>
      <w:r w:rsidRPr="005E0EE4">
        <w:t>.</w:t>
      </w:r>
    </w:p>
    <w:p w14:paraId="3CFF51DF" w14:textId="3750096A" w:rsidR="00CF4EFC" w:rsidRPr="005E0EE4" w:rsidRDefault="00CF4EFC" w:rsidP="00CF4EFC">
      <w:pPr>
        <w:pStyle w:val="ps"/>
        <w:rPr>
          <w:b/>
        </w:rPr>
      </w:pPr>
      <w:r w:rsidRPr="005E0EE4">
        <w:t>Le patrimoine historique et culturel dans le cadre de la présente étude</w:t>
      </w:r>
      <w:r>
        <w:t>,</w:t>
      </w:r>
      <w:r w:rsidRPr="005E0EE4">
        <w:t xml:space="preserve"> fera référence à l</w:t>
      </w:r>
      <w:r>
        <w:t xml:space="preserve">a </w:t>
      </w:r>
      <w:r w:rsidRPr="005E0EE4">
        <w:t>P</w:t>
      </w:r>
      <w:r>
        <w:t>O</w:t>
      </w:r>
      <w:r w:rsidRPr="005E0EE4">
        <w:t xml:space="preserve"> 4.11 de la Banque </w:t>
      </w:r>
      <w:r>
        <w:t>m</w:t>
      </w:r>
      <w:r w:rsidRPr="005E0EE4">
        <w:t>ondiale. En effet, l’expression « bien culturel » formulée par les Nations Unies</w:t>
      </w:r>
      <w:r>
        <w:t>,</w:t>
      </w:r>
      <w:r w:rsidRPr="005E0EE4">
        <w:t xml:space="preserve"> englobe les sites auxquels s’attache une valeur à caractère archéologique (préhistorique), paléontologique, historique, religieux, ou les sites naturels uniques.</w:t>
      </w:r>
    </w:p>
    <w:p w14:paraId="29F4B3F3" w14:textId="3B8380FE" w:rsidR="00CF4EFC" w:rsidRPr="005E0EE4" w:rsidRDefault="00CF4EFC" w:rsidP="00CF4EFC">
      <w:pPr>
        <w:pStyle w:val="ps"/>
        <w:rPr>
          <w:b/>
        </w:rPr>
      </w:pPr>
      <w:r w:rsidRPr="005E0EE4">
        <w:t>La propriété culturelle, pour ces raisons, recouvre à la fois les notions de vestiges laissés par les habitants antérieurs</w:t>
      </w:r>
      <w:r>
        <w:t xml:space="preserve">, </w:t>
      </w:r>
      <w:r w:rsidRPr="005E0EE4">
        <w:t>allant, par exemple, du tas de fumier aux sépultures, en passant par les champs de bataille</w:t>
      </w:r>
      <w:r>
        <w:t>,</w:t>
      </w:r>
      <w:r w:rsidRPr="005E0EE4">
        <w:t xml:space="preserve"> et de caractéristiques uniques propres à l’environnement naturel, telles que les canyons, chutes d’eau, etc.</w:t>
      </w:r>
      <w:r>
        <w:t>(Bm, 2009).</w:t>
      </w:r>
    </w:p>
    <w:p w14:paraId="2BA8463F" w14:textId="77777777" w:rsidR="00CF4EFC" w:rsidRDefault="00CF4EFC" w:rsidP="00CF4EFC">
      <w:pPr>
        <w:pStyle w:val="ps"/>
      </w:pPr>
      <w:r w:rsidRPr="005E0EE4">
        <w:t xml:space="preserve">La stratégie de sauvegarde et de promotion s’appuie sur des efforts de recherche de reconnaissance internationale aux biens culturels spécifiques nationaux. </w:t>
      </w:r>
      <w:r>
        <w:t>Il est à distinguer de l’ensemble des biens culturels à préserver ceux considérés classés et inviolables.</w:t>
      </w:r>
    </w:p>
    <w:p w14:paraId="719BB7F9" w14:textId="77777777" w:rsidR="00CF4EFC" w:rsidRPr="00910404" w:rsidRDefault="00CF4EFC" w:rsidP="00CF4EFC">
      <w:pPr>
        <w:pStyle w:val="Titre2"/>
      </w:pPr>
      <w:bookmarkStart w:id="353" w:name="_Toc532218425"/>
      <w:bookmarkStart w:id="354" w:name="_Toc532230450"/>
      <w:r>
        <w:t>Biens classés au patrimoine mondial et au patrimoine de l’humanité de l’unesco</w:t>
      </w:r>
      <w:bookmarkEnd w:id="353"/>
      <w:bookmarkEnd w:id="354"/>
    </w:p>
    <w:p w14:paraId="0EDC0549" w14:textId="77777777" w:rsidR="00CF4EFC" w:rsidRPr="005E0EE4" w:rsidRDefault="00CF4EFC" w:rsidP="00CF4EFC">
      <w:pPr>
        <w:pStyle w:val="ps"/>
      </w:pPr>
      <w:r w:rsidRPr="005E0EE4">
        <w:t xml:space="preserve">La </w:t>
      </w:r>
      <w:r>
        <w:t>l</w:t>
      </w:r>
      <w:r w:rsidRPr="005E0EE4">
        <w:t xml:space="preserve">iste représentative du patrimoine culturel immatériel de l'humanité est composée des expressions culturelles qui démontrent la diversité du patrimoine immatériel des communautés de notre planète. </w:t>
      </w:r>
    </w:p>
    <w:p w14:paraId="29C36ABB" w14:textId="084A11DB" w:rsidR="00CF4EFC" w:rsidRDefault="00CF4EFC" w:rsidP="00CF4EFC">
      <w:pPr>
        <w:pStyle w:val="ps"/>
      </w:pPr>
      <w:r w:rsidRPr="005E0EE4">
        <w:t xml:space="preserve">Du point de vue du patrimoine immatériel de l’humanité de l’UNESCO, la Côte d’Ivoire y a  inscrit </w:t>
      </w:r>
      <w:r>
        <w:t>trois</w:t>
      </w:r>
      <w:r w:rsidRPr="005E0EE4">
        <w:t xml:space="preserve"> éléments</w:t>
      </w:r>
      <w:r>
        <w:t>,</w:t>
      </w:r>
      <w:r w:rsidRPr="005E0EE4">
        <w:t xml:space="preserve"> à savoir le Gbofé, musique des trompes traversières de la communauté Tagbana</w:t>
      </w:r>
      <w:r>
        <w:t>,</w:t>
      </w:r>
      <w:r w:rsidRPr="005E0EE4">
        <w:t xml:space="preserve"> le Djéguélé, balafon pentatonique des communautés Sénoufo</w:t>
      </w:r>
      <w:r>
        <w:t xml:space="preserve"> et la danse Zaouli des communautés gouro</w:t>
      </w:r>
      <w:r w:rsidRPr="005E0EE4">
        <w:t>. Cette liste représentative du patrimoine immatériel de l’humanité de l’UNESCO s’est vue enrichie en 2008</w:t>
      </w:r>
      <w:r>
        <w:t>,</w:t>
      </w:r>
      <w:r w:rsidRPr="005E0EE4">
        <w:t xml:space="preserve"> de 90 éléments</w:t>
      </w:r>
      <w:r>
        <w:t xml:space="preserve">, </w:t>
      </w:r>
      <w:r w:rsidRPr="005E0EE4">
        <w:t xml:space="preserve">auparavant proclamés </w:t>
      </w:r>
      <w:r>
        <w:t>c</w:t>
      </w:r>
      <w:r w:rsidRPr="005E0EE4">
        <w:t>hefs-d’œuvre</w:t>
      </w:r>
      <w:r>
        <w:t>,</w:t>
      </w:r>
      <w:r w:rsidRPr="005E0EE4">
        <w:t xml:space="preserve"> et de 2009 à 2014, de </w:t>
      </w:r>
      <w:r>
        <w:t>224 </w:t>
      </w:r>
      <w:r w:rsidRPr="005E0EE4">
        <w:t>éléments pour un chiffre total de 314 éléments</w:t>
      </w:r>
      <w:r>
        <w:t>,</w:t>
      </w:r>
      <w:r w:rsidRPr="005E0EE4">
        <w:t xml:space="preserve"> par le Comité intergouvernemental de sauvegarde du patrimoine culturel immatériel, organe exécutif de la Convention 2003.</w:t>
      </w:r>
    </w:p>
    <w:p w14:paraId="48E25E07" w14:textId="77777777" w:rsidR="00CF4EFC" w:rsidRPr="00910404" w:rsidRDefault="00CF4EFC" w:rsidP="00CF4EFC">
      <w:pPr>
        <w:pStyle w:val="Titre2"/>
      </w:pPr>
      <w:bookmarkStart w:id="355" w:name="_Toc532218426"/>
      <w:bookmarkStart w:id="356" w:name="_Toc532230451"/>
      <w:r>
        <w:t>Biens classés au patrimoine national</w:t>
      </w:r>
      <w:bookmarkEnd w:id="355"/>
      <w:bookmarkEnd w:id="356"/>
    </w:p>
    <w:p w14:paraId="58462A54" w14:textId="3D8E3CA3" w:rsidR="00CF4EFC" w:rsidRDefault="00CF4EFC" w:rsidP="00CF4EFC">
      <w:pPr>
        <w:pStyle w:val="ps"/>
      </w:pPr>
      <w:r>
        <w:t>Les biens classés au patrimoine national</w:t>
      </w:r>
      <w:r w:rsidRPr="005E0EE4">
        <w:t xml:space="preserve"> sont disséminés dans 5 grandes localités à savoir Abidjan, Bingerville, Grand-Bassam, Adiaké </w:t>
      </w:r>
      <w:r>
        <w:t xml:space="preserve">(îles Ehotilé) </w:t>
      </w:r>
      <w:r w:rsidRPr="005E0EE4">
        <w:t>et Kong</w:t>
      </w:r>
      <w:r>
        <w:t xml:space="preserve"> et ont fait l’objet de décrets mentionnés au chapitre précédent.</w:t>
      </w:r>
    </w:p>
    <w:p w14:paraId="16D2BB0D" w14:textId="77777777" w:rsidR="00CF4EFC" w:rsidRPr="00910404" w:rsidRDefault="00CF4EFC" w:rsidP="00CF4EFC">
      <w:pPr>
        <w:pStyle w:val="Titre2"/>
        <w:pageBreakBefore/>
      </w:pPr>
      <w:bookmarkStart w:id="357" w:name="_Toc532218427"/>
      <w:bookmarkStart w:id="358" w:name="_Toc532230452"/>
      <w:r>
        <w:lastRenderedPageBreak/>
        <w:t>Patrimoine culturel au niveau local</w:t>
      </w:r>
      <w:bookmarkEnd w:id="357"/>
      <w:bookmarkEnd w:id="358"/>
    </w:p>
    <w:p w14:paraId="273726E6" w14:textId="63F9C992" w:rsidR="00CF4EFC" w:rsidRPr="005E0EE4" w:rsidRDefault="00CF4EFC" w:rsidP="00CF4EFC">
      <w:pPr>
        <w:pStyle w:val="ps"/>
      </w:pPr>
      <w:bookmarkStart w:id="359" w:name="_Toc460606237"/>
      <w:bookmarkStart w:id="360" w:name="_Toc460606238"/>
      <w:bookmarkStart w:id="361" w:name="_Toc460606239"/>
      <w:bookmarkStart w:id="362" w:name="_Toc460606240"/>
      <w:bookmarkStart w:id="363" w:name="_Toc460606241"/>
      <w:bookmarkStart w:id="364" w:name="_Toc460606242"/>
      <w:bookmarkStart w:id="365" w:name="_Toc460606243"/>
      <w:bookmarkStart w:id="366" w:name="_Toc460606244"/>
      <w:bookmarkStart w:id="367" w:name="_Toc460606245"/>
      <w:bookmarkStart w:id="368" w:name="_Toc460606246"/>
      <w:bookmarkStart w:id="369" w:name="_Toc460606247"/>
      <w:bookmarkStart w:id="370" w:name="_Toc460606248"/>
      <w:bookmarkStart w:id="371" w:name="_Toc460606249"/>
      <w:bookmarkStart w:id="372" w:name="_Toc460606250"/>
      <w:bookmarkStart w:id="373" w:name="_Toc460606251"/>
      <w:bookmarkStart w:id="374" w:name="_Toc460606252"/>
      <w:bookmarkStart w:id="375" w:name="_Toc460606253"/>
      <w:bookmarkStart w:id="376" w:name="_Toc460606254"/>
      <w:bookmarkStart w:id="377" w:name="_Toc460606255"/>
      <w:bookmarkStart w:id="378" w:name="_Toc460606256"/>
      <w:bookmarkStart w:id="379" w:name="_Toc460606257"/>
      <w:bookmarkStart w:id="380" w:name="_Toc460606258"/>
      <w:bookmarkStart w:id="381" w:name="_Toc460606259"/>
      <w:bookmarkStart w:id="382" w:name="_Toc460606260"/>
      <w:bookmarkStart w:id="383" w:name="_Toc460606261"/>
      <w:bookmarkStart w:id="384" w:name="_Toc460606262"/>
      <w:bookmarkStart w:id="385" w:name="_Toc460606263"/>
      <w:bookmarkStart w:id="386" w:name="_Toc460606264"/>
      <w:bookmarkStart w:id="387" w:name="_Toc460606265"/>
      <w:bookmarkStart w:id="388" w:name="_Toc460606266"/>
      <w:bookmarkStart w:id="389" w:name="_Toc460606267"/>
      <w:bookmarkStart w:id="390" w:name="_Toc460606268"/>
      <w:bookmarkStart w:id="391" w:name="_Toc460606269"/>
      <w:bookmarkStart w:id="392" w:name="_Toc460606270"/>
      <w:bookmarkStart w:id="393" w:name="_Toc460606271"/>
      <w:bookmarkStart w:id="394" w:name="_Toc460606272"/>
      <w:bookmarkStart w:id="395" w:name="_Toc460606273"/>
      <w:bookmarkStart w:id="396" w:name="_Toc460606274"/>
      <w:bookmarkStart w:id="397" w:name="_Toc460606275"/>
      <w:bookmarkStart w:id="398" w:name="_Toc460606276"/>
      <w:bookmarkStart w:id="399" w:name="_Toc460606277"/>
      <w:bookmarkStart w:id="400" w:name="_Toc460606278"/>
      <w:bookmarkStart w:id="401" w:name="_Toc460606279"/>
      <w:bookmarkStart w:id="402" w:name="_Toc460606280"/>
      <w:bookmarkStart w:id="403" w:name="_Toc460606281"/>
      <w:bookmarkStart w:id="404" w:name="_Toc460606282"/>
      <w:bookmarkStart w:id="405" w:name="_Toc460606283"/>
      <w:bookmarkStart w:id="406" w:name="_Toc460606284"/>
      <w:bookmarkStart w:id="407" w:name="_Toc460606285"/>
      <w:bookmarkStart w:id="408" w:name="_Toc460606286"/>
      <w:bookmarkStart w:id="409" w:name="_Toc460593343"/>
      <w:bookmarkStart w:id="410" w:name="_Toc460593505"/>
      <w:bookmarkStart w:id="411" w:name="_Toc460606287"/>
      <w:bookmarkStart w:id="412" w:name="_Toc460606288"/>
      <w:bookmarkStart w:id="413" w:name="_Toc460606289"/>
      <w:bookmarkStart w:id="414" w:name="_Toc460606290"/>
      <w:bookmarkStart w:id="415" w:name="_Toc460606291"/>
      <w:bookmarkStart w:id="416" w:name="_Toc460606292"/>
      <w:bookmarkStart w:id="417" w:name="_Toc460606293"/>
      <w:bookmarkStart w:id="418" w:name="_Toc460606294"/>
      <w:bookmarkStart w:id="419" w:name="_Toc460606295"/>
      <w:bookmarkStart w:id="420" w:name="_Toc460606296"/>
      <w:bookmarkStart w:id="421" w:name="_Toc460606297"/>
      <w:bookmarkStart w:id="422" w:name="_Toc460606298"/>
      <w:bookmarkStart w:id="423" w:name="_Toc460606299"/>
      <w:bookmarkStart w:id="424" w:name="_Toc460606300"/>
      <w:bookmarkStart w:id="425" w:name="_Toc460606301"/>
      <w:bookmarkStart w:id="426" w:name="_Toc460606302"/>
      <w:bookmarkStart w:id="427" w:name="_Toc460606303"/>
      <w:bookmarkStart w:id="428" w:name="_Toc460606304"/>
      <w:bookmarkStart w:id="429" w:name="_Toc460606305"/>
      <w:bookmarkStart w:id="430" w:name="_Toc460606306"/>
      <w:bookmarkStart w:id="431" w:name="_Toc460606307"/>
      <w:bookmarkStart w:id="432" w:name="_Toc460606308"/>
      <w:bookmarkStart w:id="433" w:name="_Toc460606309"/>
      <w:bookmarkStart w:id="434" w:name="_Toc460606310"/>
      <w:bookmarkStart w:id="435" w:name="_Toc460606311"/>
      <w:bookmarkStart w:id="436" w:name="_Toc460606312"/>
      <w:bookmarkStart w:id="437" w:name="_Toc460606313"/>
      <w:bookmarkStart w:id="438" w:name="_Toc460606314"/>
      <w:bookmarkStart w:id="439" w:name="_Toc460606315"/>
      <w:bookmarkStart w:id="440" w:name="_Toc460606316"/>
      <w:bookmarkStart w:id="441" w:name="_Toc460606317"/>
      <w:bookmarkStart w:id="442" w:name="_Toc460606318"/>
      <w:bookmarkStart w:id="443" w:name="_Toc460606319"/>
      <w:bookmarkStart w:id="444" w:name="_Toc460606320"/>
      <w:bookmarkStart w:id="445" w:name="_Toc460606321"/>
      <w:bookmarkStart w:id="446" w:name="_Toc460606322"/>
      <w:bookmarkStart w:id="447" w:name="_Toc460606323"/>
      <w:bookmarkStart w:id="448" w:name="_Toc460606324"/>
      <w:bookmarkStart w:id="449" w:name="_Toc460606325"/>
      <w:bookmarkStart w:id="450" w:name="_Toc460606326"/>
      <w:bookmarkStart w:id="451" w:name="_Toc460606327"/>
      <w:bookmarkStart w:id="452" w:name="_Toc460606328"/>
      <w:bookmarkStart w:id="453" w:name="_Toc460606329"/>
      <w:bookmarkStart w:id="454" w:name="_Toc460593346"/>
      <w:bookmarkStart w:id="455" w:name="_Toc460593508"/>
      <w:bookmarkStart w:id="456" w:name="_Toc460606330"/>
      <w:bookmarkStart w:id="457" w:name="_Toc460606331"/>
      <w:bookmarkStart w:id="458" w:name="_Toc460606332"/>
      <w:bookmarkStart w:id="459" w:name="_Toc460606333"/>
      <w:bookmarkStart w:id="460" w:name="_Toc460606334"/>
      <w:bookmarkStart w:id="461" w:name="_Toc460606335"/>
      <w:bookmarkStart w:id="462" w:name="_Toc460606336"/>
      <w:bookmarkStart w:id="463" w:name="_Toc460606337"/>
      <w:bookmarkStart w:id="464" w:name="_Toc460606338"/>
      <w:bookmarkStart w:id="465" w:name="_Toc460606339"/>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5E0EE4">
        <w:t xml:space="preserve">Selon les données recueillies lors des consultations publiques, le patrimoine culturel se distingue en patrimoine immatériel </w:t>
      </w:r>
      <w:r>
        <w:t>dont les objets physiques et sites en traduisent la matérialité ainsi qu’</w:t>
      </w:r>
      <w:r w:rsidRPr="005E0EE4">
        <w:t>en patrimoine physique.</w:t>
      </w:r>
    </w:p>
    <w:p w14:paraId="5C963865" w14:textId="15850825" w:rsidR="00CF4EFC" w:rsidRPr="005E0EE4" w:rsidRDefault="00CF4EFC" w:rsidP="00CF4EFC">
      <w:pPr>
        <w:pStyle w:val="ps"/>
        <w:rPr>
          <w:b/>
        </w:rPr>
      </w:pPr>
      <w:r w:rsidRPr="005E0EE4">
        <w:t>Le patrimoine culturel immatériel compte encore pour beaucoup de communautés consultées (88%), à la différence de certaines d’entre elles qui ont abandonné la pratique traditionnelle du sacré (12%). Ce patrimoine</w:t>
      </w:r>
      <w:r>
        <w:t xml:space="preserve"> </w:t>
      </w:r>
      <w:r w:rsidRPr="005E0EE4">
        <w:t xml:space="preserve">concerne l’ensemble des pratiques attachées </w:t>
      </w:r>
      <w:r>
        <w:t>à des</w:t>
      </w:r>
      <w:r w:rsidRPr="005E0EE4">
        <w:t xml:space="preserve"> sites et objets sacrés (50% des pratiques sacrées), ainsi qu’aux cérémonies rituelles instituées (danses rituelles et initiatiques, entre autres). </w:t>
      </w:r>
      <w:r>
        <w:t xml:space="preserve">Les patrimoines physiques </w:t>
      </w:r>
      <w:r w:rsidRPr="005E0EE4">
        <w:t xml:space="preserve">et </w:t>
      </w:r>
      <w:r>
        <w:t>immatériels</w:t>
      </w:r>
      <w:r w:rsidRPr="005E0EE4">
        <w:t xml:space="preserve"> participent au bien être des communautés consultées (67%), à travers l’amélioration de la production (pluie et des productions agricoles satisfaisantes après sacrifices rituelles), la protection des communautés des maladies et des autres formes de menaces (sécurité) et le maintien ou rétablissement de la cohésion sociale, ainsi que l’équilibre moral (bonheur, natalité…).</w:t>
      </w:r>
    </w:p>
    <w:p w14:paraId="09FE750E" w14:textId="77777777" w:rsidR="00CF4EFC" w:rsidRDefault="00CF4EFC" w:rsidP="00CF4EFC">
      <w:pPr>
        <w:pStyle w:val="ps"/>
      </w:pPr>
      <w:r w:rsidRPr="005E0EE4">
        <w:t>Ces patrimoines établissent des liens entre les différentes communautés avec leurs ancêtres et de ce fait, constituent le creuset de leur identité culturelle (21%), même si pour quelques rares communautés, le patrimoine physique et culturel ne rapporte rien, ou tout au plus, sert juste à la perpétuation d’une pratique léguée (12%).</w:t>
      </w:r>
    </w:p>
    <w:p w14:paraId="01DD3EF4" w14:textId="77777777" w:rsidR="00CF4EFC" w:rsidRDefault="00CF4EFC" w:rsidP="00CF4EFC">
      <w:pPr>
        <w:pStyle w:val="ps"/>
      </w:pPr>
      <w:r>
        <w:t>A ces catégories de patrimoine existant, s’ajoutent les objets et sites à valeurs archéologiques et touristiques encore non classés dans la nature ou dans les musées.</w:t>
      </w:r>
    </w:p>
    <w:p w14:paraId="1FC4D835" w14:textId="77777777" w:rsidR="00CF4EFC" w:rsidRDefault="00CF4EFC" w:rsidP="00CF4EFC">
      <w:pPr>
        <w:rPr>
          <w:rFonts w:eastAsia="Arial Narrow"/>
          <w:b w:val="0"/>
          <w:bCs w:val="0"/>
        </w:rPr>
      </w:pPr>
    </w:p>
    <w:p w14:paraId="44C724B3" w14:textId="77777777" w:rsidR="00A57DC3" w:rsidRDefault="00A57DC3" w:rsidP="004E5A00">
      <w:pPr>
        <w:pStyle w:val="ps"/>
      </w:pPr>
    </w:p>
    <w:p w14:paraId="50464195" w14:textId="77777777" w:rsidR="008E1781" w:rsidRDefault="008E1781" w:rsidP="004E5A00">
      <w:pPr>
        <w:pStyle w:val="ps"/>
        <w:sectPr w:rsidR="008E1781" w:rsidSect="00012386">
          <w:headerReference w:type="default" r:id="rId24"/>
          <w:pgSz w:w="11907" w:h="16840" w:code="9"/>
          <w:pgMar w:top="1418" w:right="1134" w:bottom="1134" w:left="1134" w:header="624" w:footer="624" w:gutter="567"/>
          <w:cols w:space="720"/>
        </w:sectPr>
      </w:pPr>
    </w:p>
    <w:p w14:paraId="1A2D6B88" w14:textId="77777777" w:rsidR="00CF4EFC" w:rsidRPr="005E0EE4" w:rsidRDefault="00CF4EFC" w:rsidP="00CF4EFC">
      <w:pPr>
        <w:pStyle w:val="Titre1"/>
      </w:pPr>
      <w:bookmarkStart w:id="466" w:name="_Toc532218428"/>
      <w:bookmarkStart w:id="467" w:name="_Toc532230453"/>
      <w:r>
        <w:lastRenderedPageBreak/>
        <w:t>Bilan diagnostic des questions clés identifiées</w:t>
      </w:r>
      <w:bookmarkEnd w:id="466"/>
      <w:bookmarkEnd w:id="467"/>
    </w:p>
    <w:p w14:paraId="4E39C414" w14:textId="77777777" w:rsidR="00CF4EFC" w:rsidRPr="00910404" w:rsidRDefault="00CF4EFC" w:rsidP="00CF4EFC">
      <w:pPr>
        <w:pStyle w:val="Titre2"/>
        <w:spacing w:before="240"/>
      </w:pPr>
      <w:bookmarkStart w:id="468" w:name="_Toc531957767"/>
      <w:bookmarkStart w:id="469" w:name="_Toc532216525"/>
      <w:bookmarkStart w:id="470" w:name="_Toc532218046"/>
      <w:bookmarkStart w:id="471" w:name="_Toc532218429"/>
      <w:bookmarkStart w:id="472" w:name="_Toc532220343"/>
      <w:bookmarkStart w:id="473" w:name="_Toc532220413"/>
      <w:bookmarkStart w:id="474" w:name="_Toc532220483"/>
      <w:bookmarkStart w:id="475" w:name="_Toc460593349"/>
      <w:bookmarkStart w:id="476" w:name="_Toc460593511"/>
      <w:bookmarkStart w:id="477" w:name="_Toc460606341"/>
      <w:bookmarkStart w:id="478" w:name="_Toc532218430"/>
      <w:bookmarkStart w:id="479" w:name="_Toc532230454"/>
      <w:bookmarkEnd w:id="468"/>
      <w:bookmarkEnd w:id="469"/>
      <w:bookmarkEnd w:id="470"/>
      <w:bookmarkEnd w:id="471"/>
      <w:bookmarkEnd w:id="472"/>
      <w:bookmarkEnd w:id="473"/>
      <w:bookmarkEnd w:id="474"/>
      <w:bookmarkEnd w:id="475"/>
      <w:bookmarkEnd w:id="476"/>
      <w:bookmarkEnd w:id="477"/>
      <w:r>
        <w:t xml:space="preserve">Données recueillies lors </w:t>
      </w:r>
      <w:r w:rsidRPr="00910404">
        <w:t>des consultations</w:t>
      </w:r>
      <w:bookmarkEnd w:id="478"/>
      <w:bookmarkEnd w:id="479"/>
    </w:p>
    <w:p w14:paraId="19240876" w14:textId="77777777" w:rsidR="00CF4EFC" w:rsidRDefault="00CF4EFC" w:rsidP="00CF4EFC">
      <w:pPr>
        <w:pStyle w:val="ps"/>
      </w:pPr>
      <w:r w:rsidRPr="005E0EE4">
        <w:t>Au regard des données recueillies, les patrimoines physiques sont constitués, dans la plupart des villages (73% des sites culturels)</w:t>
      </w:r>
      <w:r>
        <w:t> :</w:t>
      </w:r>
    </w:p>
    <w:p w14:paraId="16655E80" w14:textId="76E4D277" w:rsidR="00CF4EFC" w:rsidRPr="0085077D" w:rsidRDefault="00CF4EFC" w:rsidP="00CF4EFC">
      <w:pPr>
        <w:pStyle w:val="ea"/>
      </w:pPr>
      <w:r w:rsidRPr="005E0EE4">
        <w:t xml:space="preserve">d’une part d’éléments naturels du milieu, tels que sources d’eau, forêts, arbres, montagnes et roches </w:t>
      </w:r>
      <w:r w:rsidRPr="0085077D">
        <w:t xml:space="preserve">sacrées, ainsi que d’objets sacrés - dont l’or et le diamant (27% des objets sacrés cités) pour certaines régions de la Côte d’Ivoire ; </w:t>
      </w:r>
    </w:p>
    <w:p w14:paraId="49E720DA" w14:textId="77777777" w:rsidR="00CF4EFC" w:rsidRPr="005E0EE4" w:rsidRDefault="00CF4EFC" w:rsidP="00CF4EFC">
      <w:pPr>
        <w:pStyle w:val="ea"/>
      </w:pPr>
      <w:r w:rsidRPr="0085077D">
        <w:t>d’autre part, de sites</w:t>
      </w:r>
      <w:r w:rsidRPr="005E0EE4">
        <w:t xml:space="preserve"> religieux, archéologiques (tombes, cimetières et vestiges de villages) et touristiques (23% des sites culturels) et d’objets sacrés fabriqués, tels les fétiches, masques et tambours sacrés (73%).</w:t>
      </w:r>
    </w:p>
    <w:p w14:paraId="42E4288E" w14:textId="77777777" w:rsidR="00CF4EFC" w:rsidRPr="00910404" w:rsidRDefault="00CF4EFC" w:rsidP="00CF4EFC">
      <w:pPr>
        <w:pStyle w:val="ps"/>
      </w:pPr>
      <w:r w:rsidRPr="005E0EE4">
        <w:t>Les menaces sur ces biens patrimoniaux identifiés concernent en premier lieu la profanation et le non-respect des interdits, auxquels s’ajoute la pratique des religions modernes. L’interdiction d’accès par l’Etat aux sites situés dans les RN et PN provoque la perte des rites et traditions. En raison de l’intérêt de ces sites et pratiques, il faudra veiller à l’identification, au recensement et à la sauvegarde de tous les patrimoines physiques et culturels avant la mise en œuvre de tout projet REDD+ comportant des impacts potentiels sur ceux-ci. Cette prise en compte de la sauvegarde du patrimoine culturel physique</w:t>
      </w:r>
      <w:r>
        <w:t>,</w:t>
      </w:r>
      <w:r w:rsidRPr="005E0EE4">
        <w:t xml:space="preserve"> justifie l’élaboration du présent CGRCP, suivant les recommandations de la Banque </w:t>
      </w:r>
      <w:r>
        <w:t>m</w:t>
      </w:r>
      <w:r w:rsidRPr="005E0EE4">
        <w:t>ondiale.</w:t>
      </w:r>
    </w:p>
    <w:p w14:paraId="45F4B5DD" w14:textId="77777777" w:rsidR="00CF4EFC" w:rsidRPr="00910404" w:rsidRDefault="00CF4EFC" w:rsidP="00CF4EFC">
      <w:pPr>
        <w:pStyle w:val="Titre2"/>
        <w:spacing w:before="360"/>
      </w:pPr>
      <w:r w:rsidRPr="00910404">
        <w:tab/>
      </w:r>
      <w:bookmarkStart w:id="480" w:name="_Toc532218431"/>
      <w:bookmarkStart w:id="481" w:name="_Toc532230455"/>
      <w:r>
        <w:t>Exposé de la situation et réponses recueillies</w:t>
      </w:r>
      <w:bookmarkEnd w:id="480"/>
      <w:bookmarkEnd w:id="481"/>
    </w:p>
    <w:p w14:paraId="57F1B6CD" w14:textId="3DB97755" w:rsidR="00CF4EFC" w:rsidRPr="005E0EE4" w:rsidRDefault="00CF4EFC" w:rsidP="00CF4EFC">
      <w:pPr>
        <w:pStyle w:val="ps"/>
        <w:rPr>
          <w:b/>
        </w:rPr>
      </w:pPr>
      <w:r>
        <w:t>L</w:t>
      </w:r>
      <w:r w:rsidRPr="005E0EE4">
        <w:t xml:space="preserve">es consultations publiques </w:t>
      </w:r>
      <w:r>
        <w:t>réalisées (synthèse présentée en annexe 1 de ce présent rapport) font apparaître</w:t>
      </w:r>
      <w:r w:rsidRPr="005E0EE4">
        <w:t xml:space="preserve"> des points relatifs à la préservation des ressources culturelles.</w:t>
      </w:r>
      <w:r>
        <w:t xml:space="preserve"> </w:t>
      </w:r>
      <w:r w:rsidRPr="005E0EE4">
        <w:t>Le tableau suivant indique les préoccupations majeures formulées, les facteurs explicatifs et les solutions proposées.</w:t>
      </w:r>
    </w:p>
    <w:p w14:paraId="6EFEB64E" w14:textId="77777777" w:rsidR="00CF4EFC" w:rsidRPr="0085077D" w:rsidRDefault="00CF4EFC" w:rsidP="00CF4EFC">
      <w:pPr>
        <w:pStyle w:val="Lgende"/>
      </w:pPr>
      <w:bookmarkStart w:id="482" w:name="_Toc520792041"/>
      <w:bookmarkStart w:id="483" w:name="_Toc532218076"/>
      <w:bookmarkStart w:id="484" w:name="_Toc532230481"/>
      <w:r w:rsidRPr="0085077D">
        <w:t xml:space="preserve">Tableau </w:t>
      </w:r>
      <w:r w:rsidR="00D97EF2">
        <w:rPr>
          <w:noProof/>
        </w:rPr>
        <w:fldChar w:fldCharType="begin"/>
      </w:r>
      <w:r w:rsidR="00D97EF2">
        <w:rPr>
          <w:noProof/>
        </w:rPr>
        <w:instrText xml:space="preserve"> SEQ Tableau \* ARABIC </w:instrText>
      </w:r>
      <w:r w:rsidR="00D97EF2">
        <w:rPr>
          <w:noProof/>
        </w:rPr>
        <w:fldChar w:fldCharType="separate"/>
      </w:r>
      <w:r w:rsidR="001B4052">
        <w:rPr>
          <w:noProof/>
        </w:rPr>
        <w:t>2</w:t>
      </w:r>
      <w:r w:rsidR="00D97EF2">
        <w:rPr>
          <w:noProof/>
        </w:rPr>
        <w:fldChar w:fldCharType="end"/>
      </w:r>
      <w:r w:rsidRPr="0085077D">
        <w:t> : Résultat des consultations régionales</w:t>
      </w:r>
      <w:bookmarkEnd w:id="482"/>
      <w:bookmarkEnd w:id="483"/>
      <w:bookmarkEnd w:id="484"/>
    </w:p>
    <w:tbl>
      <w:tblPr>
        <w:tblStyle w:val="Grilledutableau"/>
        <w:tblW w:w="0" w:type="auto"/>
        <w:jc w:val="center"/>
        <w:tblLook w:val="04A0" w:firstRow="1" w:lastRow="0" w:firstColumn="1" w:lastColumn="0" w:noHBand="0" w:noVBand="1"/>
      </w:tblPr>
      <w:tblGrid>
        <w:gridCol w:w="1909"/>
        <w:gridCol w:w="2126"/>
        <w:gridCol w:w="2127"/>
        <w:gridCol w:w="3041"/>
      </w:tblGrid>
      <w:tr w:rsidR="00CF4EFC" w:rsidRPr="00233ECB" w14:paraId="758D77FC" w14:textId="77777777" w:rsidTr="00CF4EFC">
        <w:trPr>
          <w:jc w:val="center"/>
        </w:trPr>
        <w:tc>
          <w:tcPr>
            <w:tcW w:w="1909" w:type="dxa"/>
            <w:shd w:val="clear" w:color="auto" w:fill="D9D9D9" w:themeFill="background1" w:themeFillShade="D9"/>
          </w:tcPr>
          <w:p w14:paraId="3CA4B464" w14:textId="77777777" w:rsidR="00CF4EFC" w:rsidRPr="005E0EE4" w:rsidRDefault="00CF4EFC" w:rsidP="00CF4EFC">
            <w:pPr>
              <w:pStyle w:val="cgt"/>
            </w:pPr>
            <w:r w:rsidRPr="005E0EE4">
              <w:t>Questions-clés (quoi ?)</w:t>
            </w:r>
          </w:p>
        </w:tc>
        <w:tc>
          <w:tcPr>
            <w:tcW w:w="2126" w:type="dxa"/>
            <w:shd w:val="clear" w:color="auto" w:fill="D9D9D9" w:themeFill="background1" w:themeFillShade="D9"/>
          </w:tcPr>
          <w:p w14:paraId="15A92318" w14:textId="77777777" w:rsidR="00CF4EFC" w:rsidRPr="005E0EE4" w:rsidRDefault="00CF4EFC" w:rsidP="00CF4EFC">
            <w:pPr>
              <w:pStyle w:val="cgt"/>
            </w:pPr>
            <w:r w:rsidRPr="005E0EE4">
              <w:t>Agents/moteurs (qui ?)</w:t>
            </w:r>
          </w:p>
        </w:tc>
        <w:tc>
          <w:tcPr>
            <w:tcW w:w="2127" w:type="dxa"/>
            <w:shd w:val="clear" w:color="auto" w:fill="D9D9D9" w:themeFill="background1" w:themeFillShade="D9"/>
          </w:tcPr>
          <w:p w14:paraId="14B3FD21" w14:textId="77777777" w:rsidR="00CF4EFC" w:rsidRPr="005E0EE4" w:rsidRDefault="00CF4EFC" w:rsidP="00CF4EFC">
            <w:pPr>
              <w:pStyle w:val="cgt"/>
            </w:pPr>
            <w:r w:rsidRPr="005E0EE4">
              <w:t>Facteurs explicatifs (pourquoi ?)</w:t>
            </w:r>
          </w:p>
        </w:tc>
        <w:tc>
          <w:tcPr>
            <w:tcW w:w="3041" w:type="dxa"/>
            <w:shd w:val="clear" w:color="auto" w:fill="D9D9D9" w:themeFill="background1" w:themeFillShade="D9"/>
          </w:tcPr>
          <w:p w14:paraId="5802914F" w14:textId="77777777" w:rsidR="00CF4EFC" w:rsidRPr="005E0EE4" w:rsidRDefault="00CF4EFC" w:rsidP="00CF4EFC">
            <w:pPr>
              <w:pStyle w:val="cgt"/>
            </w:pPr>
            <w:r w:rsidRPr="005E0EE4">
              <w:t xml:space="preserve">Solutions proposées </w:t>
            </w:r>
            <w:r>
              <w:br/>
            </w:r>
            <w:r w:rsidRPr="005E0EE4">
              <w:t>(que faire ?)</w:t>
            </w:r>
          </w:p>
        </w:tc>
      </w:tr>
      <w:tr w:rsidR="00CF4EFC" w:rsidRPr="00233ECB" w14:paraId="780777F0" w14:textId="77777777" w:rsidTr="00CF4EFC">
        <w:trPr>
          <w:jc w:val="center"/>
        </w:trPr>
        <w:tc>
          <w:tcPr>
            <w:tcW w:w="1909" w:type="dxa"/>
          </w:tcPr>
          <w:p w14:paraId="4F40FB27" w14:textId="77777777" w:rsidR="00CF4EFC" w:rsidRPr="005E0EE4" w:rsidRDefault="00CF4EFC" w:rsidP="00CF4EFC">
            <w:pPr>
              <w:pStyle w:val="cg"/>
              <w:spacing w:after="20"/>
              <w:rPr>
                <w:rFonts w:eastAsia="Arial Narrow"/>
              </w:rPr>
            </w:pPr>
            <w:r w:rsidRPr="005E0EE4">
              <w:rPr>
                <w:rFonts w:eastAsia="Arial Narrow"/>
              </w:rPr>
              <w:t>Destructions des forêts sacrées.</w:t>
            </w:r>
          </w:p>
        </w:tc>
        <w:tc>
          <w:tcPr>
            <w:tcW w:w="2126" w:type="dxa"/>
          </w:tcPr>
          <w:p w14:paraId="0AEFE3B5" w14:textId="77777777" w:rsidR="00CF4EFC" w:rsidRPr="005E0EE4" w:rsidRDefault="00CF4EFC" w:rsidP="00CF4EFC">
            <w:pPr>
              <w:pStyle w:val="cg"/>
              <w:spacing w:after="20"/>
              <w:rPr>
                <w:rFonts w:eastAsia="Arial Narrow"/>
              </w:rPr>
            </w:pPr>
            <w:r w:rsidRPr="005E0EE4">
              <w:rPr>
                <w:rFonts w:eastAsia="Arial Narrow"/>
              </w:rPr>
              <w:t>Exploitants forestiers clandestins ou non.</w:t>
            </w:r>
          </w:p>
        </w:tc>
        <w:tc>
          <w:tcPr>
            <w:tcW w:w="2127" w:type="dxa"/>
          </w:tcPr>
          <w:p w14:paraId="2FFF56BE" w14:textId="77777777" w:rsidR="00CF4EFC" w:rsidRPr="005E0EE4" w:rsidRDefault="00CF4EFC" w:rsidP="00CF4EFC">
            <w:pPr>
              <w:pStyle w:val="cg"/>
              <w:spacing w:after="20"/>
              <w:rPr>
                <w:rFonts w:eastAsia="Arial Narrow"/>
              </w:rPr>
            </w:pPr>
            <w:r w:rsidRPr="005E0EE4">
              <w:rPr>
                <w:rFonts w:eastAsia="Arial Narrow"/>
              </w:rPr>
              <w:t>Pression sur les ressources forestières.</w:t>
            </w:r>
          </w:p>
        </w:tc>
        <w:tc>
          <w:tcPr>
            <w:tcW w:w="3041" w:type="dxa"/>
          </w:tcPr>
          <w:p w14:paraId="71AF9581" w14:textId="77777777" w:rsidR="00CF4EFC" w:rsidRPr="005E0EE4" w:rsidRDefault="00CF4EFC" w:rsidP="00CF4EFC">
            <w:pPr>
              <w:pStyle w:val="cg"/>
              <w:spacing w:after="20"/>
              <w:rPr>
                <w:rFonts w:eastAsia="Arial Narrow"/>
              </w:rPr>
            </w:pPr>
            <w:r w:rsidRPr="005E0EE4">
              <w:rPr>
                <w:rFonts w:eastAsia="Arial Narrow"/>
              </w:rPr>
              <w:t>Implication des populations dans la délivrance des permis d’exploitations et dans la responsabilisation de celles-</w:t>
            </w:r>
            <w:r w:rsidRPr="00427194">
              <w:rPr>
                <w:rFonts w:eastAsia="Arial Narrow"/>
              </w:rPr>
              <w:t>ci pour le suivi des activités de ces derniers.</w:t>
            </w:r>
          </w:p>
        </w:tc>
      </w:tr>
      <w:tr w:rsidR="00CF4EFC" w:rsidRPr="00233ECB" w14:paraId="1CCF97AF" w14:textId="77777777" w:rsidTr="00CF4EFC">
        <w:trPr>
          <w:jc w:val="center"/>
        </w:trPr>
        <w:tc>
          <w:tcPr>
            <w:tcW w:w="1909" w:type="dxa"/>
          </w:tcPr>
          <w:p w14:paraId="5191189D" w14:textId="77777777" w:rsidR="00CF4EFC" w:rsidRPr="005E0EE4" w:rsidRDefault="00CF4EFC" w:rsidP="00CF4EFC">
            <w:pPr>
              <w:pStyle w:val="cg"/>
              <w:spacing w:after="20"/>
              <w:rPr>
                <w:rFonts w:eastAsia="Arial Narrow"/>
              </w:rPr>
            </w:pPr>
            <w:r w:rsidRPr="005E0EE4">
              <w:rPr>
                <w:rFonts w:eastAsia="Arial Narrow"/>
              </w:rPr>
              <w:t>Amenuisement de la dévotion aux objets, sites et rituels sacrés</w:t>
            </w:r>
            <w:r>
              <w:rPr>
                <w:rFonts w:eastAsia="Arial Narrow"/>
              </w:rPr>
              <w:t>.</w:t>
            </w:r>
          </w:p>
        </w:tc>
        <w:tc>
          <w:tcPr>
            <w:tcW w:w="2126" w:type="dxa"/>
          </w:tcPr>
          <w:p w14:paraId="466A2490" w14:textId="77777777" w:rsidR="00CF4EFC" w:rsidRPr="005E0EE4" w:rsidRDefault="00CF4EFC" w:rsidP="00CF4EFC">
            <w:pPr>
              <w:pStyle w:val="cg"/>
              <w:spacing w:after="20"/>
              <w:rPr>
                <w:rFonts w:eastAsia="Arial Narrow"/>
              </w:rPr>
            </w:pPr>
            <w:r w:rsidRPr="005E0EE4">
              <w:rPr>
                <w:rFonts w:eastAsia="Arial Narrow"/>
              </w:rPr>
              <w:t>Populations (surtout les jeunes)</w:t>
            </w:r>
            <w:r>
              <w:rPr>
                <w:rFonts w:eastAsia="Arial Narrow"/>
              </w:rPr>
              <w:t>.</w:t>
            </w:r>
          </w:p>
        </w:tc>
        <w:tc>
          <w:tcPr>
            <w:tcW w:w="2127" w:type="dxa"/>
          </w:tcPr>
          <w:p w14:paraId="710986DF" w14:textId="77777777" w:rsidR="00CF4EFC" w:rsidRPr="005E0EE4" w:rsidRDefault="00CF4EFC" w:rsidP="00CF4EFC">
            <w:pPr>
              <w:pStyle w:val="cg"/>
              <w:spacing w:after="20"/>
              <w:rPr>
                <w:rFonts w:eastAsia="Arial Narrow"/>
              </w:rPr>
            </w:pPr>
            <w:r w:rsidRPr="005E0EE4">
              <w:rPr>
                <w:rFonts w:eastAsia="Arial Narrow"/>
              </w:rPr>
              <w:t>Pratique des religions révélées (Islamisme, christianisme…)</w:t>
            </w:r>
            <w:r>
              <w:rPr>
                <w:rFonts w:eastAsia="Arial Narrow"/>
              </w:rPr>
              <w:t>.</w:t>
            </w:r>
          </w:p>
        </w:tc>
        <w:tc>
          <w:tcPr>
            <w:tcW w:w="3041" w:type="dxa"/>
          </w:tcPr>
          <w:p w14:paraId="1587FBB2" w14:textId="77777777" w:rsidR="00CF4EFC" w:rsidRPr="005E0EE4" w:rsidRDefault="00CF4EFC" w:rsidP="00CF4EFC">
            <w:pPr>
              <w:pStyle w:val="cg"/>
              <w:spacing w:after="20"/>
              <w:rPr>
                <w:rFonts w:eastAsia="Arial Narrow"/>
              </w:rPr>
            </w:pPr>
            <w:r w:rsidRPr="005E0EE4">
              <w:rPr>
                <w:rFonts w:eastAsia="Arial Narrow"/>
              </w:rPr>
              <w:t>Appui à la promotion des valeurs culturelles locales</w:t>
            </w:r>
            <w:r>
              <w:rPr>
                <w:rFonts w:eastAsia="Arial Narrow"/>
              </w:rPr>
              <w:t>.</w:t>
            </w:r>
          </w:p>
        </w:tc>
      </w:tr>
      <w:tr w:rsidR="00CF4EFC" w:rsidRPr="00233ECB" w14:paraId="22A3B4AB" w14:textId="77777777" w:rsidTr="00CF4EFC">
        <w:trPr>
          <w:jc w:val="center"/>
        </w:trPr>
        <w:tc>
          <w:tcPr>
            <w:tcW w:w="1909" w:type="dxa"/>
          </w:tcPr>
          <w:p w14:paraId="62FADB01" w14:textId="77777777" w:rsidR="00CF4EFC" w:rsidRPr="005E0EE4" w:rsidRDefault="00CF4EFC" w:rsidP="00CF4EFC">
            <w:pPr>
              <w:pStyle w:val="cg"/>
              <w:spacing w:after="20"/>
              <w:rPr>
                <w:rFonts w:eastAsia="Arial Narrow"/>
              </w:rPr>
            </w:pPr>
            <w:r w:rsidRPr="005E0EE4">
              <w:rPr>
                <w:rFonts w:eastAsia="Arial Narrow"/>
              </w:rPr>
              <w:t>Impossibilité d’accès aux sites et objets sacrés à l’intérieur des AP</w:t>
            </w:r>
            <w:r>
              <w:rPr>
                <w:rFonts w:eastAsia="Arial Narrow"/>
              </w:rPr>
              <w:t>.</w:t>
            </w:r>
          </w:p>
        </w:tc>
        <w:tc>
          <w:tcPr>
            <w:tcW w:w="2126" w:type="dxa"/>
          </w:tcPr>
          <w:p w14:paraId="4CB0ABAD" w14:textId="77777777" w:rsidR="00CF4EFC" w:rsidRPr="005E0EE4" w:rsidRDefault="00CF4EFC" w:rsidP="00CF4EFC">
            <w:pPr>
              <w:pStyle w:val="cg"/>
              <w:spacing w:after="20"/>
              <w:rPr>
                <w:rFonts w:eastAsia="Arial Narrow"/>
              </w:rPr>
            </w:pPr>
            <w:r w:rsidRPr="005E0EE4">
              <w:rPr>
                <w:rFonts w:eastAsia="Arial Narrow"/>
              </w:rPr>
              <w:t>Police et administration forestières/OIPR</w:t>
            </w:r>
            <w:r>
              <w:rPr>
                <w:rFonts w:eastAsia="Arial Narrow"/>
              </w:rPr>
              <w:t>.</w:t>
            </w:r>
          </w:p>
        </w:tc>
        <w:tc>
          <w:tcPr>
            <w:tcW w:w="2127" w:type="dxa"/>
          </w:tcPr>
          <w:p w14:paraId="30B6DE6B" w14:textId="77777777" w:rsidR="00CF4EFC" w:rsidRPr="005E0EE4" w:rsidRDefault="00CF4EFC" w:rsidP="00CF4EFC">
            <w:pPr>
              <w:pStyle w:val="cg"/>
              <w:spacing w:after="20"/>
              <w:rPr>
                <w:rFonts w:eastAsia="Arial Narrow"/>
              </w:rPr>
            </w:pPr>
            <w:r w:rsidRPr="005E0EE4">
              <w:rPr>
                <w:rFonts w:eastAsia="Arial Narrow"/>
              </w:rPr>
              <w:t>Application des dispositions réglementaires</w:t>
            </w:r>
            <w:r>
              <w:rPr>
                <w:rFonts w:eastAsia="Arial Narrow"/>
              </w:rPr>
              <w:t>.</w:t>
            </w:r>
          </w:p>
        </w:tc>
        <w:tc>
          <w:tcPr>
            <w:tcW w:w="3041" w:type="dxa"/>
          </w:tcPr>
          <w:p w14:paraId="727F8F27" w14:textId="77777777" w:rsidR="00CF4EFC" w:rsidRPr="005E0EE4" w:rsidRDefault="00CF4EFC" w:rsidP="00CF4EFC">
            <w:pPr>
              <w:pStyle w:val="cg"/>
              <w:spacing w:after="20"/>
              <w:rPr>
                <w:rFonts w:eastAsia="Arial Narrow"/>
              </w:rPr>
            </w:pPr>
            <w:r w:rsidRPr="005E0EE4">
              <w:rPr>
                <w:rFonts w:eastAsia="Arial Narrow"/>
              </w:rPr>
              <w:t>Plaidoyer pour un accès encadré et périodique aux sites et objets sacrés restés dans le domaine classé</w:t>
            </w:r>
            <w:r>
              <w:rPr>
                <w:rFonts w:eastAsia="Arial Narrow"/>
              </w:rPr>
              <w:t>.</w:t>
            </w:r>
          </w:p>
        </w:tc>
      </w:tr>
      <w:tr w:rsidR="00CF4EFC" w:rsidRPr="00233ECB" w14:paraId="3D6EA316" w14:textId="77777777" w:rsidTr="00CF4EFC">
        <w:trPr>
          <w:jc w:val="center"/>
        </w:trPr>
        <w:tc>
          <w:tcPr>
            <w:tcW w:w="1909" w:type="dxa"/>
          </w:tcPr>
          <w:p w14:paraId="7D56D45E" w14:textId="77777777" w:rsidR="00CF4EFC" w:rsidRPr="005E0EE4" w:rsidRDefault="00CF4EFC" w:rsidP="00CF4EFC">
            <w:pPr>
              <w:pStyle w:val="cg"/>
              <w:spacing w:after="20"/>
              <w:rPr>
                <w:rFonts w:eastAsia="Arial Narrow"/>
              </w:rPr>
            </w:pPr>
            <w:r w:rsidRPr="005E0EE4">
              <w:rPr>
                <w:rFonts w:eastAsia="Arial Narrow"/>
              </w:rPr>
              <w:t>Pertes d’autorité sur la gestion coutumière des sites et objets sacrés conduisant à la désacralisation</w:t>
            </w:r>
            <w:r>
              <w:rPr>
                <w:rFonts w:eastAsia="Arial Narrow"/>
              </w:rPr>
              <w:t>.</w:t>
            </w:r>
          </w:p>
        </w:tc>
        <w:tc>
          <w:tcPr>
            <w:tcW w:w="2126" w:type="dxa"/>
          </w:tcPr>
          <w:p w14:paraId="071E0899" w14:textId="77777777" w:rsidR="00CF4EFC" w:rsidRPr="005E0EE4" w:rsidRDefault="00CF4EFC" w:rsidP="00CF4EFC">
            <w:pPr>
              <w:pStyle w:val="cg"/>
              <w:spacing w:after="20"/>
              <w:rPr>
                <w:rFonts w:eastAsia="Arial Narrow"/>
              </w:rPr>
            </w:pPr>
            <w:r w:rsidRPr="005E0EE4">
              <w:rPr>
                <w:rFonts w:eastAsia="Arial Narrow"/>
              </w:rPr>
              <w:t>Autorité</w:t>
            </w:r>
            <w:r>
              <w:rPr>
                <w:rFonts w:eastAsia="Arial Narrow"/>
              </w:rPr>
              <w:t>s</w:t>
            </w:r>
            <w:r w:rsidRPr="005E0EE4">
              <w:rPr>
                <w:rFonts w:eastAsia="Arial Narrow"/>
              </w:rPr>
              <w:t xml:space="preserve"> coutumière</w:t>
            </w:r>
            <w:r>
              <w:rPr>
                <w:rFonts w:eastAsia="Arial Narrow"/>
              </w:rPr>
              <w:t>s</w:t>
            </w:r>
            <w:r w:rsidRPr="005E0EE4">
              <w:rPr>
                <w:rFonts w:eastAsia="Arial Narrow"/>
              </w:rPr>
              <w:t>, cadre</w:t>
            </w:r>
            <w:r>
              <w:rPr>
                <w:rFonts w:eastAsia="Arial Narrow"/>
              </w:rPr>
              <w:t>s</w:t>
            </w:r>
            <w:r w:rsidRPr="005E0EE4">
              <w:rPr>
                <w:rFonts w:eastAsia="Arial Narrow"/>
              </w:rPr>
              <w:t xml:space="preserve"> intellectuels, jeunes</w:t>
            </w:r>
            <w:r>
              <w:rPr>
                <w:rFonts w:eastAsia="Arial Narrow"/>
              </w:rPr>
              <w:t>.</w:t>
            </w:r>
          </w:p>
        </w:tc>
        <w:tc>
          <w:tcPr>
            <w:tcW w:w="2127" w:type="dxa"/>
          </w:tcPr>
          <w:p w14:paraId="263C7F2B" w14:textId="77777777" w:rsidR="00CF4EFC" w:rsidRPr="005E0EE4" w:rsidRDefault="00CF4EFC" w:rsidP="00CF4EFC">
            <w:pPr>
              <w:pStyle w:val="cg"/>
              <w:spacing w:after="20"/>
              <w:rPr>
                <w:rFonts w:eastAsia="Arial Narrow"/>
              </w:rPr>
            </w:pPr>
            <w:r w:rsidRPr="005E0EE4">
              <w:rPr>
                <w:rFonts w:eastAsia="Arial Narrow"/>
              </w:rPr>
              <w:t xml:space="preserve">Modernisme, christianisme, </w:t>
            </w:r>
            <w:r>
              <w:rPr>
                <w:rFonts w:eastAsia="Arial Narrow"/>
              </w:rPr>
              <w:t>i</w:t>
            </w:r>
            <w:r w:rsidRPr="005E0EE4">
              <w:rPr>
                <w:rFonts w:eastAsia="Arial Narrow"/>
              </w:rPr>
              <w:t>slamisme, perte d’autorité coutumière, pression sur le foncier</w:t>
            </w:r>
            <w:r>
              <w:rPr>
                <w:rFonts w:eastAsia="Arial Narrow"/>
              </w:rPr>
              <w:t>.</w:t>
            </w:r>
          </w:p>
        </w:tc>
        <w:tc>
          <w:tcPr>
            <w:tcW w:w="3041" w:type="dxa"/>
          </w:tcPr>
          <w:p w14:paraId="79E76730" w14:textId="77777777" w:rsidR="00CF4EFC" w:rsidRPr="005E0EE4" w:rsidRDefault="00CF4EFC" w:rsidP="00CF4EFC">
            <w:pPr>
              <w:pStyle w:val="cg"/>
              <w:spacing w:after="20"/>
              <w:rPr>
                <w:rFonts w:eastAsia="Arial Narrow"/>
              </w:rPr>
            </w:pPr>
            <w:r w:rsidRPr="005E0EE4">
              <w:rPr>
                <w:rFonts w:eastAsia="Arial Narrow"/>
              </w:rPr>
              <w:t>Appui à la promotion des valeurs culturelles locales, appui à la protection des sites et objets sacrés, surtout les forêts sacrées</w:t>
            </w:r>
          </w:p>
        </w:tc>
      </w:tr>
      <w:tr w:rsidR="00CF4EFC" w:rsidRPr="00233ECB" w14:paraId="6C3EBA27" w14:textId="77777777" w:rsidTr="00CF4EFC">
        <w:trPr>
          <w:jc w:val="center"/>
        </w:trPr>
        <w:tc>
          <w:tcPr>
            <w:tcW w:w="1909" w:type="dxa"/>
          </w:tcPr>
          <w:p w14:paraId="58734634" w14:textId="77777777" w:rsidR="00CF4EFC" w:rsidRPr="005E0EE4" w:rsidRDefault="00CF4EFC" w:rsidP="00CF4EFC">
            <w:pPr>
              <w:pStyle w:val="cg"/>
              <w:spacing w:after="20"/>
              <w:rPr>
                <w:rFonts w:eastAsia="Arial Narrow"/>
              </w:rPr>
            </w:pPr>
            <w:r w:rsidRPr="005E0EE4">
              <w:rPr>
                <w:rFonts w:eastAsia="Arial Narrow"/>
              </w:rPr>
              <w:t>Profanation délibérée des sites et objets sacrés</w:t>
            </w:r>
            <w:r>
              <w:rPr>
                <w:rFonts w:eastAsia="Arial Narrow"/>
              </w:rPr>
              <w:t>.</w:t>
            </w:r>
          </w:p>
        </w:tc>
        <w:tc>
          <w:tcPr>
            <w:tcW w:w="2126" w:type="dxa"/>
          </w:tcPr>
          <w:p w14:paraId="5959101B" w14:textId="77777777" w:rsidR="00CF4EFC" w:rsidRPr="005E0EE4" w:rsidRDefault="00CF4EFC" w:rsidP="00CF4EFC">
            <w:pPr>
              <w:pStyle w:val="cg"/>
              <w:spacing w:after="20"/>
              <w:rPr>
                <w:rFonts w:eastAsia="Arial Narrow"/>
              </w:rPr>
            </w:pPr>
            <w:r w:rsidRPr="005E0EE4">
              <w:rPr>
                <w:rFonts w:eastAsia="Arial Narrow"/>
              </w:rPr>
              <w:t>Allochtones et allogènes, jeunes, fidèles de confessions religieuses</w:t>
            </w:r>
            <w:r>
              <w:rPr>
                <w:rFonts w:eastAsia="Arial Narrow"/>
              </w:rPr>
              <w:t>.</w:t>
            </w:r>
          </w:p>
        </w:tc>
        <w:tc>
          <w:tcPr>
            <w:tcW w:w="2127" w:type="dxa"/>
          </w:tcPr>
          <w:p w14:paraId="48CBC622" w14:textId="77777777" w:rsidR="00CF4EFC" w:rsidRPr="005E0EE4" w:rsidRDefault="00CF4EFC" w:rsidP="00CF4EFC">
            <w:pPr>
              <w:pStyle w:val="cg"/>
              <w:spacing w:after="20"/>
              <w:rPr>
                <w:rFonts w:eastAsia="Arial Narrow"/>
              </w:rPr>
            </w:pPr>
            <w:r w:rsidRPr="005E0EE4">
              <w:rPr>
                <w:rFonts w:eastAsia="Arial Narrow"/>
              </w:rPr>
              <w:t>Perte d’autorité coutumière, pression sur le foncier</w:t>
            </w:r>
            <w:r>
              <w:rPr>
                <w:rFonts w:eastAsia="Arial Narrow"/>
              </w:rPr>
              <w:t>.</w:t>
            </w:r>
          </w:p>
        </w:tc>
        <w:tc>
          <w:tcPr>
            <w:tcW w:w="3041" w:type="dxa"/>
          </w:tcPr>
          <w:p w14:paraId="4C7CD686" w14:textId="77777777" w:rsidR="00CF4EFC" w:rsidRPr="005E0EE4" w:rsidRDefault="00CF4EFC" w:rsidP="00CF4EFC">
            <w:pPr>
              <w:pStyle w:val="cg"/>
              <w:spacing w:after="20"/>
              <w:rPr>
                <w:rFonts w:eastAsia="Arial Narrow"/>
              </w:rPr>
            </w:pPr>
            <w:r w:rsidRPr="005E0EE4">
              <w:rPr>
                <w:rFonts w:eastAsia="Arial Narrow"/>
              </w:rPr>
              <w:t>Appui à la promotion des valeurs culturelles locales, appui à la protection des sites et objets sacrés, surtout les forêts sacrées</w:t>
            </w:r>
            <w:r>
              <w:rPr>
                <w:rFonts w:eastAsia="Arial Narrow"/>
              </w:rPr>
              <w:t>.</w:t>
            </w:r>
          </w:p>
        </w:tc>
      </w:tr>
    </w:tbl>
    <w:p w14:paraId="3D786474" w14:textId="77777777" w:rsidR="00CF4EFC" w:rsidRDefault="00CF4EFC" w:rsidP="00CF4EFC">
      <w:pPr>
        <w:pStyle w:val="ps"/>
      </w:pPr>
      <w:bookmarkStart w:id="485" w:name="_Toc460593351"/>
      <w:bookmarkStart w:id="486" w:name="_Toc460593513"/>
      <w:bookmarkStart w:id="487" w:name="_Toc460606343"/>
      <w:bookmarkEnd w:id="485"/>
      <w:bookmarkEnd w:id="486"/>
      <w:bookmarkEnd w:id="487"/>
      <w:r w:rsidRPr="005E0EE4">
        <w:lastRenderedPageBreak/>
        <w:t>Pour sauver ces patrimoines selon les communautés interrogées, il faut renforcer les mesures législatives et réglementaires pour les protéger et ensuite Identifier, surveiller, entretenir et réhabiliter les sites. Il est donc recommandé, d’une part, de vulgariser les textes législatifs et règlementaires et d’autre part, de sensibiliser les populations face aux menaces.</w:t>
      </w:r>
    </w:p>
    <w:p w14:paraId="4EB27A66" w14:textId="77777777" w:rsidR="00CF4EFC" w:rsidRDefault="00CF4EFC" w:rsidP="00CF4EFC">
      <w:pPr>
        <w:pStyle w:val="ps"/>
      </w:pPr>
    </w:p>
    <w:p w14:paraId="06BBCF29" w14:textId="54976D3B" w:rsidR="008E1781" w:rsidRDefault="008E1781" w:rsidP="004E5A00">
      <w:pPr>
        <w:pStyle w:val="ps"/>
      </w:pPr>
    </w:p>
    <w:p w14:paraId="1561B0F1" w14:textId="77777777" w:rsidR="00933DC5" w:rsidRDefault="00933DC5" w:rsidP="004E5A00">
      <w:pPr>
        <w:pStyle w:val="ps"/>
        <w:sectPr w:rsidR="00933DC5" w:rsidSect="00012386">
          <w:pgSz w:w="11907" w:h="16840" w:code="9"/>
          <w:pgMar w:top="1418" w:right="1134" w:bottom="1134" w:left="1134" w:header="624" w:footer="624" w:gutter="567"/>
          <w:cols w:space="720"/>
        </w:sectPr>
      </w:pPr>
    </w:p>
    <w:p w14:paraId="3907B647" w14:textId="5B29C6D6" w:rsidR="00CF4EFC" w:rsidRDefault="00CF4EFC" w:rsidP="00CF4EFC">
      <w:pPr>
        <w:pStyle w:val="Titre1"/>
      </w:pPr>
      <w:bookmarkStart w:id="488" w:name="_Toc532218432"/>
      <w:bookmarkStart w:id="489" w:name="_Toc532230456"/>
      <w:r>
        <w:lastRenderedPageBreak/>
        <w:t>Principes directeurs et objectifs poursuivis</w:t>
      </w:r>
      <w:bookmarkEnd w:id="488"/>
      <w:bookmarkEnd w:id="489"/>
    </w:p>
    <w:p w14:paraId="77E8A0E0" w14:textId="1ADF62BC" w:rsidR="00CF4EFC" w:rsidRDefault="00CF4EFC" w:rsidP="00CF4EFC">
      <w:pPr>
        <w:pStyle w:val="ps"/>
      </w:pPr>
      <w:r w:rsidRPr="00AD2BF1">
        <w:rPr>
          <w:spacing w:val="-1"/>
        </w:rPr>
        <w:t>D</w:t>
      </w:r>
      <w:r w:rsidRPr="00AD2BF1">
        <w:t>ans</w:t>
      </w:r>
      <w:r w:rsidRPr="00AD2BF1">
        <w:rPr>
          <w:spacing w:val="27"/>
        </w:rPr>
        <w:t xml:space="preserve"> </w:t>
      </w:r>
      <w:r w:rsidRPr="00AD2BF1">
        <w:t>l</w:t>
      </w:r>
      <w:r w:rsidRPr="00BF1FEA">
        <w:rPr>
          <w:spacing w:val="1"/>
        </w:rPr>
        <w:t>’</w:t>
      </w:r>
      <w:r w:rsidRPr="00BF1FEA">
        <w:t>o</w:t>
      </w:r>
      <w:r w:rsidRPr="00BF1FEA">
        <w:rPr>
          <w:spacing w:val="-2"/>
        </w:rPr>
        <w:t>p</w:t>
      </w:r>
      <w:r w:rsidRPr="00911219">
        <w:t>tique</w:t>
      </w:r>
      <w:r w:rsidRPr="00514FE7">
        <w:rPr>
          <w:spacing w:val="24"/>
        </w:rPr>
        <w:t xml:space="preserve"> </w:t>
      </w:r>
      <w:r w:rsidRPr="00514FE7">
        <w:t>du déroulement mécanisme REDD+,</w:t>
      </w:r>
      <w:r w:rsidRPr="00514FE7">
        <w:rPr>
          <w:spacing w:val="26"/>
        </w:rPr>
        <w:t xml:space="preserve"> </w:t>
      </w:r>
      <w:r w:rsidRPr="0000635C">
        <w:t>la</w:t>
      </w:r>
      <w:r w:rsidRPr="00ED5D6F">
        <w:rPr>
          <w:spacing w:val="24"/>
        </w:rPr>
        <w:t xml:space="preserve"> </w:t>
      </w:r>
      <w:r w:rsidRPr="00EE37CA">
        <w:t>déf</w:t>
      </w:r>
      <w:r w:rsidRPr="00EE37CA">
        <w:rPr>
          <w:spacing w:val="1"/>
        </w:rPr>
        <w:t>i</w:t>
      </w:r>
      <w:r w:rsidRPr="00EE37CA">
        <w:rPr>
          <w:spacing w:val="-2"/>
        </w:rPr>
        <w:t>n</w:t>
      </w:r>
      <w:r w:rsidRPr="00EE37CA">
        <w:t>ition</w:t>
      </w:r>
      <w:r w:rsidRPr="00EE37CA">
        <w:rPr>
          <w:spacing w:val="24"/>
        </w:rPr>
        <w:t xml:space="preserve"> </w:t>
      </w:r>
      <w:r w:rsidRPr="00EE37CA">
        <w:t>des</w:t>
      </w:r>
      <w:r w:rsidRPr="00EE37CA">
        <w:rPr>
          <w:spacing w:val="27"/>
        </w:rPr>
        <w:t xml:space="preserve"> </w:t>
      </w:r>
      <w:r w:rsidRPr="00EE37CA">
        <w:rPr>
          <w:spacing w:val="-2"/>
        </w:rPr>
        <w:t>b</w:t>
      </w:r>
      <w:r w:rsidRPr="00F262A4">
        <w:t>iens</w:t>
      </w:r>
      <w:r w:rsidRPr="00F262A4">
        <w:rPr>
          <w:spacing w:val="25"/>
        </w:rPr>
        <w:t xml:space="preserve"> </w:t>
      </w:r>
      <w:r w:rsidRPr="00F262A4">
        <w:t>cultur</w:t>
      </w:r>
      <w:r w:rsidRPr="00F262A4">
        <w:rPr>
          <w:spacing w:val="-2"/>
        </w:rPr>
        <w:t>e</w:t>
      </w:r>
      <w:r w:rsidRPr="002B6C54">
        <w:t>ls</w:t>
      </w:r>
      <w:r w:rsidRPr="002B6C54">
        <w:rPr>
          <w:spacing w:val="27"/>
        </w:rPr>
        <w:t xml:space="preserve"> </w:t>
      </w:r>
      <w:r w:rsidRPr="002B6C54">
        <w:rPr>
          <w:spacing w:val="-2"/>
        </w:rPr>
        <w:t>s</w:t>
      </w:r>
      <w:r w:rsidRPr="002B6C54">
        <w:t>era</w:t>
      </w:r>
      <w:r w:rsidRPr="002B6C54">
        <w:rPr>
          <w:spacing w:val="26"/>
        </w:rPr>
        <w:t xml:space="preserve"> </w:t>
      </w:r>
      <w:r w:rsidRPr="002B6C54">
        <w:t>c</w:t>
      </w:r>
      <w:r w:rsidRPr="002B6C54">
        <w:rPr>
          <w:spacing w:val="-2"/>
        </w:rPr>
        <w:t>e</w:t>
      </w:r>
      <w:r w:rsidRPr="002B6C54">
        <w:t>l</w:t>
      </w:r>
      <w:r w:rsidRPr="002B6C54">
        <w:rPr>
          <w:spacing w:val="1"/>
        </w:rPr>
        <w:t>l</w:t>
      </w:r>
      <w:r w:rsidRPr="00427194">
        <w:t>e</w:t>
      </w:r>
      <w:r w:rsidRPr="00427194">
        <w:rPr>
          <w:spacing w:val="26"/>
        </w:rPr>
        <w:t xml:space="preserve"> </w:t>
      </w:r>
      <w:r w:rsidRPr="00427194">
        <w:rPr>
          <w:spacing w:val="5"/>
        </w:rPr>
        <w:t>f</w:t>
      </w:r>
      <w:r w:rsidRPr="00427194">
        <w:t>o</w:t>
      </w:r>
      <w:r w:rsidRPr="00427194">
        <w:rPr>
          <w:spacing w:val="-3"/>
        </w:rPr>
        <w:t>r</w:t>
      </w:r>
      <w:r w:rsidRPr="00427194">
        <w:t>mu</w:t>
      </w:r>
      <w:r w:rsidRPr="00427194">
        <w:rPr>
          <w:spacing w:val="1"/>
        </w:rPr>
        <w:t>l</w:t>
      </w:r>
      <w:r w:rsidRPr="00427194">
        <w:rPr>
          <w:spacing w:val="-2"/>
        </w:rPr>
        <w:t>é</w:t>
      </w:r>
      <w:r w:rsidRPr="00427194">
        <w:t>e</w:t>
      </w:r>
      <w:r w:rsidRPr="00427194">
        <w:rPr>
          <w:spacing w:val="24"/>
        </w:rPr>
        <w:t xml:space="preserve"> </w:t>
      </w:r>
      <w:r w:rsidRPr="00427194">
        <w:t>par</w:t>
      </w:r>
      <w:r w:rsidRPr="00427194">
        <w:rPr>
          <w:spacing w:val="26"/>
        </w:rPr>
        <w:t xml:space="preserve"> </w:t>
      </w:r>
      <w:r w:rsidRPr="00427194">
        <w:t>l</w:t>
      </w:r>
      <w:r>
        <w:t xml:space="preserve">a </w:t>
      </w:r>
      <w:r w:rsidRPr="00427194">
        <w:t>P</w:t>
      </w:r>
      <w:r>
        <w:t>O</w:t>
      </w:r>
      <w:r w:rsidRPr="00427194">
        <w:rPr>
          <w:spacing w:val="-1"/>
        </w:rPr>
        <w:t xml:space="preserve"> </w:t>
      </w:r>
      <w:r w:rsidRPr="00427194">
        <w:t>4.11</w:t>
      </w:r>
      <w:r w:rsidRPr="00427194">
        <w:rPr>
          <w:spacing w:val="27"/>
        </w:rPr>
        <w:t xml:space="preserve"> </w:t>
      </w:r>
      <w:r w:rsidRPr="00427194">
        <w:t>de</w:t>
      </w:r>
      <w:r w:rsidRPr="00427194">
        <w:rPr>
          <w:spacing w:val="24"/>
        </w:rPr>
        <w:t xml:space="preserve"> </w:t>
      </w:r>
      <w:r w:rsidRPr="00427194">
        <w:t xml:space="preserve">la </w:t>
      </w:r>
      <w:r w:rsidRPr="00427194">
        <w:rPr>
          <w:spacing w:val="-1"/>
          <w:position w:val="-1"/>
        </w:rPr>
        <w:t>B</w:t>
      </w:r>
      <w:r w:rsidRPr="00427194">
        <w:rPr>
          <w:position w:val="-1"/>
        </w:rPr>
        <w:t xml:space="preserve">anque </w:t>
      </w:r>
      <w:r>
        <w:rPr>
          <w:spacing w:val="1"/>
          <w:position w:val="-1"/>
        </w:rPr>
        <w:t>m</w:t>
      </w:r>
      <w:r w:rsidRPr="00427194">
        <w:rPr>
          <w:spacing w:val="-2"/>
          <w:position w:val="-1"/>
        </w:rPr>
        <w:t>o</w:t>
      </w:r>
      <w:r w:rsidRPr="00427194">
        <w:rPr>
          <w:position w:val="-1"/>
        </w:rPr>
        <w:t>nd</w:t>
      </w:r>
      <w:r w:rsidRPr="00427194">
        <w:rPr>
          <w:spacing w:val="1"/>
          <w:position w:val="-1"/>
        </w:rPr>
        <w:t>i</w:t>
      </w:r>
      <w:r w:rsidRPr="00427194">
        <w:rPr>
          <w:spacing w:val="-2"/>
          <w:position w:val="-1"/>
        </w:rPr>
        <w:t>a</w:t>
      </w:r>
      <w:r w:rsidRPr="00427194">
        <w:rPr>
          <w:position w:val="-1"/>
        </w:rPr>
        <w:t>le</w:t>
      </w:r>
      <w:r w:rsidRPr="00427194">
        <w:rPr>
          <w:spacing w:val="1"/>
          <w:position w:val="-1"/>
        </w:rPr>
        <w:t xml:space="preserve"> </w:t>
      </w:r>
      <w:r w:rsidRPr="00E806E8">
        <w:rPr>
          <w:position w:val="-1"/>
        </w:rPr>
        <w:t>:</w:t>
      </w:r>
      <w:r w:rsidRPr="00E806E8">
        <w:t xml:space="preserve"> « </w:t>
      </w:r>
      <w:r w:rsidRPr="00E806E8">
        <w:rPr>
          <w:i/>
        </w:rPr>
        <w:t>L’e</w:t>
      </w:r>
      <w:r w:rsidRPr="00E806E8">
        <w:rPr>
          <w:i/>
          <w:spacing w:val="1"/>
        </w:rPr>
        <w:t>x</w:t>
      </w:r>
      <w:r w:rsidRPr="00B31EF8">
        <w:rPr>
          <w:i/>
        </w:rPr>
        <w:t>pr</w:t>
      </w:r>
      <w:r w:rsidRPr="00B31EF8">
        <w:rPr>
          <w:i/>
          <w:spacing w:val="-2"/>
        </w:rPr>
        <w:t>e</w:t>
      </w:r>
      <w:r w:rsidRPr="00EE7C4D">
        <w:rPr>
          <w:i/>
        </w:rPr>
        <w:t>s</w:t>
      </w:r>
      <w:r w:rsidRPr="00EE7C4D">
        <w:rPr>
          <w:i/>
          <w:spacing w:val="-2"/>
        </w:rPr>
        <w:t>s</w:t>
      </w:r>
      <w:r w:rsidRPr="00EE7C4D">
        <w:rPr>
          <w:i/>
        </w:rPr>
        <w:t>ion</w:t>
      </w:r>
      <w:r w:rsidRPr="00EE7C4D">
        <w:rPr>
          <w:i/>
          <w:spacing w:val="3"/>
        </w:rPr>
        <w:t xml:space="preserve"> </w:t>
      </w:r>
      <w:r w:rsidRPr="001411E2">
        <w:rPr>
          <w:i/>
        </w:rPr>
        <w:t>«</w:t>
      </w:r>
      <w:r w:rsidRPr="00F146E6">
        <w:rPr>
          <w:i/>
          <w:spacing w:val="-1"/>
        </w:rPr>
        <w:t xml:space="preserve"> </w:t>
      </w:r>
      <w:r w:rsidRPr="00F146E6">
        <w:rPr>
          <w:i/>
        </w:rPr>
        <w:t>bien c</w:t>
      </w:r>
      <w:r w:rsidRPr="004C372B">
        <w:rPr>
          <w:i/>
          <w:spacing w:val="-2"/>
        </w:rPr>
        <w:t>u</w:t>
      </w:r>
      <w:r w:rsidRPr="00DA140F">
        <w:rPr>
          <w:i/>
        </w:rPr>
        <w:t>lturel »</w:t>
      </w:r>
      <w:r w:rsidRPr="00DA140F">
        <w:rPr>
          <w:i/>
          <w:spacing w:val="3"/>
        </w:rPr>
        <w:t xml:space="preserve"> </w:t>
      </w:r>
      <w:r w:rsidRPr="00DA140F">
        <w:rPr>
          <w:i/>
          <w:spacing w:val="-2"/>
        </w:rPr>
        <w:t>f</w:t>
      </w:r>
      <w:r w:rsidRPr="00DA140F">
        <w:rPr>
          <w:i/>
        </w:rPr>
        <w:t>ormu</w:t>
      </w:r>
      <w:r w:rsidRPr="00DA140F">
        <w:rPr>
          <w:i/>
          <w:spacing w:val="1"/>
        </w:rPr>
        <w:t>l</w:t>
      </w:r>
      <w:r w:rsidRPr="00DA140F">
        <w:rPr>
          <w:i/>
        </w:rPr>
        <w:t>ée par les</w:t>
      </w:r>
      <w:r w:rsidRPr="00B11D0B">
        <w:rPr>
          <w:i/>
          <w:spacing w:val="1"/>
        </w:rPr>
        <w:t xml:space="preserve"> </w:t>
      </w:r>
      <w:r w:rsidRPr="004D5CBC">
        <w:rPr>
          <w:i/>
          <w:spacing w:val="-1"/>
        </w:rPr>
        <w:t>N</w:t>
      </w:r>
      <w:r w:rsidRPr="00B33ACD">
        <w:rPr>
          <w:i/>
        </w:rPr>
        <w:t>at</w:t>
      </w:r>
      <w:r w:rsidRPr="0084634E">
        <w:rPr>
          <w:i/>
          <w:spacing w:val="1"/>
        </w:rPr>
        <w:t>i</w:t>
      </w:r>
      <w:r w:rsidRPr="0084634E">
        <w:rPr>
          <w:i/>
        </w:rPr>
        <w:t>o</w:t>
      </w:r>
      <w:r w:rsidRPr="0084634E">
        <w:rPr>
          <w:i/>
          <w:spacing w:val="-2"/>
        </w:rPr>
        <w:t>n</w:t>
      </w:r>
      <w:r w:rsidRPr="0084634E">
        <w:rPr>
          <w:i/>
        </w:rPr>
        <w:t>s</w:t>
      </w:r>
      <w:r w:rsidRPr="0084634E">
        <w:rPr>
          <w:i/>
          <w:spacing w:val="3"/>
        </w:rPr>
        <w:t xml:space="preserve"> </w:t>
      </w:r>
      <w:r w:rsidRPr="0084634E">
        <w:rPr>
          <w:i/>
          <w:spacing w:val="-1"/>
        </w:rPr>
        <w:t>U</w:t>
      </w:r>
      <w:r w:rsidRPr="0084634E">
        <w:rPr>
          <w:i/>
        </w:rPr>
        <w:t>ni</w:t>
      </w:r>
      <w:r w:rsidRPr="0084634E">
        <w:rPr>
          <w:i/>
          <w:spacing w:val="-2"/>
        </w:rPr>
        <w:t>e</w:t>
      </w:r>
      <w:r w:rsidRPr="0084634E">
        <w:rPr>
          <w:i/>
        </w:rPr>
        <w:t>s</w:t>
      </w:r>
      <w:r w:rsidRPr="0084634E">
        <w:rPr>
          <w:i/>
          <w:spacing w:val="1"/>
        </w:rPr>
        <w:t xml:space="preserve"> </w:t>
      </w:r>
      <w:r w:rsidRPr="0084634E">
        <w:rPr>
          <w:i/>
        </w:rPr>
        <w:t>eng</w:t>
      </w:r>
      <w:r w:rsidRPr="0084634E">
        <w:rPr>
          <w:i/>
          <w:spacing w:val="1"/>
        </w:rPr>
        <w:t>l</w:t>
      </w:r>
      <w:r w:rsidRPr="0084634E">
        <w:rPr>
          <w:i/>
          <w:spacing w:val="-2"/>
        </w:rPr>
        <w:t>o</w:t>
      </w:r>
      <w:r w:rsidRPr="0084634E">
        <w:rPr>
          <w:i/>
        </w:rPr>
        <w:t>be</w:t>
      </w:r>
      <w:r w:rsidRPr="0084634E">
        <w:rPr>
          <w:i/>
          <w:spacing w:val="3"/>
        </w:rPr>
        <w:t xml:space="preserve"> </w:t>
      </w:r>
      <w:r w:rsidRPr="0084634E">
        <w:rPr>
          <w:i/>
          <w:spacing w:val="-2"/>
        </w:rPr>
        <w:t>l</w:t>
      </w:r>
      <w:r w:rsidRPr="0084634E">
        <w:rPr>
          <w:i/>
        </w:rPr>
        <w:t>es</w:t>
      </w:r>
      <w:r w:rsidRPr="0084634E">
        <w:rPr>
          <w:i/>
          <w:spacing w:val="1"/>
        </w:rPr>
        <w:t xml:space="preserve"> </w:t>
      </w:r>
      <w:r w:rsidRPr="0084634E">
        <w:rPr>
          <w:i/>
        </w:rPr>
        <w:t>sit</w:t>
      </w:r>
      <w:r w:rsidRPr="0084634E">
        <w:rPr>
          <w:i/>
          <w:spacing w:val="-2"/>
        </w:rPr>
        <w:t>e</w:t>
      </w:r>
      <w:r w:rsidRPr="0084634E">
        <w:rPr>
          <w:i/>
        </w:rPr>
        <w:t>s</w:t>
      </w:r>
      <w:r w:rsidRPr="0084634E">
        <w:rPr>
          <w:i/>
          <w:spacing w:val="3"/>
        </w:rPr>
        <w:t xml:space="preserve"> </w:t>
      </w:r>
      <w:r w:rsidRPr="0084634E">
        <w:rPr>
          <w:i/>
        </w:rPr>
        <w:t>a</w:t>
      </w:r>
      <w:r w:rsidRPr="0084634E">
        <w:rPr>
          <w:i/>
          <w:spacing w:val="-2"/>
        </w:rPr>
        <w:t>u</w:t>
      </w:r>
      <w:r w:rsidRPr="0084634E">
        <w:rPr>
          <w:i/>
        </w:rPr>
        <w:t>xqu</w:t>
      </w:r>
      <w:r w:rsidRPr="0084634E">
        <w:rPr>
          <w:i/>
          <w:spacing w:val="-2"/>
        </w:rPr>
        <w:t>e</w:t>
      </w:r>
      <w:r w:rsidRPr="0084634E">
        <w:rPr>
          <w:i/>
        </w:rPr>
        <w:t>ls</w:t>
      </w:r>
      <w:r w:rsidRPr="0084634E">
        <w:rPr>
          <w:i/>
          <w:spacing w:val="1"/>
        </w:rPr>
        <w:t xml:space="preserve"> </w:t>
      </w:r>
      <w:r w:rsidRPr="0084634E">
        <w:rPr>
          <w:i/>
        </w:rPr>
        <w:t>s</w:t>
      </w:r>
      <w:r w:rsidRPr="0084634E">
        <w:rPr>
          <w:i/>
          <w:spacing w:val="-2"/>
        </w:rPr>
        <w:t>’</w:t>
      </w:r>
      <w:r w:rsidRPr="0084634E">
        <w:rPr>
          <w:i/>
        </w:rPr>
        <w:t>atta</w:t>
      </w:r>
      <w:r w:rsidRPr="0084634E">
        <w:rPr>
          <w:i/>
          <w:spacing w:val="1"/>
        </w:rPr>
        <w:t>c</w:t>
      </w:r>
      <w:r w:rsidRPr="0084634E">
        <w:rPr>
          <w:i/>
        </w:rPr>
        <w:t>he une va</w:t>
      </w:r>
      <w:r w:rsidRPr="0084634E">
        <w:rPr>
          <w:i/>
          <w:spacing w:val="-2"/>
        </w:rPr>
        <w:t>l</w:t>
      </w:r>
      <w:r w:rsidRPr="0084634E">
        <w:rPr>
          <w:i/>
        </w:rPr>
        <w:t>eur à</w:t>
      </w:r>
      <w:r w:rsidRPr="0084634E">
        <w:rPr>
          <w:i/>
          <w:spacing w:val="3"/>
        </w:rPr>
        <w:t xml:space="preserve"> </w:t>
      </w:r>
      <w:r w:rsidRPr="0084634E">
        <w:rPr>
          <w:i/>
        </w:rPr>
        <w:t>cara</w:t>
      </w:r>
      <w:r w:rsidRPr="0084634E">
        <w:rPr>
          <w:i/>
          <w:spacing w:val="-2"/>
        </w:rPr>
        <w:t>c</w:t>
      </w:r>
      <w:r w:rsidRPr="0084634E">
        <w:rPr>
          <w:i/>
        </w:rPr>
        <w:t>tère</w:t>
      </w:r>
      <w:r w:rsidRPr="0084634E">
        <w:rPr>
          <w:i/>
          <w:spacing w:val="3"/>
        </w:rPr>
        <w:t xml:space="preserve"> </w:t>
      </w:r>
      <w:r w:rsidRPr="0084634E">
        <w:rPr>
          <w:i/>
        </w:rPr>
        <w:t>a</w:t>
      </w:r>
      <w:r w:rsidRPr="0084634E">
        <w:rPr>
          <w:i/>
          <w:spacing w:val="-3"/>
        </w:rPr>
        <w:t>r</w:t>
      </w:r>
      <w:r w:rsidRPr="0084634E">
        <w:rPr>
          <w:i/>
        </w:rPr>
        <w:t>chéo</w:t>
      </w:r>
      <w:r w:rsidRPr="0084634E">
        <w:rPr>
          <w:i/>
          <w:spacing w:val="-2"/>
        </w:rPr>
        <w:t>l</w:t>
      </w:r>
      <w:r w:rsidRPr="0084634E">
        <w:rPr>
          <w:i/>
        </w:rPr>
        <w:t>og</w:t>
      </w:r>
      <w:r w:rsidRPr="0084634E">
        <w:rPr>
          <w:i/>
          <w:spacing w:val="1"/>
        </w:rPr>
        <w:t>i</w:t>
      </w:r>
      <w:r w:rsidRPr="0084634E">
        <w:rPr>
          <w:i/>
        </w:rPr>
        <w:t>q</w:t>
      </w:r>
      <w:r w:rsidRPr="0084634E">
        <w:rPr>
          <w:i/>
          <w:spacing w:val="-2"/>
        </w:rPr>
        <w:t>u</w:t>
      </w:r>
      <w:r w:rsidRPr="0084634E">
        <w:rPr>
          <w:i/>
        </w:rPr>
        <w:t>e</w:t>
      </w:r>
      <w:r w:rsidRPr="0084634E">
        <w:rPr>
          <w:i/>
          <w:spacing w:val="3"/>
        </w:rPr>
        <w:t xml:space="preserve"> </w:t>
      </w:r>
      <w:r w:rsidRPr="0084634E">
        <w:rPr>
          <w:i/>
        </w:rPr>
        <w:t>(p</w:t>
      </w:r>
      <w:r w:rsidRPr="0084634E">
        <w:rPr>
          <w:i/>
          <w:spacing w:val="-3"/>
        </w:rPr>
        <w:t>r</w:t>
      </w:r>
      <w:r w:rsidRPr="0084634E">
        <w:rPr>
          <w:i/>
        </w:rPr>
        <w:t>éh</w:t>
      </w:r>
      <w:r w:rsidRPr="0084634E">
        <w:rPr>
          <w:i/>
          <w:spacing w:val="1"/>
        </w:rPr>
        <w:t>i</w:t>
      </w:r>
      <w:r w:rsidRPr="0084634E">
        <w:rPr>
          <w:i/>
        </w:rPr>
        <w:t>sto</w:t>
      </w:r>
      <w:r w:rsidRPr="0084634E">
        <w:rPr>
          <w:i/>
          <w:spacing w:val="-2"/>
        </w:rPr>
        <w:t>r</w:t>
      </w:r>
      <w:r w:rsidRPr="0084634E">
        <w:rPr>
          <w:i/>
        </w:rPr>
        <w:t>ique), pa</w:t>
      </w:r>
      <w:r w:rsidRPr="0084634E">
        <w:rPr>
          <w:i/>
          <w:spacing w:val="1"/>
        </w:rPr>
        <w:t>l</w:t>
      </w:r>
      <w:r w:rsidRPr="0084634E">
        <w:rPr>
          <w:i/>
        </w:rPr>
        <w:t>é</w:t>
      </w:r>
      <w:r w:rsidRPr="0084634E">
        <w:rPr>
          <w:i/>
          <w:spacing w:val="-2"/>
        </w:rPr>
        <w:t>o</w:t>
      </w:r>
      <w:r w:rsidRPr="0084634E">
        <w:rPr>
          <w:i/>
        </w:rPr>
        <w:t>nto</w:t>
      </w:r>
      <w:r w:rsidRPr="0084634E">
        <w:rPr>
          <w:i/>
          <w:spacing w:val="1"/>
        </w:rPr>
        <w:t>l</w:t>
      </w:r>
      <w:r w:rsidRPr="0084634E">
        <w:rPr>
          <w:i/>
          <w:spacing w:val="-2"/>
        </w:rPr>
        <w:t>o</w:t>
      </w:r>
      <w:r w:rsidRPr="0084634E">
        <w:rPr>
          <w:i/>
        </w:rPr>
        <w:t>giq</w:t>
      </w:r>
      <w:r w:rsidRPr="0084634E">
        <w:rPr>
          <w:i/>
          <w:spacing w:val="-2"/>
        </w:rPr>
        <w:t>u</w:t>
      </w:r>
      <w:r w:rsidRPr="0084634E">
        <w:rPr>
          <w:i/>
        </w:rPr>
        <w:t>e, histor</w:t>
      </w:r>
      <w:r w:rsidRPr="0084634E">
        <w:rPr>
          <w:i/>
          <w:spacing w:val="-2"/>
        </w:rPr>
        <w:t>i</w:t>
      </w:r>
      <w:r w:rsidRPr="0084634E">
        <w:rPr>
          <w:i/>
        </w:rPr>
        <w:t>que,</w:t>
      </w:r>
      <w:r w:rsidRPr="0084634E">
        <w:rPr>
          <w:i/>
          <w:spacing w:val="3"/>
        </w:rPr>
        <w:t xml:space="preserve"> </w:t>
      </w:r>
      <w:r w:rsidRPr="0084634E">
        <w:rPr>
          <w:i/>
        </w:rPr>
        <w:t>r</w:t>
      </w:r>
      <w:r w:rsidRPr="0084634E">
        <w:rPr>
          <w:i/>
          <w:spacing w:val="-3"/>
        </w:rPr>
        <w:t>e</w:t>
      </w:r>
      <w:r w:rsidRPr="0084634E">
        <w:rPr>
          <w:i/>
        </w:rPr>
        <w:t>l</w:t>
      </w:r>
      <w:r w:rsidRPr="0084634E">
        <w:rPr>
          <w:i/>
          <w:spacing w:val="1"/>
        </w:rPr>
        <w:t>i</w:t>
      </w:r>
      <w:r w:rsidRPr="0084634E">
        <w:rPr>
          <w:i/>
        </w:rPr>
        <w:t>g</w:t>
      </w:r>
      <w:r w:rsidRPr="0084634E">
        <w:rPr>
          <w:i/>
          <w:spacing w:val="-2"/>
        </w:rPr>
        <w:t>i</w:t>
      </w:r>
      <w:r w:rsidRPr="0084634E">
        <w:rPr>
          <w:i/>
        </w:rPr>
        <w:t>eux</w:t>
      </w:r>
      <w:r w:rsidRPr="0084634E">
        <w:rPr>
          <w:i/>
          <w:spacing w:val="1"/>
        </w:rPr>
        <w:t xml:space="preserve"> </w:t>
      </w:r>
      <w:r w:rsidRPr="0084634E">
        <w:rPr>
          <w:i/>
        </w:rPr>
        <w:t>ou</w:t>
      </w:r>
      <w:r w:rsidRPr="0084634E">
        <w:rPr>
          <w:i/>
          <w:spacing w:val="3"/>
        </w:rPr>
        <w:t xml:space="preserve"> </w:t>
      </w:r>
      <w:r w:rsidRPr="0084634E">
        <w:rPr>
          <w:i/>
        </w:rPr>
        <w:t>l</w:t>
      </w:r>
      <w:r w:rsidRPr="0084634E">
        <w:rPr>
          <w:i/>
          <w:spacing w:val="-2"/>
        </w:rPr>
        <w:t>e</w:t>
      </w:r>
      <w:r w:rsidRPr="0084634E">
        <w:rPr>
          <w:i/>
        </w:rPr>
        <w:t>s</w:t>
      </w:r>
      <w:r w:rsidRPr="0084634E">
        <w:rPr>
          <w:i/>
          <w:spacing w:val="3"/>
        </w:rPr>
        <w:t xml:space="preserve"> </w:t>
      </w:r>
      <w:r w:rsidRPr="0084634E">
        <w:rPr>
          <w:i/>
        </w:rPr>
        <w:t>s</w:t>
      </w:r>
      <w:r w:rsidRPr="0084634E">
        <w:rPr>
          <w:i/>
          <w:spacing w:val="-2"/>
        </w:rPr>
        <w:t>i</w:t>
      </w:r>
      <w:r w:rsidRPr="0084634E">
        <w:rPr>
          <w:i/>
        </w:rPr>
        <w:t>t</w:t>
      </w:r>
      <w:r w:rsidRPr="0084634E">
        <w:rPr>
          <w:i/>
          <w:spacing w:val="-2"/>
        </w:rPr>
        <w:t>e</w:t>
      </w:r>
      <w:r w:rsidRPr="0084634E">
        <w:rPr>
          <w:i/>
        </w:rPr>
        <w:t>s</w:t>
      </w:r>
      <w:r w:rsidRPr="0084634E">
        <w:rPr>
          <w:i/>
          <w:spacing w:val="3"/>
        </w:rPr>
        <w:t xml:space="preserve"> </w:t>
      </w:r>
      <w:r w:rsidRPr="0084634E">
        <w:rPr>
          <w:i/>
        </w:rPr>
        <w:t>nat</w:t>
      </w:r>
      <w:r w:rsidRPr="0084634E">
        <w:rPr>
          <w:i/>
          <w:spacing w:val="8"/>
        </w:rPr>
        <w:t>u</w:t>
      </w:r>
      <w:r w:rsidRPr="0084634E">
        <w:rPr>
          <w:i/>
        </w:rPr>
        <w:t>r</w:t>
      </w:r>
      <w:r w:rsidRPr="0084634E">
        <w:rPr>
          <w:i/>
          <w:spacing w:val="-3"/>
        </w:rPr>
        <w:t>e</w:t>
      </w:r>
      <w:r w:rsidRPr="0084634E">
        <w:rPr>
          <w:i/>
        </w:rPr>
        <w:t>ls</w:t>
      </w:r>
      <w:r w:rsidRPr="0084634E">
        <w:rPr>
          <w:i/>
          <w:spacing w:val="4"/>
        </w:rPr>
        <w:t xml:space="preserve"> </w:t>
      </w:r>
      <w:r w:rsidRPr="0084634E">
        <w:rPr>
          <w:i/>
        </w:rPr>
        <w:t>u</w:t>
      </w:r>
      <w:r w:rsidRPr="0084634E">
        <w:rPr>
          <w:i/>
          <w:spacing w:val="-2"/>
        </w:rPr>
        <w:t>n</w:t>
      </w:r>
      <w:r w:rsidRPr="0084634E">
        <w:rPr>
          <w:i/>
        </w:rPr>
        <w:t>iqu</w:t>
      </w:r>
      <w:r w:rsidRPr="0084634E">
        <w:rPr>
          <w:i/>
          <w:spacing w:val="-2"/>
        </w:rPr>
        <w:t>e</w:t>
      </w:r>
      <w:r w:rsidRPr="0084634E">
        <w:rPr>
          <w:i/>
        </w:rPr>
        <w:t>s.</w:t>
      </w:r>
      <w:r w:rsidRPr="0084634E">
        <w:rPr>
          <w:i/>
          <w:spacing w:val="3"/>
        </w:rPr>
        <w:t xml:space="preserve"> </w:t>
      </w:r>
      <w:r w:rsidRPr="0084634E">
        <w:rPr>
          <w:i/>
        </w:rPr>
        <w:t>La propriété</w:t>
      </w:r>
      <w:r w:rsidRPr="0084634E">
        <w:rPr>
          <w:i/>
          <w:spacing w:val="2"/>
        </w:rPr>
        <w:t xml:space="preserve"> </w:t>
      </w:r>
      <w:r w:rsidRPr="0084634E">
        <w:rPr>
          <w:i/>
        </w:rPr>
        <w:t>c</w:t>
      </w:r>
      <w:r w:rsidRPr="0084634E">
        <w:rPr>
          <w:i/>
          <w:spacing w:val="-2"/>
        </w:rPr>
        <w:t>u</w:t>
      </w:r>
      <w:r w:rsidRPr="0084634E">
        <w:rPr>
          <w:i/>
        </w:rPr>
        <w:t>lture</w:t>
      </w:r>
      <w:r w:rsidRPr="0084634E">
        <w:rPr>
          <w:i/>
          <w:spacing w:val="-2"/>
        </w:rPr>
        <w:t>l</w:t>
      </w:r>
      <w:r w:rsidRPr="0084634E">
        <w:rPr>
          <w:i/>
        </w:rPr>
        <w:t>le,</w:t>
      </w:r>
      <w:r w:rsidRPr="0084634E">
        <w:rPr>
          <w:i/>
          <w:spacing w:val="2"/>
        </w:rPr>
        <w:t xml:space="preserve"> </w:t>
      </w:r>
      <w:r w:rsidRPr="0084634E">
        <w:rPr>
          <w:i/>
        </w:rPr>
        <w:t>pour</w:t>
      </w:r>
      <w:r w:rsidRPr="0084634E">
        <w:rPr>
          <w:i/>
          <w:spacing w:val="2"/>
        </w:rPr>
        <w:t xml:space="preserve"> </w:t>
      </w:r>
      <w:r w:rsidRPr="0084634E">
        <w:rPr>
          <w:i/>
        </w:rPr>
        <w:t>c</w:t>
      </w:r>
      <w:r w:rsidRPr="0084634E">
        <w:rPr>
          <w:i/>
          <w:spacing w:val="-2"/>
        </w:rPr>
        <w:t>e</w:t>
      </w:r>
      <w:r w:rsidRPr="0084634E">
        <w:rPr>
          <w:i/>
        </w:rPr>
        <w:t>s</w:t>
      </w:r>
      <w:r w:rsidRPr="0084634E">
        <w:rPr>
          <w:i/>
          <w:spacing w:val="5"/>
        </w:rPr>
        <w:t xml:space="preserve"> </w:t>
      </w:r>
      <w:r w:rsidRPr="0084634E">
        <w:rPr>
          <w:i/>
          <w:spacing w:val="-3"/>
        </w:rPr>
        <w:t>r</w:t>
      </w:r>
      <w:r w:rsidRPr="0084634E">
        <w:rPr>
          <w:i/>
        </w:rPr>
        <w:t>aiso</w:t>
      </w:r>
      <w:r w:rsidRPr="0084634E">
        <w:rPr>
          <w:i/>
          <w:spacing w:val="-2"/>
        </w:rPr>
        <w:t>n</w:t>
      </w:r>
      <w:r w:rsidRPr="0084634E">
        <w:rPr>
          <w:i/>
        </w:rPr>
        <w:t>s,</w:t>
      </w:r>
      <w:r w:rsidRPr="0084634E">
        <w:rPr>
          <w:i/>
          <w:spacing w:val="4"/>
        </w:rPr>
        <w:t xml:space="preserve"> </w:t>
      </w:r>
      <w:r w:rsidRPr="0084634E">
        <w:rPr>
          <w:i/>
        </w:rPr>
        <w:t>r</w:t>
      </w:r>
      <w:r w:rsidRPr="0084634E">
        <w:rPr>
          <w:i/>
          <w:spacing w:val="-3"/>
        </w:rPr>
        <w:t>e</w:t>
      </w:r>
      <w:r w:rsidRPr="0084634E">
        <w:rPr>
          <w:i/>
        </w:rPr>
        <w:t>co</w:t>
      </w:r>
      <w:r w:rsidRPr="0084634E">
        <w:rPr>
          <w:i/>
          <w:spacing w:val="-2"/>
        </w:rPr>
        <w:t>u</w:t>
      </w:r>
      <w:r w:rsidRPr="0084634E">
        <w:rPr>
          <w:i/>
        </w:rPr>
        <w:t>vre</w:t>
      </w:r>
      <w:r w:rsidRPr="0084634E">
        <w:rPr>
          <w:i/>
          <w:spacing w:val="4"/>
        </w:rPr>
        <w:t xml:space="preserve"> </w:t>
      </w:r>
      <w:r w:rsidRPr="0084634E">
        <w:rPr>
          <w:i/>
        </w:rPr>
        <w:t>à</w:t>
      </w:r>
      <w:r w:rsidRPr="0084634E">
        <w:rPr>
          <w:i/>
          <w:spacing w:val="2"/>
        </w:rPr>
        <w:t xml:space="preserve"> </w:t>
      </w:r>
      <w:r w:rsidRPr="0084634E">
        <w:rPr>
          <w:i/>
        </w:rPr>
        <w:t>la</w:t>
      </w:r>
      <w:r w:rsidRPr="0084634E">
        <w:rPr>
          <w:i/>
          <w:spacing w:val="2"/>
        </w:rPr>
        <w:t xml:space="preserve"> </w:t>
      </w:r>
      <w:r w:rsidRPr="0084634E">
        <w:rPr>
          <w:i/>
        </w:rPr>
        <w:t>f</w:t>
      </w:r>
      <w:r w:rsidRPr="0084634E">
        <w:rPr>
          <w:i/>
          <w:spacing w:val="-2"/>
        </w:rPr>
        <w:t>o</w:t>
      </w:r>
      <w:r w:rsidRPr="0084634E">
        <w:rPr>
          <w:i/>
        </w:rPr>
        <w:t>is</w:t>
      </w:r>
      <w:r w:rsidRPr="0084634E">
        <w:rPr>
          <w:i/>
          <w:spacing w:val="3"/>
        </w:rPr>
        <w:t xml:space="preserve"> </w:t>
      </w:r>
      <w:r w:rsidRPr="0084634E">
        <w:rPr>
          <w:i/>
        </w:rPr>
        <w:t>les not</w:t>
      </w:r>
      <w:r w:rsidRPr="0084634E">
        <w:rPr>
          <w:i/>
          <w:spacing w:val="1"/>
        </w:rPr>
        <w:t>i</w:t>
      </w:r>
      <w:r w:rsidRPr="0084634E">
        <w:rPr>
          <w:i/>
        </w:rPr>
        <w:t>o</w:t>
      </w:r>
      <w:r w:rsidRPr="0084634E">
        <w:rPr>
          <w:i/>
          <w:spacing w:val="-2"/>
        </w:rPr>
        <w:t>n</w:t>
      </w:r>
      <w:r w:rsidRPr="0084634E">
        <w:rPr>
          <w:i/>
        </w:rPr>
        <w:t>s</w:t>
      </w:r>
      <w:r w:rsidRPr="0084634E">
        <w:rPr>
          <w:i/>
          <w:spacing w:val="5"/>
        </w:rPr>
        <w:t xml:space="preserve"> </w:t>
      </w:r>
      <w:r w:rsidRPr="0084634E">
        <w:rPr>
          <w:i/>
        </w:rPr>
        <w:t>de</w:t>
      </w:r>
      <w:r w:rsidRPr="0084634E">
        <w:rPr>
          <w:i/>
          <w:spacing w:val="2"/>
        </w:rPr>
        <w:t xml:space="preserve"> </w:t>
      </w:r>
      <w:r w:rsidRPr="0084634E">
        <w:rPr>
          <w:i/>
          <w:spacing w:val="-2"/>
        </w:rPr>
        <w:t>v</w:t>
      </w:r>
      <w:r w:rsidRPr="0084634E">
        <w:rPr>
          <w:i/>
        </w:rPr>
        <w:t>e</w:t>
      </w:r>
      <w:r w:rsidRPr="0084634E">
        <w:rPr>
          <w:i/>
          <w:spacing w:val="1"/>
        </w:rPr>
        <w:t>s</w:t>
      </w:r>
      <w:r w:rsidRPr="0084634E">
        <w:rPr>
          <w:i/>
        </w:rPr>
        <w:t>t</w:t>
      </w:r>
      <w:r w:rsidRPr="0084634E">
        <w:rPr>
          <w:i/>
          <w:spacing w:val="-2"/>
        </w:rPr>
        <w:t>i</w:t>
      </w:r>
      <w:r w:rsidRPr="0084634E">
        <w:rPr>
          <w:i/>
        </w:rPr>
        <w:t>ges</w:t>
      </w:r>
      <w:r w:rsidRPr="0084634E">
        <w:rPr>
          <w:i/>
          <w:spacing w:val="3"/>
        </w:rPr>
        <w:t xml:space="preserve"> </w:t>
      </w:r>
      <w:r w:rsidRPr="0084634E">
        <w:rPr>
          <w:i/>
        </w:rPr>
        <w:t>la</w:t>
      </w:r>
      <w:r w:rsidRPr="0084634E">
        <w:rPr>
          <w:i/>
          <w:spacing w:val="-2"/>
        </w:rPr>
        <w:t>i</w:t>
      </w:r>
      <w:r w:rsidRPr="0084634E">
        <w:rPr>
          <w:i/>
        </w:rPr>
        <w:t>ss</w:t>
      </w:r>
      <w:r w:rsidRPr="0084634E">
        <w:rPr>
          <w:i/>
          <w:spacing w:val="-2"/>
        </w:rPr>
        <w:t>é</w:t>
      </w:r>
      <w:r w:rsidRPr="0084634E">
        <w:rPr>
          <w:i/>
        </w:rPr>
        <w:t>s</w:t>
      </w:r>
      <w:r w:rsidRPr="0084634E">
        <w:rPr>
          <w:i/>
          <w:spacing w:val="2"/>
        </w:rPr>
        <w:t xml:space="preserve"> </w:t>
      </w:r>
      <w:r w:rsidRPr="0084634E">
        <w:rPr>
          <w:i/>
        </w:rPr>
        <w:t>p</w:t>
      </w:r>
      <w:r w:rsidRPr="0084634E">
        <w:rPr>
          <w:i/>
          <w:spacing w:val="-2"/>
        </w:rPr>
        <w:t>a</w:t>
      </w:r>
      <w:r w:rsidRPr="0084634E">
        <w:rPr>
          <w:i/>
        </w:rPr>
        <w:t>r</w:t>
      </w:r>
      <w:r w:rsidRPr="0084634E">
        <w:rPr>
          <w:i/>
          <w:spacing w:val="4"/>
        </w:rPr>
        <w:t xml:space="preserve"> </w:t>
      </w:r>
      <w:r w:rsidRPr="0084634E">
        <w:rPr>
          <w:i/>
        </w:rPr>
        <w:t>les</w:t>
      </w:r>
      <w:r w:rsidRPr="0084634E">
        <w:rPr>
          <w:i/>
          <w:spacing w:val="2"/>
        </w:rPr>
        <w:t xml:space="preserve"> </w:t>
      </w:r>
      <w:r w:rsidRPr="0084634E">
        <w:rPr>
          <w:i/>
        </w:rPr>
        <w:t>ha</w:t>
      </w:r>
      <w:r w:rsidRPr="0084634E">
        <w:rPr>
          <w:i/>
          <w:spacing w:val="-2"/>
        </w:rPr>
        <w:t>b</w:t>
      </w:r>
      <w:r w:rsidRPr="0084634E">
        <w:rPr>
          <w:i/>
        </w:rPr>
        <w:t>itan</w:t>
      </w:r>
      <w:r w:rsidRPr="0084634E">
        <w:rPr>
          <w:i/>
          <w:spacing w:val="-2"/>
        </w:rPr>
        <w:t>t</w:t>
      </w:r>
      <w:r w:rsidRPr="0084634E">
        <w:rPr>
          <w:i/>
        </w:rPr>
        <w:t>s</w:t>
      </w:r>
      <w:r w:rsidRPr="0084634E">
        <w:rPr>
          <w:i/>
          <w:spacing w:val="5"/>
        </w:rPr>
        <w:t xml:space="preserve"> </w:t>
      </w:r>
      <w:r w:rsidRPr="0084634E">
        <w:rPr>
          <w:i/>
          <w:spacing w:val="-2"/>
        </w:rPr>
        <w:t>h</w:t>
      </w:r>
      <w:r w:rsidRPr="0084634E">
        <w:rPr>
          <w:i/>
        </w:rPr>
        <w:t>uma</w:t>
      </w:r>
      <w:r w:rsidRPr="0084634E">
        <w:rPr>
          <w:i/>
          <w:spacing w:val="-1"/>
        </w:rPr>
        <w:t>i</w:t>
      </w:r>
      <w:r w:rsidRPr="0084634E">
        <w:rPr>
          <w:i/>
        </w:rPr>
        <w:t>ns antérieu</w:t>
      </w:r>
      <w:r w:rsidRPr="0084634E">
        <w:rPr>
          <w:i/>
          <w:spacing w:val="-2"/>
        </w:rPr>
        <w:t>r</w:t>
      </w:r>
      <w:r w:rsidRPr="0084634E">
        <w:rPr>
          <w:i/>
        </w:rPr>
        <w:t>s</w:t>
      </w:r>
      <w:r w:rsidRPr="0084634E">
        <w:rPr>
          <w:i/>
          <w:spacing w:val="3"/>
        </w:rPr>
        <w:t xml:space="preserve"> </w:t>
      </w:r>
      <w:r w:rsidRPr="0084634E">
        <w:rPr>
          <w:i/>
        </w:rPr>
        <w:t>(</w:t>
      </w:r>
      <w:r w:rsidRPr="0084634E">
        <w:rPr>
          <w:i/>
          <w:spacing w:val="-3"/>
        </w:rPr>
        <w:t>a</w:t>
      </w:r>
      <w:r w:rsidRPr="0084634E">
        <w:rPr>
          <w:i/>
        </w:rPr>
        <w:t>l</w:t>
      </w:r>
      <w:r w:rsidRPr="0084634E">
        <w:rPr>
          <w:i/>
          <w:spacing w:val="1"/>
        </w:rPr>
        <w:t>l</w:t>
      </w:r>
      <w:r w:rsidRPr="0084634E">
        <w:rPr>
          <w:i/>
        </w:rPr>
        <w:t>ant,</w:t>
      </w:r>
      <w:r w:rsidRPr="0084634E">
        <w:rPr>
          <w:i/>
          <w:spacing w:val="1"/>
        </w:rPr>
        <w:t xml:space="preserve"> </w:t>
      </w:r>
      <w:r w:rsidRPr="0084634E">
        <w:rPr>
          <w:i/>
        </w:rPr>
        <w:t>par e</w:t>
      </w:r>
      <w:r w:rsidRPr="0084634E">
        <w:rPr>
          <w:i/>
          <w:spacing w:val="1"/>
        </w:rPr>
        <w:t>x</w:t>
      </w:r>
      <w:r w:rsidRPr="0084634E">
        <w:rPr>
          <w:i/>
          <w:spacing w:val="-2"/>
        </w:rPr>
        <w:t>e</w:t>
      </w:r>
      <w:r w:rsidRPr="0084634E">
        <w:rPr>
          <w:i/>
        </w:rPr>
        <w:t>mp</w:t>
      </w:r>
      <w:r w:rsidRPr="0084634E">
        <w:rPr>
          <w:i/>
          <w:spacing w:val="-1"/>
        </w:rPr>
        <w:t>l</w:t>
      </w:r>
      <w:r w:rsidRPr="0084634E">
        <w:rPr>
          <w:i/>
        </w:rPr>
        <w:t>e,</w:t>
      </w:r>
      <w:r w:rsidRPr="0084634E">
        <w:rPr>
          <w:i/>
          <w:spacing w:val="3"/>
        </w:rPr>
        <w:t xml:space="preserve"> </w:t>
      </w:r>
      <w:r w:rsidRPr="0084634E">
        <w:rPr>
          <w:i/>
        </w:rPr>
        <w:t>du tas</w:t>
      </w:r>
      <w:r w:rsidRPr="0084634E">
        <w:rPr>
          <w:i/>
          <w:spacing w:val="1"/>
        </w:rPr>
        <w:t xml:space="preserve"> </w:t>
      </w:r>
      <w:r w:rsidRPr="0084634E">
        <w:rPr>
          <w:i/>
        </w:rPr>
        <w:t>de</w:t>
      </w:r>
      <w:r w:rsidRPr="0084634E">
        <w:rPr>
          <w:i/>
          <w:spacing w:val="3"/>
        </w:rPr>
        <w:t xml:space="preserve"> </w:t>
      </w:r>
      <w:r w:rsidRPr="0084634E">
        <w:rPr>
          <w:i/>
          <w:spacing w:val="-2"/>
        </w:rPr>
        <w:t>f</w:t>
      </w:r>
      <w:r w:rsidRPr="0084634E">
        <w:rPr>
          <w:i/>
        </w:rPr>
        <w:t>um</w:t>
      </w:r>
      <w:r w:rsidRPr="0084634E">
        <w:rPr>
          <w:i/>
          <w:spacing w:val="1"/>
        </w:rPr>
        <w:t>i</w:t>
      </w:r>
      <w:r w:rsidRPr="0084634E">
        <w:rPr>
          <w:i/>
        </w:rPr>
        <w:t>er a</w:t>
      </w:r>
      <w:r w:rsidRPr="0084634E">
        <w:rPr>
          <w:i/>
          <w:spacing w:val="-2"/>
        </w:rPr>
        <w:t>u</w:t>
      </w:r>
      <w:r w:rsidRPr="0084634E">
        <w:rPr>
          <w:i/>
        </w:rPr>
        <w:t>x</w:t>
      </w:r>
      <w:r w:rsidRPr="0084634E">
        <w:rPr>
          <w:i/>
          <w:spacing w:val="3"/>
        </w:rPr>
        <w:t xml:space="preserve"> </w:t>
      </w:r>
      <w:r w:rsidRPr="0084634E">
        <w:rPr>
          <w:i/>
          <w:spacing w:val="-2"/>
        </w:rPr>
        <w:t>s</w:t>
      </w:r>
      <w:r w:rsidRPr="0084634E">
        <w:rPr>
          <w:i/>
        </w:rPr>
        <w:t>épu</w:t>
      </w:r>
      <w:r w:rsidRPr="0084634E">
        <w:rPr>
          <w:i/>
          <w:spacing w:val="-2"/>
        </w:rPr>
        <w:t>l</w:t>
      </w:r>
      <w:r w:rsidRPr="0084634E">
        <w:rPr>
          <w:i/>
        </w:rPr>
        <w:t>tures, en</w:t>
      </w:r>
      <w:r w:rsidRPr="0084634E">
        <w:rPr>
          <w:i/>
          <w:spacing w:val="3"/>
        </w:rPr>
        <w:t xml:space="preserve"> </w:t>
      </w:r>
      <w:r w:rsidRPr="0084634E">
        <w:rPr>
          <w:i/>
        </w:rPr>
        <w:t>p</w:t>
      </w:r>
      <w:r w:rsidRPr="0084634E">
        <w:rPr>
          <w:i/>
          <w:spacing w:val="-2"/>
        </w:rPr>
        <w:t>a</w:t>
      </w:r>
      <w:r w:rsidRPr="0084634E">
        <w:rPr>
          <w:i/>
        </w:rPr>
        <w:t>ss</w:t>
      </w:r>
      <w:r w:rsidRPr="0084634E">
        <w:rPr>
          <w:i/>
          <w:spacing w:val="-2"/>
        </w:rPr>
        <w:t>a</w:t>
      </w:r>
      <w:r w:rsidRPr="0084634E">
        <w:rPr>
          <w:i/>
        </w:rPr>
        <w:t>nt</w:t>
      </w:r>
      <w:r w:rsidRPr="0084634E">
        <w:rPr>
          <w:i/>
          <w:spacing w:val="3"/>
        </w:rPr>
        <w:t xml:space="preserve"> </w:t>
      </w:r>
      <w:r w:rsidRPr="0084634E">
        <w:rPr>
          <w:i/>
          <w:spacing w:val="-2"/>
        </w:rPr>
        <w:t>p</w:t>
      </w:r>
      <w:r w:rsidRPr="0084634E">
        <w:rPr>
          <w:i/>
        </w:rPr>
        <w:t>ar</w:t>
      </w:r>
      <w:r w:rsidRPr="0084634E">
        <w:rPr>
          <w:i/>
          <w:spacing w:val="2"/>
        </w:rPr>
        <w:t xml:space="preserve"> </w:t>
      </w:r>
      <w:r w:rsidRPr="0084634E">
        <w:rPr>
          <w:i/>
        </w:rPr>
        <w:t>l</w:t>
      </w:r>
      <w:r w:rsidRPr="0084634E">
        <w:rPr>
          <w:i/>
          <w:spacing w:val="-2"/>
        </w:rPr>
        <w:t>e</w:t>
      </w:r>
      <w:r w:rsidRPr="0084634E">
        <w:rPr>
          <w:i/>
        </w:rPr>
        <w:t>s</w:t>
      </w:r>
      <w:r w:rsidRPr="0084634E">
        <w:rPr>
          <w:i/>
          <w:spacing w:val="1"/>
        </w:rPr>
        <w:t xml:space="preserve"> </w:t>
      </w:r>
      <w:r w:rsidRPr="0084634E">
        <w:rPr>
          <w:i/>
        </w:rPr>
        <w:t>ch</w:t>
      </w:r>
      <w:r w:rsidRPr="0084634E">
        <w:rPr>
          <w:i/>
          <w:spacing w:val="-2"/>
        </w:rPr>
        <w:t>a</w:t>
      </w:r>
      <w:r w:rsidRPr="0084634E">
        <w:rPr>
          <w:i/>
        </w:rPr>
        <w:t>mps</w:t>
      </w:r>
      <w:r w:rsidRPr="0084634E">
        <w:rPr>
          <w:i/>
          <w:spacing w:val="1"/>
        </w:rPr>
        <w:t xml:space="preserve"> </w:t>
      </w:r>
      <w:r w:rsidRPr="0084634E">
        <w:rPr>
          <w:i/>
        </w:rPr>
        <w:t>de</w:t>
      </w:r>
      <w:r w:rsidRPr="0084634E">
        <w:rPr>
          <w:i/>
          <w:spacing w:val="3"/>
        </w:rPr>
        <w:t xml:space="preserve"> </w:t>
      </w:r>
      <w:r w:rsidRPr="0084634E">
        <w:rPr>
          <w:i/>
          <w:spacing w:val="-2"/>
        </w:rPr>
        <w:t>b</w:t>
      </w:r>
      <w:r w:rsidRPr="0084634E">
        <w:rPr>
          <w:i/>
        </w:rPr>
        <w:t>ata</w:t>
      </w:r>
      <w:r w:rsidRPr="0084634E">
        <w:rPr>
          <w:i/>
          <w:spacing w:val="1"/>
        </w:rPr>
        <w:t>i</w:t>
      </w:r>
      <w:r w:rsidRPr="0084634E">
        <w:rPr>
          <w:i/>
          <w:spacing w:val="-2"/>
        </w:rPr>
        <w:t>l</w:t>
      </w:r>
      <w:r w:rsidRPr="0084634E">
        <w:rPr>
          <w:i/>
        </w:rPr>
        <w:t>le)</w:t>
      </w:r>
      <w:r w:rsidRPr="0084634E">
        <w:rPr>
          <w:i/>
          <w:spacing w:val="2"/>
        </w:rPr>
        <w:t xml:space="preserve"> </w:t>
      </w:r>
      <w:r w:rsidRPr="0084634E">
        <w:rPr>
          <w:i/>
          <w:spacing w:val="-2"/>
        </w:rPr>
        <w:t>e</w:t>
      </w:r>
      <w:r w:rsidRPr="0084634E">
        <w:rPr>
          <w:i/>
        </w:rPr>
        <w:t>t</w:t>
      </w:r>
      <w:r w:rsidRPr="0084634E">
        <w:rPr>
          <w:i/>
          <w:spacing w:val="3"/>
        </w:rPr>
        <w:t xml:space="preserve"> </w:t>
      </w:r>
      <w:r w:rsidRPr="0084634E">
        <w:rPr>
          <w:i/>
          <w:spacing w:val="-2"/>
        </w:rPr>
        <w:t>d</w:t>
      </w:r>
      <w:r w:rsidRPr="0084634E">
        <w:rPr>
          <w:i/>
        </w:rPr>
        <w:t>e caracté</w:t>
      </w:r>
      <w:r w:rsidRPr="0084634E">
        <w:rPr>
          <w:i/>
          <w:spacing w:val="-3"/>
        </w:rPr>
        <w:t>r</w:t>
      </w:r>
      <w:r w:rsidRPr="0084634E">
        <w:rPr>
          <w:i/>
        </w:rPr>
        <w:t>i</w:t>
      </w:r>
      <w:r w:rsidRPr="0084634E">
        <w:rPr>
          <w:i/>
          <w:spacing w:val="1"/>
        </w:rPr>
        <w:t>s</w:t>
      </w:r>
      <w:r w:rsidRPr="0084634E">
        <w:rPr>
          <w:i/>
          <w:spacing w:val="-2"/>
        </w:rPr>
        <w:t>t</w:t>
      </w:r>
      <w:r w:rsidRPr="0084634E">
        <w:rPr>
          <w:i/>
        </w:rPr>
        <w:t>iqu</w:t>
      </w:r>
      <w:r w:rsidRPr="0084634E">
        <w:rPr>
          <w:i/>
          <w:spacing w:val="-2"/>
        </w:rPr>
        <w:t>e</w:t>
      </w:r>
      <w:r w:rsidRPr="0084634E">
        <w:rPr>
          <w:i/>
        </w:rPr>
        <w:t>s</w:t>
      </w:r>
      <w:r w:rsidRPr="0084634E">
        <w:rPr>
          <w:i/>
          <w:spacing w:val="1"/>
        </w:rPr>
        <w:t xml:space="preserve"> </w:t>
      </w:r>
      <w:r w:rsidRPr="0084634E">
        <w:rPr>
          <w:i/>
        </w:rPr>
        <w:t>un</w:t>
      </w:r>
      <w:r w:rsidRPr="0084634E">
        <w:rPr>
          <w:i/>
          <w:spacing w:val="1"/>
        </w:rPr>
        <w:t>i</w:t>
      </w:r>
      <w:r w:rsidRPr="0084634E">
        <w:rPr>
          <w:i/>
          <w:spacing w:val="-2"/>
        </w:rPr>
        <w:t>q</w:t>
      </w:r>
      <w:r w:rsidRPr="0084634E">
        <w:rPr>
          <w:i/>
        </w:rPr>
        <w:t>ues</w:t>
      </w:r>
      <w:r w:rsidRPr="0084634E">
        <w:rPr>
          <w:i/>
          <w:spacing w:val="-2"/>
        </w:rPr>
        <w:t xml:space="preserve"> </w:t>
      </w:r>
      <w:r w:rsidRPr="0084634E">
        <w:rPr>
          <w:i/>
        </w:rPr>
        <w:t>prop</w:t>
      </w:r>
      <w:r w:rsidRPr="0084634E">
        <w:rPr>
          <w:i/>
          <w:spacing w:val="-3"/>
        </w:rPr>
        <w:t>r</w:t>
      </w:r>
      <w:r w:rsidRPr="0084634E">
        <w:rPr>
          <w:i/>
        </w:rPr>
        <w:t>es</w:t>
      </w:r>
      <w:r w:rsidRPr="0084634E">
        <w:rPr>
          <w:i/>
          <w:spacing w:val="1"/>
        </w:rPr>
        <w:t xml:space="preserve"> </w:t>
      </w:r>
      <w:r w:rsidRPr="0084634E">
        <w:rPr>
          <w:i/>
        </w:rPr>
        <w:t xml:space="preserve">à </w:t>
      </w:r>
      <w:r w:rsidRPr="0084634E">
        <w:rPr>
          <w:i/>
          <w:spacing w:val="-2"/>
        </w:rPr>
        <w:t>l</w:t>
      </w:r>
      <w:r w:rsidRPr="0084634E">
        <w:rPr>
          <w:i/>
        </w:rPr>
        <w:t>’en</w:t>
      </w:r>
      <w:r w:rsidRPr="0084634E">
        <w:rPr>
          <w:i/>
          <w:spacing w:val="-2"/>
        </w:rPr>
        <w:t>v</w:t>
      </w:r>
      <w:r w:rsidRPr="0084634E">
        <w:rPr>
          <w:i/>
        </w:rPr>
        <w:t>ironn</w:t>
      </w:r>
      <w:r w:rsidRPr="0084634E">
        <w:rPr>
          <w:i/>
          <w:spacing w:val="-2"/>
        </w:rPr>
        <w:t>e</w:t>
      </w:r>
      <w:r w:rsidRPr="0084634E">
        <w:rPr>
          <w:i/>
        </w:rPr>
        <w:t>ment</w:t>
      </w:r>
      <w:r w:rsidRPr="0084634E">
        <w:rPr>
          <w:i/>
          <w:spacing w:val="-2"/>
        </w:rPr>
        <w:t xml:space="preserve"> </w:t>
      </w:r>
      <w:r w:rsidRPr="0084634E">
        <w:rPr>
          <w:i/>
        </w:rPr>
        <w:t>natur</w:t>
      </w:r>
      <w:r w:rsidRPr="0084634E">
        <w:rPr>
          <w:i/>
          <w:spacing w:val="-2"/>
        </w:rPr>
        <w:t>e</w:t>
      </w:r>
      <w:r w:rsidRPr="0084634E">
        <w:rPr>
          <w:i/>
        </w:rPr>
        <w:t>l</w:t>
      </w:r>
      <w:r w:rsidRPr="0084634E">
        <w:rPr>
          <w:i/>
          <w:spacing w:val="1"/>
        </w:rPr>
        <w:t xml:space="preserve"> </w:t>
      </w:r>
      <w:r w:rsidRPr="0084634E">
        <w:rPr>
          <w:i/>
          <w:spacing w:val="-2"/>
        </w:rPr>
        <w:t>t</w:t>
      </w:r>
      <w:r w:rsidRPr="0084634E">
        <w:rPr>
          <w:i/>
        </w:rPr>
        <w:t>elles</w:t>
      </w:r>
      <w:r w:rsidRPr="0084634E">
        <w:rPr>
          <w:i/>
          <w:spacing w:val="-2"/>
        </w:rPr>
        <w:t xml:space="preserve"> </w:t>
      </w:r>
      <w:r w:rsidRPr="0084634E">
        <w:rPr>
          <w:i/>
        </w:rPr>
        <w:t>que</w:t>
      </w:r>
      <w:r w:rsidRPr="0084634E">
        <w:rPr>
          <w:i/>
          <w:spacing w:val="-2"/>
        </w:rPr>
        <w:t xml:space="preserve"> </w:t>
      </w:r>
      <w:r w:rsidRPr="0084634E">
        <w:rPr>
          <w:i/>
        </w:rPr>
        <w:t>can</w:t>
      </w:r>
      <w:r w:rsidRPr="0084634E">
        <w:rPr>
          <w:i/>
          <w:spacing w:val="-2"/>
        </w:rPr>
        <w:t>y</w:t>
      </w:r>
      <w:r w:rsidRPr="0084634E">
        <w:rPr>
          <w:i/>
        </w:rPr>
        <w:t>ons</w:t>
      </w:r>
      <w:r w:rsidRPr="0084634E">
        <w:rPr>
          <w:i/>
          <w:spacing w:val="1"/>
        </w:rPr>
        <w:t xml:space="preserve"> </w:t>
      </w:r>
      <w:r w:rsidRPr="0084634E">
        <w:rPr>
          <w:i/>
          <w:spacing w:val="-2"/>
        </w:rPr>
        <w:t>e</w:t>
      </w:r>
      <w:r w:rsidRPr="0084634E">
        <w:rPr>
          <w:i/>
        </w:rPr>
        <w:t xml:space="preserve">t </w:t>
      </w:r>
      <w:r w:rsidRPr="0084634E">
        <w:rPr>
          <w:i/>
          <w:spacing w:val="1"/>
        </w:rPr>
        <w:t>c</w:t>
      </w:r>
      <w:r w:rsidRPr="0084634E">
        <w:rPr>
          <w:i/>
        </w:rPr>
        <w:t>hu</w:t>
      </w:r>
      <w:r w:rsidRPr="0084634E">
        <w:rPr>
          <w:i/>
          <w:spacing w:val="-2"/>
        </w:rPr>
        <w:t>t</w:t>
      </w:r>
      <w:r w:rsidRPr="0084634E">
        <w:rPr>
          <w:i/>
        </w:rPr>
        <w:t>es</w:t>
      </w:r>
      <w:r w:rsidRPr="0084634E">
        <w:rPr>
          <w:i/>
          <w:spacing w:val="1"/>
        </w:rPr>
        <w:t xml:space="preserve"> </w:t>
      </w:r>
      <w:r w:rsidRPr="0084634E">
        <w:rPr>
          <w:i/>
          <w:spacing w:val="-2"/>
        </w:rPr>
        <w:t>d’</w:t>
      </w:r>
      <w:r w:rsidRPr="0084634E">
        <w:rPr>
          <w:i/>
        </w:rPr>
        <w:t>eau. »</w:t>
      </w:r>
    </w:p>
    <w:p w14:paraId="32709E79" w14:textId="30F78345" w:rsidR="00CF4EFC" w:rsidRPr="00E806E8" w:rsidRDefault="00CF4EFC" w:rsidP="00CF4EFC">
      <w:pPr>
        <w:pStyle w:val="ps"/>
      </w:pPr>
      <w:r w:rsidRPr="0084634E">
        <w:t>L’exposé du cadre politique et juridique plus haut laisse apparaître</w:t>
      </w:r>
      <w:r w:rsidRPr="0084634E">
        <w:rPr>
          <w:spacing w:val="3"/>
        </w:rPr>
        <w:t xml:space="preserve"> </w:t>
      </w:r>
      <w:r w:rsidRPr="0084634E">
        <w:t xml:space="preserve">un </w:t>
      </w:r>
      <w:r>
        <w:t>certain</w:t>
      </w:r>
      <w:r w:rsidRPr="00E806E8">
        <w:rPr>
          <w:spacing w:val="3"/>
        </w:rPr>
        <w:t xml:space="preserve"> </w:t>
      </w:r>
      <w:r w:rsidRPr="00E806E8">
        <w:t>n</w:t>
      </w:r>
      <w:r w:rsidRPr="00E806E8">
        <w:rPr>
          <w:spacing w:val="-2"/>
        </w:rPr>
        <w:t>o</w:t>
      </w:r>
      <w:r w:rsidRPr="00E806E8">
        <w:t>mbre</w:t>
      </w:r>
      <w:r w:rsidRPr="00B31EF8">
        <w:rPr>
          <w:spacing w:val="3"/>
        </w:rPr>
        <w:t xml:space="preserve"> </w:t>
      </w:r>
      <w:r w:rsidRPr="00B31EF8">
        <w:t>de s</w:t>
      </w:r>
      <w:r w:rsidRPr="00EE7C4D">
        <w:rPr>
          <w:spacing w:val="-2"/>
        </w:rPr>
        <w:t>o</w:t>
      </w:r>
      <w:r w:rsidRPr="00EE7C4D">
        <w:t>urces</w:t>
      </w:r>
      <w:r w:rsidRPr="00EE7C4D">
        <w:rPr>
          <w:spacing w:val="4"/>
        </w:rPr>
        <w:t xml:space="preserve"> </w:t>
      </w:r>
      <w:r w:rsidRPr="00F146E6">
        <w:rPr>
          <w:spacing w:val="-2"/>
        </w:rPr>
        <w:t>l</w:t>
      </w:r>
      <w:r w:rsidRPr="00F146E6">
        <w:t>éga</w:t>
      </w:r>
      <w:r w:rsidRPr="004C372B">
        <w:rPr>
          <w:spacing w:val="-2"/>
        </w:rPr>
        <w:t>l</w:t>
      </w:r>
      <w:r w:rsidRPr="00DA140F">
        <w:t>es</w:t>
      </w:r>
      <w:r w:rsidRPr="00DA140F">
        <w:rPr>
          <w:spacing w:val="3"/>
        </w:rPr>
        <w:t xml:space="preserve"> </w:t>
      </w:r>
      <w:r w:rsidRPr="00DA140F">
        <w:t>et</w:t>
      </w:r>
      <w:r w:rsidRPr="00DA140F">
        <w:rPr>
          <w:spacing w:val="3"/>
        </w:rPr>
        <w:t xml:space="preserve"> </w:t>
      </w:r>
      <w:r w:rsidRPr="00DA140F">
        <w:rPr>
          <w:spacing w:val="-2"/>
        </w:rPr>
        <w:t>n</w:t>
      </w:r>
      <w:r w:rsidRPr="00DA140F">
        <w:t>orma</w:t>
      </w:r>
      <w:r w:rsidRPr="00DA140F">
        <w:rPr>
          <w:spacing w:val="-2"/>
        </w:rPr>
        <w:t>t</w:t>
      </w:r>
      <w:r w:rsidRPr="00DA140F">
        <w:t>i</w:t>
      </w:r>
      <w:r w:rsidRPr="00DA140F">
        <w:rPr>
          <w:spacing w:val="1"/>
        </w:rPr>
        <w:t>v</w:t>
      </w:r>
      <w:r w:rsidRPr="00DA140F">
        <w:rPr>
          <w:spacing w:val="-2"/>
        </w:rPr>
        <w:t>e</w:t>
      </w:r>
      <w:r w:rsidRPr="00B11D0B">
        <w:t>s</w:t>
      </w:r>
      <w:r w:rsidRPr="004D5CBC">
        <w:rPr>
          <w:spacing w:val="3"/>
        </w:rPr>
        <w:t xml:space="preserve"> </w:t>
      </w:r>
      <w:r w:rsidRPr="00B33ACD">
        <w:t>r</w:t>
      </w:r>
      <w:r w:rsidRPr="0084634E">
        <w:rPr>
          <w:spacing w:val="-3"/>
        </w:rPr>
        <w:t>e</w:t>
      </w:r>
      <w:r w:rsidRPr="0084634E">
        <w:t>lativ</w:t>
      </w:r>
      <w:r w:rsidRPr="0084634E">
        <w:rPr>
          <w:spacing w:val="-2"/>
        </w:rPr>
        <w:t>e</w:t>
      </w:r>
      <w:r w:rsidRPr="0084634E">
        <w:t>s</w:t>
      </w:r>
      <w:r w:rsidRPr="0084634E">
        <w:rPr>
          <w:spacing w:val="3"/>
        </w:rPr>
        <w:t xml:space="preserve"> </w:t>
      </w:r>
      <w:r w:rsidRPr="0084634E">
        <w:t>a</w:t>
      </w:r>
      <w:r w:rsidRPr="0084634E">
        <w:rPr>
          <w:spacing w:val="-2"/>
        </w:rPr>
        <w:t>u</w:t>
      </w:r>
      <w:r w:rsidRPr="0084634E">
        <w:t>x</w:t>
      </w:r>
      <w:r w:rsidRPr="0084634E">
        <w:rPr>
          <w:spacing w:val="3"/>
        </w:rPr>
        <w:t xml:space="preserve"> </w:t>
      </w:r>
      <w:r w:rsidRPr="0084634E">
        <w:t>pro</w:t>
      </w:r>
      <w:r w:rsidRPr="0084634E">
        <w:rPr>
          <w:spacing w:val="-2"/>
        </w:rPr>
        <w:t>b</w:t>
      </w:r>
      <w:r w:rsidRPr="0084634E">
        <w:t>lèm</w:t>
      </w:r>
      <w:r w:rsidRPr="0084634E">
        <w:rPr>
          <w:spacing w:val="-2"/>
        </w:rPr>
        <w:t>e</w:t>
      </w:r>
      <w:r w:rsidRPr="0084634E">
        <w:t>s</w:t>
      </w:r>
      <w:r w:rsidRPr="0084634E">
        <w:rPr>
          <w:spacing w:val="3"/>
        </w:rPr>
        <w:t xml:space="preserve"> </w:t>
      </w:r>
      <w:r w:rsidRPr="0084634E">
        <w:t>de</w:t>
      </w:r>
      <w:r w:rsidRPr="0084634E">
        <w:rPr>
          <w:spacing w:val="3"/>
        </w:rPr>
        <w:t xml:space="preserve"> </w:t>
      </w:r>
      <w:r w:rsidRPr="0084634E">
        <w:rPr>
          <w:spacing w:val="-2"/>
        </w:rPr>
        <w:t>l</w:t>
      </w:r>
      <w:r w:rsidRPr="0084634E">
        <w:t>’</w:t>
      </w:r>
      <w:r w:rsidRPr="0084634E">
        <w:rPr>
          <w:spacing w:val="1"/>
        </w:rPr>
        <w:t>i</w:t>
      </w:r>
      <w:r w:rsidRPr="0084634E">
        <w:t>d</w:t>
      </w:r>
      <w:r w:rsidRPr="0084634E">
        <w:rPr>
          <w:spacing w:val="-2"/>
        </w:rPr>
        <w:t>e</w:t>
      </w:r>
      <w:r w:rsidRPr="0084634E">
        <w:t>nt</w:t>
      </w:r>
      <w:r w:rsidRPr="0084634E">
        <w:rPr>
          <w:spacing w:val="1"/>
        </w:rPr>
        <w:t>i</w:t>
      </w:r>
      <w:r w:rsidRPr="0084634E">
        <w:t>fi</w:t>
      </w:r>
      <w:r w:rsidRPr="0084634E">
        <w:rPr>
          <w:spacing w:val="-2"/>
        </w:rPr>
        <w:t>c</w:t>
      </w:r>
      <w:r w:rsidRPr="0084634E">
        <w:t>at</w:t>
      </w:r>
      <w:r w:rsidRPr="0084634E">
        <w:rPr>
          <w:spacing w:val="1"/>
        </w:rPr>
        <w:t>i</w:t>
      </w:r>
      <w:r w:rsidRPr="0084634E">
        <w:t>on et</w:t>
      </w:r>
      <w:r w:rsidRPr="0084634E">
        <w:rPr>
          <w:spacing w:val="3"/>
        </w:rPr>
        <w:t xml:space="preserve"> </w:t>
      </w:r>
      <w:r w:rsidRPr="0084634E">
        <w:t>de</w:t>
      </w:r>
      <w:r w:rsidRPr="0084634E">
        <w:rPr>
          <w:spacing w:val="3"/>
        </w:rPr>
        <w:t xml:space="preserve"> </w:t>
      </w:r>
      <w:r w:rsidRPr="0084634E">
        <w:rPr>
          <w:spacing w:val="-2"/>
        </w:rPr>
        <w:t>l</w:t>
      </w:r>
      <w:r w:rsidRPr="0084634E">
        <w:t>a ge</w:t>
      </w:r>
      <w:r w:rsidRPr="0084634E">
        <w:rPr>
          <w:spacing w:val="1"/>
        </w:rPr>
        <w:t>s</w:t>
      </w:r>
      <w:r w:rsidRPr="0084634E">
        <w:t>ti</w:t>
      </w:r>
      <w:r w:rsidRPr="0084634E">
        <w:rPr>
          <w:spacing w:val="-2"/>
        </w:rPr>
        <w:t>o</w:t>
      </w:r>
      <w:r w:rsidRPr="0084634E">
        <w:t>n</w:t>
      </w:r>
      <w:r w:rsidRPr="0084634E">
        <w:rPr>
          <w:spacing w:val="2"/>
        </w:rPr>
        <w:t xml:space="preserve"> </w:t>
      </w:r>
      <w:r w:rsidRPr="0084634E">
        <w:t>des</w:t>
      </w:r>
      <w:r w:rsidRPr="0084634E">
        <w:rPr>
          <w:spacing w:val="3"/>
        </w:rPr>
        <w:t xml:space="preserve"> </w:t>
      </w:r>
      <w:r w:rsidRPr="0084634E">
        <w:rPr>
          <w:spacing w:val="-2"/>
        </w:rPr>
        <w:t>b</w:t>
      </w:r>
      <w:r w:rsidRPr="0084634E">
        <w:t xml:space="preserve">iens </w:t>
      </w:r>
      <w:r w:rsidRPr="0084634E">
        <w:rPr>
          <w:spacing w:val="2"/>
        </w:rPr>
        <w:t>c</w:t>
      </w:r>
      <w:r w:rsidRPr="0084634E">
        <w:t>ultu</w:t>
      </w:r>
      <w:r w:rsidRPr="0084634E">
        <w:rPr>
          <w:spacing w:val="-2"/>
        </w:rPr>
        <w:t>r</w:t>
      </w:r>
      <w:r w:rsidRPr="0084634E">
        <w:t>els. L’ensemble de ces dispositions aussi bien que celles de la</w:t>
      </w:r>
      <w:r w:rsidRPr="0084634E">
        <w:rPr>
          <w:spacing w:val="-2"/>
        </w:rPr>
        <w:t xml:space="preserve"> </w:t>
      </w:r>
      <w:r w:rsidRPr="0084634E">
        <w:rPr>
          <w:spacing w:val="-1"/>
        </w:rPr>
        <w:t>P</w:t>
      </w:r>
      <w:r w:rsidRPr="0084634E">
        <w:t>oliti</w:t>
      </w:r>
      <w:r w:rsidRPr="0084634E">
        <w:rPr>
          <w:spacing w:val="-2"/>
        </w:rPr>
        <w:t>q</w:t>
      </w:r>
      <w:r w:rsidRPr="0084634E">
        <w:t xml:space="preserve">ue </w:t>
      </w:r>
      <w:r w:rsidRPr="0084634E">
        <w:rPr>
          <w:spacing w:val="-1"/>
        </w:rPr>
        <w:t>O</w:t>
      </w:r>
      <w:r w:rsidRPr="0084634E">
        <w:t>pérati</w:t>
      </w:r>
      <w:r w:rsidRPr="0084634E">
        <w:rPr>
          <w:spacing w:val="-2"/>
        </w:rPr>
        <w:t>o</w:t>
      </w:r>
      <w:r w:rsidRPr="0084634E">
        <w:t>nne</w:t>
      </w:r>
      <w:r w:rsidRPr="0084634E">
        <w:rPr>
          <w:spacing w:val="-2"/>
        </w:rPr>
        <w:t>l</w:t>
      </w:r>
      <w:r w:rsidRPr="0084634E">
        <w:t>le</w:t>
      </w:r>
      <w:r w:rsidRPr="0084634E">
        <w:rPr>
          <w:spacing w:val="4"/>
        </w:rPr>
        <w:t xml:space="preserve"> </w:t>
      </w:r>
      <w:r w:rsidRPr="0084634E">
        <w:t>4.</w:t>
      </w:r>
      <w:r w:rsidRPr="0084634E">
        <w:rPr>
          <w:spacing w:val="-2"/>
        </w:rPr>
        <w:t>1</w:t>
      </w:r>
      <w:r w:rsidRPr="0084634E">
        <w:t>1</w:t>
      </w:r>
      <w:r w:rsidRPr="0084634E">
        <w:rPr>
          <w:spacing w:val="-2"/>
        </w:rPr>
        <w:t xml:space="preserve"> </w:t>
      </w:r>
      <w:r w:rsidRPr="0084634E">
        <w:t xml:space="preserve">de </w:t>
      </w:r>
      <w:r w:rsidRPr="0084634E">
        <w:rPr>
          <w:spacing w:val="1"/>
        </w:rPr>
        <w:t>l</w:t>
      </w:r>
      <w:r w:rsidRPr="0084634E">
        <w:t>a Ba</w:t>
      </w:r>
      <w:r w:rsidRPr="0084634E">
        <w:rPr>
          <w:spacing w:val="-3"/>
        </w:rPr>
        <w:t>n</w:t>
      </w:r>
      <w:r w:rsidRPr="0084634E">
        <w:t xml:space="preserve">que </w:t>
      </w:r>
      <w:r>
        <w:rPr>
          <w:spacing w:val="-2"/>
        </w:rPr>
        <w:t>m</w:t>
      </w:r>
      <w:r w:rsidRPr="00E806E8">
        <w:t>ond</w:t>
      </w:r>
      <w:r w:rsidRPr="00E806E8">
        <w:rPr>
          <w:spacing w:val="1"/>
        </w:rPr>
        <w:t>i</w:t>
      </w:r>
      <w:r w:rsidRPr="00E806E8">
        <w:rPr>
          <w:spacing w:val="-2"/>
        </w:rPr>
        <w:t>a</w:t>
      </w:r>
      <w:r w:rsidRPr="00B31EF8">
        <w:t>le</w:t>
      </w:r>
      <w:r>
        <w:t>,</w:t>
      </w:r>
      <w:r w:rsidRPr="00E806E8">
        <w:t xml:space="preserve"> insistent et obligent à la préservation et la protection du patrimoine culturel.</w:t>
      </w:r>
    </w:p>
    <w:p w14:paraId="257C4D6B" w14:textId="6AB35874" w:rsidR="00CF4EFC" w:rsidRPr="00E806E8" w:rsidRDefault="00CF4EFC" w:rsidP="00CF4EFC">
      <w:pPr>
        <w:pStyle w:val="ps"/>
      </w:pPr>
      <w:r w:rsidRPr="00E806E8">
        <w:t>La</w:t>
      </w:r>
      <w:r w:rsidRPr="00E806E8">
        <w:rPr>
          <w:spacing w:val="3"/>
        </w:rPr>
        <w:t xml:space="preserve"> </w:t>
      </w:r>
      <w:r w:rsidRPr="00B31EF8">
        <w:rPr>
          <w:spacing w:val="-1"/>
        </w:rPr>
        <w:t>B</w:t>
      </w:r>
      <w:r w:rsidRPr="00B31EF8">
        <w:t>anq</w:t>
      </w:r>
      <w:r w:rsidRPr="00EE7C4D">
        <w:rPr>
          <w:spacing w:val="-2"/>
        </w:rPr>
        <w:t>u</w:t>
      </w:r>
      <w:r w:rsidRPr="00EE7C4D">
        <w:t>e</w:t>
      </w:r>
      <w:r w:rsidRPr="00EE7C4D">
        <w:rPr>
          <w:spacing w:val="3"/>
        </w:rPr>
        <w:t xml:space="preserve"> </w:t>
      </w:r>
      <w:r>
        <w:rPr>
          <w:spacing w:val="-2"/>
        </w:rPr>
        <w:t>m</w:t>
      </w:r>
      <w:r w:rsidRPr="00E806E8">
        <w:t>ond</w:t>
      </w:r>
      <w:r w:rsidRPr="00E806E8">
        <w:rPr>
          <w:spacing w:val="-2"/>
        </w:rPr>
        <w:t>i</w:t>
      </w:r>
      <w:r w:rsidRPr="00E806E8">
        <w:t xml:space="preserve">ale </w:t>
      </w:r>
      <w:r w:rsidRPr="00B31EF8">
        <w:rPr>
          <w:spacing w:val="1"/>
        </w:rPr>
        <w:t>s</w:t>
      </w:r>
      <w:r w:rsidRPr="00B31EF8">
        <w:t>uit une</w:t>
      </w:r>
      <w:r w:rsidRPr="00EE7C4D">
        <w:rPr>
          <w:spacing w:val="-2"/>
        </w:rPr>
        <w:t xml:space="preserve"> </w:t>
      </w:r>
      <w:r w:rsidRPr="00EE7C4D">
        <w:t>po</w:t>
      </w:r>
      <w:r w:rsidRPr="00EE7C4D">
        <w:rPr>
          <w:spacing w:val="1"/>
        </w:rPr>
        <w:t>l</w:t>
      </w:r>
      <w:r w:rsidRPr="00EE7C4D">
        <w:t>it</w:t>
      </w:r>
      <w:r w:rsidRPr="001411E2">
        <w:rPr>
          <w:spacing w:val="-2"/>
        </w:rPr>
        <w:t>i</w:t>
      </w:r>
      <w:r w:rsidRPr="00F146E6">
        <w:t>que génér</w:t>
      </w:r>
      <w:r w:rsidRPr="00F146E6">
        <w:rPr>
          <w:spacing w:val="-2"/>
        </w:rPr>
        <w:t>a</w:t>
      </w:r>
      <w:r w:rsidRPr="004C372B">
        <w:t>le</w:t>
      </w:r>
      <w:r w:rsidRPr="00DA140F">
        <w:rPr>
          <w:spacing w:val="3"/>
        </w:rPr>
        <w:t xml:space="preserve"> </w:t>
      </w:r>
      <w:r w:rsidRPr="00DA140F">
        <w:rPr>
          <w:spacing w:val="-2"/>
        </w:rPr>
        <w:t>d</w:t>
      </w:r>
      <w:r w:rsidRPr="00DA140F">
        <w:t>’a</w:t>
      </w:r>
      <w:r w:rsidRPr="00DA140F">
        <w:rPr>
          <w:spacing w:val="-2"/>
        </w:rPr>
        <w:t>s</w:t>
      </w:r>
      <w:r w:rsidRPr="00DA140F">
        <w:t>si</w:t>
      </w:r>
      <w:r w:rsidRPr="00DA140F">
        <w:rPr>
          <w:spacing w:val="-1"/>
        </w:rPr>
        <w:t>s</w:t>
      </w:r>
      <w:r w:rsidRPr="00DA140F">
        <w:t>tan</w:t>
      </w:r>
      <w:r w:rsidRPr="00DA140F">
        <w:rPr>
          <w:spacing w:val="-2"/>
        </w:rPr>
        <w:t>c</w:t>
      </w:r>
      <w:r w:rsidRPr="00DA140F">
        <w:t>e</w:t>
      </w:r>
      <w:r w:rsidRPr="00DA140F">
        <w:rPr>
          <w:spacing w:val="3"/>
        </w:rPr>
        <w:t xml:space="preserve"> </w:t>
      </w:r>
      <w:r w:rsidRPr="00DA140F">
        <w:t>et de</w:t>
      </w:r>
      <w:r w:rsidRPr="00B11D0B">
        <w:rPr>
          <w:spacing w:val="3"/>
        </w:rPr>
        <w:t xml:space="preserve"> </w:t>
      </w:r>
      <w:r w:rsidRPr="004D5CBC">
        <w:t>pr</w:t>
      </w:r>
      <w:r w:rsidRPr="00B33ACD">
        <w:rPr>
          <w:spacing w:val="-2"/>
        </w:rPr>
        <w:t>é</w:t>
      </w:r>
      <w:r w:rsidRPr="0084634E">
        <w:t>ser</w:t>
      </w:r>
      <w:r w:rsidRPr="0084634E">
        <w:rPr>
          <w:spacing w:val="-2"/>
        </w:rPr>
        <w:t>v</w:t>
      </w:r>
      <w:r w:rsidRPr="0084634E">
        <w:t>at</w:t>
      </w:r>
      <w:r w:rsidRPr="0084634E">
        <w:rPr>
          <w:spacing w:val="1"/>
        </w:rPr>
        <w:t>i</w:t>
      </w:r>
      <w:r w:rsidRPr="0084634E">
        <w:t>on en ce qui</w:t>
      </w:r>
      <w:r w:rsidRPr="0084634E">
        <w:rPr>
          <w:spacing w:val="-1"/>
        </w:rPr>
        <w:t xml:space="preserve"> </w:t>
      </w:r>
      <w:r w:rsidRPr="0084634E">
        <w:t>con</w:t>
      </w:r>
      <w:r w:rsidRPr="0084634E">
        <w:rPr>
          <w:spacing w:val="1"/>
        </w:rPr>
        <w:t>c</w:t>
      </w:r>
      <w:r w:rsidRPr="0084634E">
        <w:t>e</w:t>
      </w:r>
      <w:r w:rsidRPr="0084634E">
        <w:rPr>
          <w:spacing w:val="-3"/>
        </w:rPr>
        <w:t>r</w:t>
      </w:r>
      <w:r w:rsidRPr="0084634E">
        <w:t>ne</w:t>
      </w:r>
      <w:r w:rsidRPr="0084634E">
        <w:rPr>
          <w:spacing w:val="3"/>
        </w:rPr>
        <w:t xml:space="preserve"> </w:t>
      </w:r>
      <w:r w:rsidRPr="0084634E">
        <w:rPr>
          <w:spacing w:val="-2"/>
        </w:rPr>
        <w:t>l</w:t>
      </w:r>
      <w:r w:rsidRPr="0084634E">
        <w:t>es</w:t>
      </w:r>
      <w:r w:rsidRPr="0084634E">
        <w:rPr>
          <w:spacing w:val="1"/>
        </w:rPr>
        <w:t xml:space="preserve"> </w:t>
      </w:r>
      <w:r w:rsidRPr="0084634E">
        <w:t>b</w:t>
      </w:r>
      <w:r w:rsidRPr="0084634E">
        <w:rPr>
          <w:spacing w:val="1"/>
        </w:rPr>
        <w:t>i</w:t>
      </w:r>
      <w:r w:rsidRPr="0084634E">
        <w:t>e</w:t>
      </w:r>
      <w:r w:rsidRPr="0084634E">
        <w:rPr>
          <w:spacing w:val="-2"/>
        </w:rPr>
        <w:t>n</w:t>
      </w:r>
      <w:r w:rsidRPr="0084634E">
        <w:t>s cultur</w:t>
      </w:r>
      <w:r w:rsidRPr="0084634E">
        <w:rPr>
          <w:spacing w:val="-2"/>
        </w:rPr>
        <w:t>e</w:t>
      </w:r>
      <w:r w:rsidRPr="0084634E">
        <w:t>ls</w:t>
      </w:r>
      <w:r w:rsidRPr="0084634E">
        <w:rPr>
          <w:spacing w:val="1"/>
        </w:rPr>
        <w:t xml:space="preserve"> </w:t>
      </w:r>
      <w:r w:rsidRPr="0084634E">
        <w:t>a</w:t>
      </w:r>
      <w:r w:rsidRPr="0084634E">
        <w:rPr>
          <w:spacing w:val="-2"/>
        </w:rPr>
        <w:t>f</w:t>
      </w:r>
      <w:r w:rsidRPr="0084634E">
        <w:t>in</w:t>
      </w:r>
      <w:r w:rsidRPr="0084634E">
        <w:rPr>
          <w:spacing w:val="1"/>
        </w:rPr>
        <w:t xml:space="preserve"> </w:t>
      </w:r>
      <w:r w:rsidRPr="0084634E">
        <w:rPr>
          <w:spacing w:val="-2"/>
        </w:rPr>
        <w:t>d</w:t>
      </w:r>
      <w:r w:rsidRPr="0084634E">
        <w:t>’év</w:t>
      </w:r>
      <w:r w:rsidRPr="0084634E">
        <w:rPr>
          <w:spacing w:val="-2"/>
        </w:rPr>
        <w:t>i</w:t>
      </w:r>
      <w:r w:rsidRPr="0084634E">
        <w:t>ter leur</w:t>
      </w:r>
      <w:r w:rsidRPr="0084634E">
        <w:rPr>
          <w:spacing w:val="-2"/>
        </w:rPr>
        <w:t xml:space="preserve"> </w:t>
      </w:r>
      <w:r w:rsidRPr="0084634E">
        <w:t>de</w:t>
      </w:r>
      <w:r w:rsidRPr="0084634E">
        <w:rPr>
          <w:spacing w:val="1"/>
        </w:rPr>
        <w:t>s</w:t>
      </w:r>
      <w:r w:rsidRPr="0084634E">
        <w:t>t</w:t>
      </w:r>
      <w:r w:rsidRPr="0084634E">
        <w:rPr>
          <w:spacing w:val="-3"/>
        </w:rPr>
        <w:t>r</w:t>
      </w:r>
      <w:r w:rsidRPr="0084634E">
        <w:t>u</w:t>
      </w:r>
      <w:r w:rsidRPr="0084634E">
        <w:rPr>
          <w:spacing w:val="1"/>
        </w:rPr>
        <w:t>c</w:t>
      </w:r>
      <w:r w:rsidRPr="0084634E">
        <w:t>tion.</w:t>
      </w:r>
      <w:r w:rsidRPr="0084634E">
        <w:rPr>
          <w:spacing w:val="-2"/>
        </w:rPr>
        <w:t xml:space="preserve"> </w:t>
      </w:r>
      <w:r w:rsidRPr="0084634E">
        <w:rPr>
          <w:spacing w:val="-1"/>
        </w:rPr>
        <w:t>C</w:t>
      </w:r>
      <w:r w:rsidRPr="0084634E">
        <w:t xml:space="preserve">’est </w:t>
      </w:r>
      <w:r w:rsidRPr="0084634E">
        <w:rPr>
          <w:spacing w:val="-2"/>
        </w:rPr>
        <w:t>t</w:t>
      </w:r>
      <w:r w:rsidRPr="0084634E">
        <w:t>out pa</w:t>
      </w:r>
      <w:r w:rsidRPr="0084634E">
        <w:rPr>
          <w:spacing w:val="-2"/>
        </w:rPr>
        <w:t>r</w:t>
      </w:r>
      <w:r w:rsidRPr="0084634E">
        <w:t>tic</w:t>
      </w:r>
      <w:r w:rsidRPr="0084634E">
        <w:rPr>
          <w:spacing w:val="-2"/>
        </w:rPr>
        <w:t>u</w:t>
      </w:r>
      <w:r w:rsidRPr="0084634E">
        <w:t>l</w:t>
      </w:r>
      <w:r w:rsidRPr="0084634E">
        <w:rPr>
          <w:spacing w:val="1"/>
        </w:rPr>
        <w:t>i</w:t>
      </w:r>
      <w:r w:rsidRPr="0084634E">
        <w:rPr>
          <w:spacing w:val="5"/>
        </w:rPr>
        <w:t>è</w:t>
      </w:r>
      <w:r w:rsidRPr="0084634E">
        <w:t>r</w:t>
      </w:r>
      <w:r w:rsidRPr="0084634E">
        <w:rPr>
          <w:spacing w:val="-3"/>
        </w:rPr>
        <w:t>e</w:t>
      </w:r>
      <w:r w:rsidRPr="0084634E">
        <w:rPr>
          <w:spacing w:val="-2"/>
        </w:rPr>
        <w:t>m</w:t>
      </w:r>
      <w:r w:rsidRPr="0084634E">
        <w:t>ent da</w:t>
      </w:r>
      <w:r w:rsidRPr="0084634E">
        <w:rPr>
          <w:spacing w:val="-2"/>
        </w:rPr>
        <w:t>n</w:t>
      </w:r>
      <w:r w:rsidRPr="0084634E">
        <w:t>s</w:t>
      </w:r>
      <w:r w:rsidRPr="0084634E">
        <w:rPr>
          <w:spacing w:val="1"/>
        </w:rPr>
        <w:t xml:space="preserve"> </w:t>
      </w:r>
      <w:r w:rsidRPr="0084634E">
        <w:t>ce</w:t>
      </w:r>
      <w:r w:rsidRPr="0084634E">
        <w:rPr>
          <w:spacing w:val="-2"/>
        </w:rPr>
        <w:t xml:space="preserve"> </w:t>
      </w:r>
      <w:r w:rsidRPr="0084634E">
        <w:t>but qu</w:t>
      </w:r>
      <w:r>
        <w:rPr>
          <w:spacing w:val="-2"/>
        </w:rPr>
        <w:t>’</w:t>
      </w:r>
      <w:r>
        <w:t>elle</w:t>
      </w:r>
      <w:r w:rsidRPr="00E806E8">
        <w:rPr>
          <w:spacing w:val="3"/>
        </w:rPr>
        <w:t xml:space="preserve"> </w:t>
      </w:r>
      <w:r w:rsidRPr="00E806E8">
        <w:t>:</w:t>
      </w:r>
    </w:p>
    <w:p w14:paraId="2CB2C3F6" w14:textId="77777777" w:rsidR="00CF4EFC" w:rsidRPr="00BB177C" w:rsidRDefault="00CF4EFC" w:rsidP="00CF4EFC">
      <w:pPr>
        <w:pStyle w:val="ea"/>
        <w:rPr>
          <w:rFonts w:eastAsia="Arial Narrow"/>
        </w:rPr>
      </w:pPr>
      <w:r w:rsidRPr="00BB177C">
        <w:rPr>
          <w:rFonts w:eastAsia="Arial Narrow"/>
          <w:spacing w:val="1"/>
        </w:rPr>
        <w:t>r</w:t>
      </w:r>
      <w:r w:rsidRPr="00BB177C">
        <w:rPr>
          <w:rFonts w:eastAsia="Arial Narrow"/>
        </w:rPr>
        <w:t>ef</w:t>
      </w:r>
      <w:r w:rsidRPr="00BB177C">
        <w:rPr>
          <w:rFonts w:eastAsia="Arial Narrow"/>
          <w:spacing w:val="1"/>
        </w:rPr>
        <w:t>u</w:t>
      </w:r>
      <w:r w:rsidRPr="00BB177C">
        <w:rPr>
          <w:rFonts w:eastAsia="Arial Narrow"/>
        </w:rPr>
        <w:t>se</w:t>
      </w:r>
      <w:r w:rsidRPr="00BB177C">
        <w:rPr>
          <w:rFonts w:eastAsia="Arial Narrow"/>
          <w:spacing w:val="12"/>
        </w:rPr>
        <w:t xml:space="preserve"> </w:t>
      </w:r>
      <w:r w:rsidRPr="00BB177C">
        <w:rPr>
          <w:rFonts w:eastAsia="Arial Narrow"/>
        </w:rPr>
        <w:t>de</w:t>
      </w:r>
      <w:r w:rsidRPr="00BB177C">
        <w:rPr>
          <w:rFonts w:eastAsia="Arial Narrow"/>
          <w:spacing w:val="15"/>
        </w:rPr>
        <w:t xml:space="preserve"> </w:t>
      </w:r>
      <w:r w:rsidRPr="00BB177C">
        <w:rPr>
          <w:rFonts w:eastAsia="Arial Narrow"/>
        </w:rPr>
        <w:t>financer</w:t>
      </w:r>
      <w:r w:rsidRPr="00BB177C">
        <w:rPr>
          <w:rFonts w:eastAsia="Arial Narrow"/>
          <w:spacing w:val="11"/>
        </w:rPr>
        <w:t xml:space="preserve"> </w:t>
      </w:r>
      <w:r w:rsidRPr="00BB177C">
        <w:rPr>
          <w:rFonts w:eastAsia="Arial Narrow"/>
        </w:rPr>
        <w:t>d</w:t>
      </w:r>
      <w:r w:rsidRPr="00BB177C">
        <w:rPr>
          <w:rFonts w:eastAsia="Arial Narrow"/>
          <w:spacing w:val="3"/>
        </w:rPr>
        <w:t>e</w:t>
      </w:r>
      <w:r w:rsidRPr="00BB177C">
        <w:rPr>
          <w:rFonts w:eastAsia="Arial Narrow"/>
        </w:rPr>
        <w:t>s</w:t>
      </w:r>
      <w:r w:rsidRPr="00BB177C">
        <w:rPr>
          <w:rFonts w:eastAsia="Arial Narrow"/>
          <w:spacing w:val="14"/>
        </w:rPr>
        <w:t xml:space="preserve"> </w:t>
      </w:r>
      <w:r w:rsidRPr="00BB177C">
        <w:rPr>
          <w:rFonts w:eastAsia="Arial Narrow"/>
        </w:rPr>
        <w:t>p</w:t>
      </w:r>
      <w:r w:rsidRPr="00BB177C">
        <w:rPr>
          <w:rFonts w:eastAsia="Arial Narrow"/>
          <w:spacing w:val="1"/>
        </w:rPr>
        <w:t>r</w:t>
      </w:r>
      <w:r w:rsidRPr="00BB177C">
        <w:rPr>
          <w:rFonts w:eastAsia="Arial Narrow"/>
        </w:rPr>
        <w:t>ojets</w:t>
      </w:r>
      <w:r w:rsidRPr="00BB177C">
        <w:rPr>
          <w:rFonts w:eastAsia="Arial Narrow"/>
          <w:spacing w:val="14"/>
        </w:rPr>
        <w:t xml:space="preserve"> </w:t>
      </w:r>
      <w:r w:rsidRPr="00BB177C">
        <w:rPr>
          <w:rFonts w:eastAsia="Arial Narrow"/>
          <w:spacing w:val="3"/>
        </w:rPr>
        <w:t>q</w:t>
      </w:r>
      <w:r w:rsidRPr="00BB177C">
        <w:rPr>
          <w:rFonts w:eastAsia="Arial Narrow"/>
        </w:rPr>
        <w:t>ui</w:t>
      </w:r>
      <w:r w:rsidRPr="00BB177C">
        <w:rPr>
          <w:rFonts w:eastAsia="Arial Narrow"/>
          <w:spacing w:val="15"/>
        </w:rPr>
        <w:t xml:space="preserve"> </w:t>
      </w:r>
      <w:r w:rsidRPr="00BB177C">
        <w:rPr>
          <w:rFonts w:eastAsia="Arial Narrow"/>
        </w:rPr>
        <w:t>vien</w:t>
      </w:r>
      <w:r w:rsidRPr="00BB177C">
        <w:rPr>
          <w:rFonts w:eastAsia="Arial Narrow"/>
          <w:spacing w:val="1"/>
        </w:rPr>
        <w:t>dr</w:t>
      </w:r>
      <w:r w:rsidRPr="00BB177C">
        <w:rPr>
          <w:rFonts w:eastAsia="Arial Narrow"/>
        </w:rPr>
        <w:t>aie</w:t>
      </w:r>
      <w:r w:rsidRPr="00BB177C">
        <w:rPr>
          <w:rFonts w:eastAsia="Arial Narrow"/>
          <w:spacing w:val="1"/>
        </w:rPr>
        <w:t>n</w:t>
      </w:r>
      <w:r w:rsidRPr="00BB177C">
        <w:rPr>
          <w:rFonts w:eastAsia="Arial Narrow"/>
        </w:rPr>
        <w:t>t</w:t>
      </w:r>
      <w:r w:rsidRPr="00BB177C">
        <w:rPr>
          <w:rFonts w:eastAsia="Arial Narrow"/>
          <w:spacing w:val="13"/>
        </w:rPr>
        <w:t xml:space="preserve"> </w:t>
      </w:r>
      <w:r w:rsidRPr="00BB177C">
        <w:rPr>
          <w:rFonts w:eastAsia="Arial Narrow"/>
        </w:rPr>
        <w:t>à</w:t>
      </w:r>
      <w:r w:rsidRPr="00BB177C">
        <w:rPr>
          <w:rFonts w:eastAsia="Arial Narrow"/>
          <w:spacing w:val="19"/>
        </w:rPr>
        <w:t xml:space="preserve"> </w:t>
      </w:r>
      <w:r w:rsidRPr="00BB177C">
        <w:rPr>
          <w:rFonts w:eastAsia="Arial Narrow"/>
        </w:rPr>
        <w:t>d</w:t>
      </w:r>
      <w:r w:rsidRPr="00BB177C">
        <w:rPr>
          <w:rFonts w:eastAsia="Arial Narrow"/>
          <w:spacing w:val="1"/>
        </w:rPr>
        <w:t>é</w:t>
      </w:r>
      <w:r w:rsidRPr="00BB177C">
        <w:rPr>
          <w:rFonts w:eastAsia="Arial Narrow"/>
        </w:rPr>
        <w:t>t</w:t>
      </w:r>
      <w:r w:rsidRPr="00BB177C">
        <w:rPr>
          <w:rFonts w:eastAsia="Arial Narrow"/>
          <w:spacing w:val="1"/>
        </w:rPr>
        <w:t>r</w:t>
      </w:r>
      <w:r w:rsidRPr="00BB177C">
        <w:rPr>
          <w:rFonts w:eastAsia="Arial Narrow"/>
        </w:rPr>
        <w:t>ui</w:t>
      </w:r>
      <w:r w:rsidRPr="00BB177C">
        <w:rPr>
          <w:rFonts w:eastAsia="Arial Narrow"/>
          <w:spacing w:val="1"/>
        </w:rPr>
        <w:t>r</w:t>
      </w:r>
      <w:r w:rsidRPr="00BB177C">
        <w:rPr>
          <w:rFonts w:eastAsia="Arial Narrow"/>
        </w:rPr>
        <w:t>e</w:t>
      </w:r>
      <w:r w:rsidRPr="00BB177C">
        <w:rPr>
          <w:rFonts w:eastAsia="Arial Narrow"/>
          <w:spacing w:val="11"/>
        </w:rPr>
        <w:t xml:space="preserve"> </w:t>
      </w:r>
      <w:r w:rsidRPr="00BB177C">
        <w:rPr>
          <w:rFonts w:eastAsia="Arial Narrow"/>
        </w:rPr>
        <w:t>de</w:t>
      </w:r>
      <w:r w:rsidRPr="00BB177C">
        <w:rPr>
          <w:rFonts w:eastAsia="Arial Narrow"/>
          <w:spacing w:val="18"/>
        </w:rPr>
        <w:t xml:space="preserve"> </w:t>
      </w:r>
      <w:r w:rsidRPr="00BB177C">
        <w:rPr>
          <w:rFonts w:eastAsia="Arial Narrow"/>
        </w:rPr>
        <w:t>faç</w:t>
      </w:r>
      <w:r w:rsidRPr="00BB177C">
        <w:rPr>
          <w:rFonts w:eastAsia="Arial Narrow"/>
          <w:spacing w:val="3"/>
        </w:rPr>
        <w:t>o</w:t>
      </w:r>
      <w:r w:rsidRPr="00BB177C">
        <w:rPr>
          <w:rFonts w:eastAsia="Arial Narrow"/>
        </w:rPr>
        <w:t>n</w:t>
      </w:r>
      <w:r w:rsidRPr="00BB177C">
        <w:rPr>
          <w:rFonts w:eastAsia="Arial Narrow"/>
          <w:spacing w:val="13"/>
        </w:rPr>
        <w:t xml:space="preserve"> </w:t>
      </w:r>
      <w:r w:rsidRPr="00BB177C">
        <w:rPr>
          <w:rFonts w:eastAsia="Arial Narrow"/>
        </w:rPr>
        <w:t>ir</w:t>
      </w:r>
      <w:r w:rsidRPr="00BB177C">
        <w:rPr>
          <w:rFonts w:eastAsia="Arial Narrow"/>
          <w:spacing w:val="1"/>
        </w:rPr>
        <w:t>r</w:t>
      </w:r>
      <w:r w:rsidRPr="00BB177C">
        <w:rPr>
          <w:rFonts w:eastAsia="Arial Narrow"/>
        </w:rPr>
        <w:t>é</w:t>
      </w:r>
      <w:r w:rsidRPr="00BB177C">
        <w:rPr>
          <w:rFonts w:eastAsia="Arial Narrow"/>
          <w:spacing w:val="1"/>
        </w:rPr>
        <w:t>m</w:t>
      </w:r>
      <w:r w:rsidRPr="00BB177C">
        <w:rPr>
          <w:rFonts w:eastAsia="Arial Narrow"/>
        </w:rPr>
        <w:t>é</w:t>
      </w:r>
      <w:r w:rsidRPr="00BB177C">
        <w:rPr>
          <w:rFonts w:eastAsia="Arial Narrow"/>
          <w:spacing w:val="1"/>
        </w:rPr>
        <w:t>d</w:t>
      </w:r>
      <w:r w:rsidRPr="00BB177C">
        <w:rPr>
          <w:rFonts w:eastAsia="Arial Narrow"/>
        </w:rPr>
        <w:t>iable</w:t>
      </w:r>
      <w:r w:rsidRPr="00BB177C">
        <w:rPr>
          <w:rFonts w:eastAsia="Arial Narrow"/>
          <w:spacing w:val="8"/>
        </w:rPr>
        <w:t xml:space="preserve"> </w:t>
      </w:r>
      <w:r w:rsidRPr="00BB177C">
        <w:rPr>
          <w:rFonts w:eastAsia="Arial Narrow"/>
        </w:rPr>
        <w:t>d</w:t>
      </w:r>
      <w:r w:rsidRPr="00BB177C">
        <w:rPr>
          <w:rFonts w:eastAsia="Arial Narrow"/>
          <w:spacing w:val="1"/>
        </w:rPr>
        <w:t>e</w:t>
      </w:r>
      <w:r w:rsidRPr="00BB177C">
        <w:rPr>
          <w:rFonts w:eastAsia="Arial Narrow"/>
        </w:rPr>
        <w:t>s</w:t>
      </w:r>
      <w:r w:rsidRPr="00BB177C">
        <w:rPr>
          <w:rFonts w:eastAsia="Arial Narrow"/>
          <w:spacing w:val="16"/>
        </w:rPr>
        <w:t xml:space="preserve"> </w:t>
      </w:r>
      <w:r w:rsidRPr="00BB177C">
        <w:rPr>
          <w:rFonts w:eastAsia="Arial Narrow"/>
        </w:rPr>
        <w:t>bie</w:t>
      </w:r>
      <w:r w:rsidRPr="00BB177C">
        <w:rPr>
          <w:rFonts w:eastAsia="Arial Narrow"/>
          <w:spacing w:val="1"/>
        </w:rPr>
        <w:t>n</w:t>
      </w:r>
      <w:r w:rsidRPr="00BB177C">
        <w:rPr>
          <w:rFonts w:eastAsia="Arial Narrow"/>
        </w:rPr>
        <w:t>s</w:t>
      </w:r>
      <w:r w:rsidRPr="00BB177C">
        <w:rPr>
          <w:rFonts w:eastAsia="Arial Narrow"/>
          <w:spacing w:val="15"/>
        </w:rPr>
        <w:t xml:space="preserve"> </w:t>
      </w:r>
      <w:r w:rsidRPr="00BB177C">
        <w:rPr>
          <w:rFonts w:eastAsia="Arial Narrow"/>
        </w:rPr>
        <w:t>cultu</w:t>
      </w:r>
      <w:r w:rsidRPr="00BB177C">
        <w:rPr>
          <w:rFonts w:eastAsia="Arial Narrow"/>
          <w:spacing w:val="1"/>
        </w:rPr>
        <w:t>r</w:t>
      </w:r>
      <w:r w:rsidRPr="00BB177C">
        <w:rPr>
          <w:rFonts w:eastAsia="Arial Narrow"/>
        </w:rPr>
        <w:t>e</w:t>
      </w:r>
      <w:r w:rsidRPr="00BB177C">
        <w:rPr>
          <w:rFonts w:eastAsia="Arial Narrow"/>
          <w:spacing w:val="2"/>
        </w:rPr>
        <w:t>l</w:t>
      </w:r>
      <w:r w:rsidRPr="00BB177C">
        <w:rPr>
          <w:rFonts w:eastAsia="Arial Narrow"/>
        </w:rPr>
        <w:t>s</w:t>
      </w:r>
      <w:r w:rsidRPr="00BB177C">
        <w:rPr>
          <w:rFonts w:eastAsia="Arial Narrow"/>
          <w:spacing w:val="11"/>
        </w:rPr>
        <w:t xml:space="preserve"> </w:t>
      </w:r>
      <w:r w:rsidRPr="00BB177C">
        <w:rPr>
          <w:rFonts w:eastAsia="Arial Narrow"/>
        </w:rPr>
        <w:t>im</w:t>
      </w:r>
      <w:r w:rsidRPr="00BB177C">
        <w:rPr>
          <w:rFonts w:eastAsia="Arial Narrow"/>
          <w:spacing w:val="1"/>
        </w:rPr>
        <w:t>p</w:t>
      </w:r>
      <w:r w:rsidRPr="00BB177C">
        <w:rPr>
          <w:rFonts w:eastAsia="Arial Narrow"/>
        </w:rPr>
        <w:t>ossibl</w:t>
      </w:r>
      <w:r w:rsidRPr="00BB177C">
        <w:rPr>
          <w:rFonts w:eastAsia="Arial Narrow"/>
          <w:spacing w:val="2"/>
        </w:rPr>
        <w:t>e</w:t>
      </w:r>
      <w:r w:rsidRPr="00BB177C">
        <w:rPr>
          <w:rFonts w:eastAsia="Arial Narrow"/>
        </w:rPr>
        <w:t>s</w:t>
      </w:r>
      <w:r w:rsidRPr="00BB177C">
        <w:rPr>
          <w:rFonts w:eastAsia="Arial Narrow"/>
          <w:spacing w:val="8"/>
        </w:rPr>
        <w:t xml:space="preserve"> </w:t>
      </w:r>
      <w:r w:rsidRPr="00BB177C">
        <w:rPr>
          <w:rFonts w:eastAsia="Arial Narrow"/>
        </w:rPr>
        <w:t xml:space="preserve">à </w:t>
      </w:r>
      <w:r w:rsidRPr="00BB177C">
        <w:rPr>
          <w:rFonts w:eastAsia="Arial Narrow"/>
          <w:spacing w:val="1"/>
        </w:rPr>
        <w:t>r</w:t>
      </w:r>
      <w:r w:rsidRPr="00BB177C">
        <w:rPr>
          <w:rFonts w:eastAsia="Arial Narrow"/>
        </w:rPr>
        <w:t>e</w:t>
      </w:r>
      <w:r w:rsidRPr="00BB177C">
        <w:rPr>
          <w:rFonts w:eastAsia="Arial Narrow"/>
          <w:spacing w:val="1"/>
        </w:rPr>
        <w:t>pr</w:t>
      </w:r>
      <w:r w:rsidRPr="00BB177C">
        <w:rPr>
          <w:rFonts w:eastAsia="Arial Narrow"/>
        </w:rPr>
        <w:t>o</w:t>
      </w:r>
      <w:r w:rsidRPr="00BB177C">
        <w:rPr>
          <w:rFonts w:eastAsia="Arial Narrow"/>
          <w:spacing w:val="1"/>
        </w:rPr>
        <w:t>d</w:t>
      </w:r>
      <w:r w:rsidRPr="00BB177C">
        <w:rPr>
          <w:rFonts w:eastAsia="Arial Narrow"/>
        </w:rPr>
        <w:t>ui</w:t>
      </w:r>
      <w:r w:rsidRPr="00BB177C">
        <w:rPr>
          <w:rFonts w:eastAsia="Arial Narrow"/>
          <w:spacing w:val="1"/>
        </w:rPr>
        <w:t>r</w:t>
      </w:r>
      <w:r w:rsidRPr="00BB177C">
        <w:rPr>
          <w:rFonts w:eastAsia="Arial Narrow"/>
        </w:rPr>
        <w:t>e;</w:t>
      </w:r>
    </w:p>
    <w:p w14:paraId="61146FC9" w14:textId="77777777" w:rsidR="00CF4EFC" w:rsidRPr="00BB177C" w:rsidRDefault="00CF4EFC" w:rsidP="00CF4EFC">
      <w:pPr>
        <w:pStyle w:val="ea"/>
        <w:rPr>
          <w:rFonts w:eastAsia="Arial Narrow"/>
          <w:spacing w:val="-11"/>
        </w:rPr>
      </w:pPr>
      <w:r w:rsidRPr="00BB177C">
        <w:rPr>
          <w:rFonts w:eastAsia="Arial Narrow"/>
        </w:rPr>
        <w:t>a</w:t>
      </w:r>
      <w:r w:rsidRPr="00BB177C">
        <w:rPr>
          <w:rFonts w:eastAsia="Arial Narrow"/>
          <w:spacing w:val="1"/>
        </w:rPr>
        <w:t>p</w:t>
      </w:r>
      <w:r w:rsidRPr="00BB177C">
        <w:rPr>
          <w:rFonts w:eastAsia="Arial Narrow"/>
        </w:rPr>
        <w:t>p</w:t>
      </w:r>
      <w:r w:rsidRPr="00BB177C">
        <w:rPr>
          <w:rFonts w:eastAsia="Arial Narrow"/>
          <w:spacing w:val="1"/>
        </w:rPr>
        <w:t>or</w:t>
      </w:r>
      <w:r w:rsidRPr="00BB177C">
        <w:rPr>
          <w:rFonts w:eastAsia="Arial Narrow"/>
        </w:rPr>
        <w:t>te</w:t>
      </w:r>
      <w:r w:rsidRPr="00BB177C">
        <w:rPr>
          <w:rFonts w:eastAsia="Arial Narrow"/>
          <w:spacing w:val="5"/>
        </w:rPr>
        <w:t xml:space="preserve"> </w:t>
      </w:r>
      <w:r w:rsidRPr="00BB177C">
        <w:rPr>
          <w:rFonts w:eastAsia="Arial Narrow"/>
        </w:rPr>
        <w:t>son</w:t>
      </w:r>
      <w:r w:rsidRPr="00BB177C">
        <w:rPr>
          <w:rFonts w:eastAsia="Arial Narrow"/>
          <w:spacing w:val="7"/>
        </w:rPr>
        <w:t xml:space="preserve"> </w:t>
      </w:r>
      <w:r w:rsidRPr="00BB177C">
        <w:rPr>
          <w:rFonts w:eastAsia="Arial Narrow"/>
        </w:rPr>
        <w:t>soutien</w:t>
      </w:r>
      <w:r w:rsidRPr="00BB177C">
        <w:rPr>
          <w:rFonts w:eastAsia="Arial Narrow"/>
          <w:spacing w:val="5"/>
        </w:rPr>
        <w:t xml:space="preserve"> </w:t>
      </w:r>
      <w:r w:rsidRPr="00BB177C">
        <w:rPr>
          <w:rFonts w:eastAsia="Arial Narrow"/>
        </w:rPr>
        <w:t>p</w:t>
      </w:r>
      <w:r w:rsidRPr="00BB177C">
        <w:rPr>
          <w:rFonts w:eastAsia="Arial Narrow"/>
          <w:spacing w:val="1"/>
        </w:rPr>
        <w:t>o</w:t>
      </w:r>
      <w:r w:rsidRPr="00BB177C">
        <w:rPr>
          <w:rFonts w:eastAsia="Arial Narrow"/>
        </w:rPr>
        <w:t>ur</w:t>
      </w:r>
      <w:r w:rsidRPr="00BB177C">
        <w:rPr>
          <w:rFonts w:eastAsia="Arial Narrow"/>
          <w:spacing w:val="7"/>
        </w:rPr>
        <w:t xml:space="preserve"> </w:t>
      </w:r>
      <w:r w:rsidRPr="00BB177C">
        <w:rPr>
          <w:rFonts w:eastAsia="Arial Narrow"/>
        </w:rPr>
        <w:t>p</w:t>
      </w:r>
      <w:r w:rsidRPr="00BB177C">
        <w:rPr>
          <w:rFonts w:eastAsia="Arial Narrow"/>
          <w:spacing w:val="1"/>
        </w:rPr>
        <w:t>r</w:t>
      </w:r>
      <w:r w:rsidRPr="00BB177C">
        <w:rPr>
          <w:rFonts w:eastAsia="Arial Narrow"/>
        </w:rPr>
        <w:t>ot</w:t>
      </w:r>
      <w:r w:rsidRPr="00BB177C">
        <w:rPr>
          <w:rFonts w:eastAsia="Arial Narrow"/>
          <w:spacing w:val="1"/>
        </w:rPr>
        <w:t>é</w:t>
      </w:r>
      <w:r w:rsidRPr="00BB177C">
        <w:rPr>
          <w:rFonts w:eastAsia="Arial Narrow"/>
        </w:rPr>
        <w:t>g</w:t>
      </w:r>
      <w:r w:rsidRPr="00BB177C">
        <w:rPr>
          <w:rFonts w:eastAsia="Arial Narrow"/>
          <w:spacing w:val="-2"/>
        </w:rPr>
        <w:t>e</w:t>
      </w:r>
      <w:r w:rsidRPr="00BB177C">
        <w:rPr>
          <w:rFonts w:eastAsia="Arial Narrow"/>
        </w:rPr>
        <w:t>r</w:t>
      </w:r>
      <w:r w:rsidRPr="00BB177C">
        <w:rPr>
          <w:rFonts w:eastAsia="Arial Narrow"/>
          <w:spacing w:val="4"/>
        </w:rPr>
        <w:t xml:space="preserve"> </w:t>
      </w:r>
      <w:r w:rsidRPr="00BB177C">
        <w:rPr>
          <w:rFonts w:eastAsia="Arial Narrow"/>
        </w:rPr>
        <w:t>et</w:t>
      </w:r>
      <w:r w:rsidRPr="00BB177C">
        <w:rPr>
          <w:rFonts w:eastAsia="Arial Narrow"/>
          <w:spacing w:val="9"/>
        </w:rPr>
        <w:t xml:space="preserve"> </w:t>
      </w:r>
      <w:r w:rsidRPr="00BB177C">
        <w:rPr>
          <w:rFonts w:eastAsia="Arial Narrow"/>
          <w:spacing w:val="1"/>
        </w:rPr>
        <w:t>r</w:t>
      </w:r>
      <w:r w:rsidRPr="00BB177C">
        <w:rPr>
          <w:rFonts w:eastAsia="Arial Narrow"/>
        </w:rPr>
        <w:t>est</w:t>
      </w:r>
      <w:r w:rsidRPr="00BB177C">
        <w:rPr>
          <w:rFonts w:eastAsia="Arial Narrow"/>
          <w:spacing w:val="1"/>
        </w:rPr>
        <w:t>a</w:t>
      </w:r>
      <w:r w:rsidRPr="00BB177C">
        <w:rPr>
          <w:rFonts w:eastAsia="Arial Narrow"/>
        </w:rPr>
        <w:t>u</w:t>
      </w:r>
      <w:r w:rsidRPr="00BB177C">
        <w:rPr>
          <w:rFonts w:eastAsia="Arial Narrow"/>
          <w:spacing w:val="1"/>
        </w:rPr>
        <w:t>r</w:t>
      </w:r>
      <w:r w:rsidRPr="00BB177C">
        <w:rPr>
          <w:rFonts w:eastAsia="Arial Narrow"/>
        </w:rPr>
        <w:t>er</w:t>
      </w:r>
      <w:r w:rsidRPr="00BB177C">
        <w:rPr>
          <w:rFonts w:eastAsia="Arial Narrow"/>
          <w:spacing w:val="3"/>
        </w:rPr>
        <w:t xml:space="preserve"> </w:t>
      </w:r>
      <w:r w:rsidRPr="00BB177C">
        <w:rPr>
          <w:rFonts w:eastAsia="Arial Narrow"/>
        </w:rPr>
        <w:t>les</w:t>
      </w:r>
      <w:r w:rsidRPr="00BB177C">
        <w:rPr>
          <w:rFonts w:eastAsia="Arial Narrow"/>
          <w:spacing w:val="7"/>
        </w:rPr>
        <w:t xml:space="preserve"> </w:t>
      </w:r>
      <w:r w:rsidRPr="00BB177C">
        <w:rPr>
          <w:rFonts w:eastAsia="Arial Narrow"/>
        </w:rPr>
        <w:t>bie</w:t>
      </w:r>
      <w:r w:rsidRPr="00BB177C">
        <w:rPr>
          <w:rFonts w:eastAsia="Arial Narrow"/>
          <w:spacing w:val="1"/>
        </w:rPr>
        <w:t>n</w:t>
      </w:r>
      <w:r w:rsidRPr="00BB177C">
        <w:rPr>
          <w:rFonts w:eastAsia="Arial Narrow"/>
        </w:rPr>
        <w:t>s</w:t>
      </w:r>
      <w:r w:rsidRPr="00BB177C">
        <w:rPr>
          <w:rFonts w:eastAsia="Arial Narrow"/>
          <w:spacing w:val="5"/>
        </w:rPr>
        <w:t xml:space="preserve"> </w:t>
      </w:r>
      <w:r w:rsidRPr="00BB177C">
        <w:rPr>
          <w:rFonts w:eastAsia="Arial Narrow"/>
        </w:rPr>
        <w:t>cultu</w:t>
      </w:r>
      <w:r w:rsidRPr="00BB177C">
        <w:rPr>
          <w:rFonts w:eastAsia="Arial Narrow"/>
          <w:spacing w:val="1"/>
        </w:rPr>
        <w:t>r</w:t>
      </w:r>
      <w:r w:rsidRPr="00BB177C">
        <w:rPr>
          <w:rFonts w:eastAsia="Arial Narrow"/>
        </w:rPr>
        <w:t>els.</w:t>
      </w:r>
      <w:r w:rsidRPr="00BB177C">
        <w:rPr>
          <w:rFonts w:eastAsia="Arial Narrow"/>
          <w:spacing w:val="3"/>
        </w:rPr>
        <w:t xml:space="preserve"> </w:t>
      </w:r>
      <w:r w:rsidRPr="00BB177C">
        <w:rPr>
          <w:rFonts w:eastAsia="Arial Narrow"/>
        </w:rPr>
        <w:t>La</w:t>
      </w:r>
      <w:r w:rsidRPr="00BB177C">
        <w:rPr>
          <w:rFonts w:eastAsia="Arial Narrow"/>
          <w:spacing w:val="8"/>
        </w:rPr>
        <w:t xml:space="preserve"> </w:t>
      </w:r>
      <w:r w:rsidRPr="00BB177C">
        <w:rPr>
          <w:rFonts w:eastAsia="Arial Narrow"/>
        </w:rPr>
        <w:t>g</w:t>
      </w:r>
      <w:r w:rsidRPr="00BB177C">
        <w:rPr>
          <w:rFonts w:eastAsia="Arial Narrow"/>
          <w:spacing w:val="1"/>
        </w:rPr>
        <w:t>e</w:t>
      </w:r>
      <w:r w:rsidRPr="00BB177C">
        <w:rPr>
          <w:rFonts w:eastAsia="Arial Narrow"/>
        </w:rPr>
        <w:t>stion</w:t>
      </w:r>
      <w:r w:rsidRPr="00BB177C">
        <w:rPr>
          <w:rFonts w:eastAsia="Arial Narrow"/>
          <w:spacing w:val="5"/>
        </w:rPr>
        <w:t xml:space="preserve"> </w:t>
      </w:r>
      <w:r w:rsidRPr="00BB177C">
        <w:rPr>
          <w:rFonts w:eastAsia="Arial Narrow"/>
        </w:rPr>
        <w:t>d</w:t>
      </w:r>
      <w:r w:rsidRPr="00BB177C">
        <w:rPr>
          <w:rFonts w:eastAsia="Arial Narrow"/>
          <w:spacing w:val="1"/>
        </w:rPr>
        <w:t>e</w:t>
      </w:r>
      <w:r w:rsidRPr="00BB177C">
        <w:rPr>
          <w:rFonts w:eastAsia="Arial Narrow"/>
        </w:rPr>
        <w:t>s</w:t>
      </w:r>
      <w:r w:rsidRPr="00BB177C">
        <w:rPr>
          <w:rFonts w:eastAsia="Arial Narrow"/>
          <w:spacing w:val="6"/>
        </w:rPr>
        <w:t xml:space="preserve"> </w:t>
      </w:r>
      <w:r w:rsidRPr="00BB177C">
        <w:rPr>
          <w:rFonts w:eastAsia="Arial Narrow"/>
        </w:rPr>
        <w:t>bi</w:t>
      </w:r>
      <w:r w:rsidRPr="00BB177C">
        <w:rPr>
          <w:rFonts w:eastAsia="Arial Narrow"/>
          <w:spacing w:val="8"/>
        </w:rPr>
        <w:t>e</w:t>
      </w:r>
      <w:r w:rsidRPr="00BB177C">
        <w:rPr>
          <w:rFonts w:eastAsia="Arial Narrow"/>
        </w:rPr>
        <w:t>ns</w:t>
      </w:r>
      <w:r w:rsidRPr="00BB177C">
        <w:rPr>
          <w:rFonts w:eastAsia="Arial Narrow"/>
          <w:spacing w:val="6"/>
        </w:rPr>
        <w:t xml:space="preserve"> </w:t>
      </w:r>
      <w:r w:rsidRPr="00BB177C">
        <w:rPr>
          <w:rFonts w:eastAsia="Arial Narrow"/>
        </w:rPr>
        <w:t>cultu</w:t>
      </w:r>
      <w:r w:rsidRPr="00BB177C">
        <w:rPr>
          <w:rFonts w:eastAsia="Arial Narrow"/>
          <w:spacing w:val="1"/>
        </w:rPr>
        <w:t>r</w:t>
      </w:r>
      <w:r w:rsidRPr="00BB177C">
        <w:rPr>
          <w:rFonts w:eastAsia="Arial Narrow"/>
        </w:rPr>
        <w:t>els</w:t>
      </w:r>
      <w:r w:rsidRPr="00BB177C">
        <w:rPr>
          <w:rFonts w:eastAsia="Arial Narrow"/>
          <w:spacing w:val="3"/>
        </w:rPr>
        <w:t xml:space="preserve"> </w:t>
      </w:r>
      <w:r w:rsidRPr="00BB177C">
        <w:rPr>
          <w:rFonts w:eastAsia="Arial Narrow"/>
        </w:rPr>
        <w:t>d</w:t>
      </w:r>
      <w:r w:rsidRPr="00BB177C">
        <w:rPr>
          <w:rFonts w:eastAsia="Arial Narrow"/>
          <w:spacing w:val="2"/>
        </w:rPr>
        <w:t>’</w:t>
      </w:r>
      <w:r w:rsidRPr="00BB177C">
        <w:rPr>
          <w:rFonts w:eastAsia="Arial Narrow"/>
        </w:rPr>
        <w:t>un</w:t>
      </w:r>
      <w:r w:rsidRPr="00BB177C">
        <w:rPr>
          <w:rFonts w:eastAsia="Arial Narrow"/>
          <w:spacing w:val="7"/>
        </w:rPr>
        <w:t xml:space="preserve"> </w:t>
      </w:r>
      <w:r w:rsidRPr="00BB177C">
        <w:rPr>
          <w:rFonts w:eastAsia="Arial Narrow"/>
        </w:rPr>
        <w:t>p</w:t>
      </w:r>
      <w:r w:rsidRPr="00BB177C">
        <w:rPr>
          <w:rFonts w:eastAsia="Arial Narrow"/>
          <w:spacing w:val="1"/>
        </w:rPr>
        <w:t>a</w:t>
      </w:r>
      <w:r w:rsidRPr="00BB177C">
        <w:rPr>
          <w:rFonts w:eastAsia="Arial Narrow"/>
        </w:rPr>
        <w:t>ys</w:t>
      </w:r>
      <w:r w:rsidRPr="00BB177C">
        <w:rPr>
          <w:rFonts w:eastAsia="Arial Narrow"/>
          <w:spacing w:val="6"/>
        </w:rPr>
        <w:t xml:space="preserve"> </w:t>
      </w:r>
      <w:r w:rsidRPr="00BB177C">
        <w:rPr>
          <w:rFonts w:eastAsia="Arial Narrow"/>
        </w:rPr>
        <w:t>est</w:t>
      </w:r>
      <w:r w:rsidRPr="00BB177C">
        <w:rPr>
          <w:rFonts w:eastAsia="Arial Narrow"/>
          <w:spacing w:val="8"/>
        </w:rPr>
        <w:t xml:space="preserve"> </w:t>
      </w:r>
      <w:r w:rsidRPr="00BB177C">
        <w:rPr>
          <w:rFonts w:eastAsia="Arial Narrow"/>
        </w:rPr>
        <w:t xml:space="preserve">du </w:t>
      </w:r>
      <w:r w:rsidRPr="00BB177C">
        <w:rPr>
          <w:rFonts w:eastAsia="Arial Narrow"/>
          <w:spacing w:val="1"/>
        </w:rPr>
        <w:t>r</w:t>
      </w:r>
      <w:r w:rsidRPr="00BB177C">
        <w:rPr>
          <w:rFonts w:eastAsia="Arial Narrow"/>
        </w:rPr>
        <w:t>esso</w:t>
      </w:r>
      <w:r w:rsidRPr="00BB177C">
        <w:rPr>
          <w:rFonts w:eastAsia="Arial Narrow"/>
          <w:spacing w:val="1"/>
        </w:rPr>
        <w:t>r</w:t>
      </w:r>
      <w:r w:rsidRPr="00BB177C">
        <w:rPr>
          <w:rFonts w:eastAsia="Arial Narrow"/>
        </w:rPr>
        <w:t>t</w:t>
      </w:r>
      <w:r w:rsidRPr="00BB177C">
        <w:rPr>
          <w:rFonts w:eastAsia="Arial Narrow"/>
          <w:spacing w:val="-5"/>
        </w:rPr>
        <w:t xml:space="preserve"> </w:t>
      </w:r>
      <w:r w:rsidRPr="00BB177C">
        <w:rPr>
          <w:rFonts w:eastAsia="Arial Narrow"/>
          <w:spacing w:val="1"/>
        </w:rPr>
        <w:t>d</w:t>
      </w:r>
      <w:r w:rsidRPr="00BB177C">
        <w:rPr>
          <w:rFonts w:eastAsia="Arial Narrow"/>
        </w:rPr>
        <w:t>e</w:t>
      </w:r>
      <w:r w:rsidRPr="00BB177C">
        <w:rPr>
          <w:rFonts w:eastAsia="Arial Narrow"/>
          <w:spacing w:val="-2"/>
        </w:rPr>
        <w:t xml:space="preserve"> </w:t>
      </w:r>
      <w:r w:rsidRPr="00BB177C">
        <w:rPr>
          <w:rFonts w:eastAsia="Arial Narrow"/>
        </w:rPr>
        <w:t>s</w:t>
      </w:r>
      <w:r w:rsidRPr="00BB177C">
        <w:rPr>
          <w:rFonts w:eastAsia="Arial Narrow"/>
          <w:spacing w:val="1"/>
        </w:rPr>
        <w:t>o</w:t>
      </w:r>
      <w:r w:rsidRPr="00BB177C">
        <w:rPr>
          <w:rFonts w:eastAsia="Arial Narrow"/>
        </w:rPr>
        <w:t>n</w:t>
      </w:r>
      <w:r w:rsidRPr="00BB177C">
        <w:rPr>
          <w:rFonts w:eastAsia="Arial Narrow"/>
          <w:spacing w:val="-3"/>
        </w:rPr>
        <w:t xml:space="preserve"> </w:t>
      </w:r>
      <w:r w:rsidRPr="00BB177C">
        <w:rPr>
          <w:rFonts w:eastAsia="Arial Narrow"/>
        </w:rPr>
        <w:t>Go</w:t>
      </w:r>
      <w:r w:rsidRPr="00BB177C">
        <w:rPr>
          <w:rFonts w:eastAsia="Arial Narrow"/>
          <w:spacing w:val="1"/>
        </w:rPr>
        <w:t>u</w:t>
      </w:r>
      <w:r w:rsidRPr="00BB177C">
        <w:rPr>
          <w:rFonts w:eastAsia="Arial Narrow"/>
        </w:rPr>
        <w:t>ve</w:t>
      </w:r>
      <w:r w:rsidRPr="00BB177C">
        <w:rPr>
          <w:rFonts w:eastAsia="Arial Narrow"/>
          <w:spacing w:val="1"/>
        </w:rPr>
        <w:t>r</w:t>
      </w:r>
      <w:r w:rsidRPr="00BB177C">
        <w:rPr>
          <w:rFonts w:eastAsia="Arial Narrow"/>
        </w:rPr>
        <w:t>n</w:t>
      </w:r>
      <w:r w:rsidRPr="00BB177C">
        <w:rPr>
          <w:rFonts w:eastAsia="Arial Narrow"/>
          <w:spacing w:val="1"/>
        </w:rPr>
        <w:t>em</w:t>
      </w:r>
      <w:r w:rsidRPr="00BB177C">
        <w:rPr>
          <w:rFonts w:eastAsia="Arial Narrow"/>
        </w:rPr>
        <w:t>e</w:t>
      </w:r>
      <w:r w:rsidRPr="00BB177C">
        <w:rPr>
          <w:rFonts w:eastAsia="Arial Narrow"/>
          <w:spacing w:val="1"/>
        </w:rPr>
        <w:t>n</w:t>
      </w:r>
      <w:r w:rsidRPr="00BB177C">
        <w:rPr>
          <w:rFonts w:eastAsia="Arial Narrow"/>
        </w:rPr>
        <w:t>t.</w:t>
      </w:r>
      <w:r w:rsidRPr="00BB177C">
        <w:rPr>
          <w:rFonts w:eastAsia="Arial Narrow"/>
          <w:spacing w:val="-11"/>
        </w:rPr>
        <w:t xml:space="preserve"> </w:t>
      </w:r>
    </w:p>
    <w:p w14:paraId="68114D6E" w14:textId="77777777" w:rsidR="00CF4EFC" w:rsidRPr="002B6C54" w:rsidRDefault="00CF4EFC" w:rsidP="00CF4EFC">
      <w:pPr>
        <w:pStyle w:val="ps"/>
      </w:pPr>
      <w:r w:rsidRPr="002B6C54">
        <w:rPr>
          <w:spacing w:val="-11"/>
        </w:rPr>
        <w:t>Ainsi, a</w:t>
      </w:r>
      <w:r w:rsidRPr="00AD2BF1">
        <w:rPr>
          <w:spacing w:val="2"/>
        </w:rPr>
        <w:t>v</w:t>
      </w:r>
      <w:r w:rsidRPr="00AD2BF1">
        <w:t>a</w:t>
      </w:r>
      <w:r w:rsidRPr="00AD2BF1">
        <w:rPr>
          <w:spacing w:val="1"/>
        </w:rPr>
        <w:t>n</w:t>
      </w:r>
      <w:r w:rsidRPr="00AD2BF1">
        <w:t>t</w:t>
      </w:r>
      <w:r w:rsidRPr="00BF1FEA">
        <w:rPr>
          <w:spacing w:val="-4"/>
        </w:rPr>
        <w:t xml:space="preserve"> </w:t>
      </w:r>
      <w:r w:rsidRPr="00BF1FEA">
        <w:rPr>
          <w:spacing w:val="1"/>
        </w:rPr>
        <w:t>d</w:t>
      </w:r>
      <w:r w:rsidRPr="00BF1FEA">
        <w:t>e</w:t>
      </w:r>
      <w:r w:rsidRPr="00911219">
        <w:rPr>
          <w:spacing w:val="-2"/>
        </w:rPr>
        <w:t xml:space="preserve"> </w:t>
      </w:r>
      <w:r w:rsidRPr="00514FE7">
        <w:t>lancer</w:t>
      </w:r>
      <w:r w:rsidRPr="00514FE7">
        <w:rPr>
          <w:spacing w:val="-4"/>
        </w:rPr>
        <w:t xml:space="preserve"> </w:t>
      </w:r>
      <w:r w:rsidRPr="00514FE7">
        <w:t>un</w:t>
      </w:r>
      <w:r w:rsidRPr="0000635C">
        <w:rPr>
          <w:spacing w:val="-1"/>
        </w:rPr>
        <w:t xml:space="preserve"> </w:t>
      </w:r>
      <w:r w:rsidRPr="00ED5D6F">
        <w:t>p</w:t>
      </w:r>
      <w:r w:rsidRPr="00EE37CA">
        <w:rPr>
          <w:spacing w:val="1"/>
        </w:rPr>
        <w:t>r</w:t>
      </w:r>
      <w:r w:rsidRPr="00EE37CA">
        <w:t>ojet,</w:t>
      </w:r>
      <w:r w:rsidRPr="00EE37CA">
        <w:rPr>
          <w:spacing w:val="-5"/>
        </w:rPr>
        <w:t xml:space="preserve"> </w:t>
      </w:r>
      <w:r w:rsidRPr="00EE37CA">
        <w:t>il</w:t>
      </w:r>
      <w:r w:rsidRPr="00EE37CA">
        <w:rPr>
          <w:spacing w:val="-1"/>
        </w:rPr>
        <w:t xml:space="preserve"> </w:t>
      </w:r>
      <w:r w:rsidRPr="00EE37CA">
        <w:t>convie</w:t>
      </w:r>
      <w:r w:rsidRPr="00EE37CA">
        <w:rPr>
          <w:spacing w:val="3"/>
        </w:rPr>
        <w:t>n</w:t>
      </w:r>
      <w:r w:rsidRPr="00EE37CA">
        <w:t>d</w:t>
      </w:r>
      <w:r w:rsidRPr="00F262A4">
        <w:rPr>
          <w:spacing w:val="1"/>
        </w:rPr>
        <w:t>r</w:t>
      </w:r>
      <w:r w:rsidRPr="00F262A4">
        <w:t>a</w:t>
      </w:r>
      <w:r w:rsidRPr="00F262A4">
        <w:rPr>
          <w:spacing w:val="-8"/>
        </w:rPr>
        <w:t xml:space="preserve"> </w:t>
      </w:r>
      <w:r w:rsidRPr="00F262A4">
        <w:rPr>
          <w:spacing w:val="1"/>
        </w:rPr>
        <w:t>d</w:t>
      </w:r>
      <w:r w:rsidRPr="002B6C54">
        <w:t>e</w:t>
      </w:r>
      <w:r w:rsidRPr="002B6C54">
        <w:rPr>
          <w:spacing w:val="4"/>
        </w:rPr>
        <w:t xml:space="preserve"> </w:t>
      </w:r>
      <w:r w:rsidRPr="002B6C54">
        <w:t xml:space="preserve">: </w:t>
      </w:r>
    </w:p>
    <w:p w14:paraId="7AD465E0" w14:textId="77777777" w:rsidR="00CF4EFC" w:rsidRPr="00427194" w:rsidRDefault="00CF4EFC" w:rsidP="00CF4EFC">
      <w:pPr>
        <w:pStyle w:val="ea"/>
        <w:rPr>
          <w:rFonts w:eastAsia="Arial Narrow"/>
        </w:rPr>
      </w:pPr>
      <w:r w:rsidRPr="00427194">
        <w:rPr>
          <w:rFonts w:eastAsia="Arial Narrow"/>
        </w:rPr>
        <w:t>dét</w:t>
      </w:r>
      <w:r w:rsidRPr="00427194">
        <w:rPr>
          <w:rFonts w:eastAsia="Arial Narrow"/>
          <w:spacing w:val="1"/>
        </w:rPr>
        <w:t>erm</w:t>
      </w:r>
      <w:r w:rsidRPr="00427194">
        <w:rPr>
          <w:rFonts w:eastAsia="Arial Narrow"/>
        </w:rPr>
        <w:t>iner</w:t>
      </w:r>
      <w:r w:rsidRPr="00427194">
        <w:rPr>
          <w:rFonts w:eastAsia="Arial Narrow"/>
          <w:spacing w:val="-7"/>
        </w:rPr>
        <w:t xml:space="preserve"> </w:t>
      </w:r>
      <w:r w:rsidRPr="00427194">
        <w:rPr>
          <w:rFonts w:eastAsia="Arial Narrow"/>
        </w:rPr>
        <w:t>les</w:t>
      </w:r>
      <w:r w:rsidRPr="00427194">
        <w:rPr>
          <w:rFonts w:eastAsia="Arial Narrow"/>
          <w:spacing w:val="-2"/>
        </w:rPr>
        <w:t xml:space="preserve"> </w:t>
      </w:r>
      <w:r w:rsidRPr="00427194">
        <w:rPr>
          <w:rFonts w:eastAsia="Arial Narrow"/>
          <w:spacing w:val="1"/>
        </w:rPr>
        <w:t>a</w:t>
      </w:r>
      <w:r w:rsidRPr="00427194">
        <w:rPr>
          <w:rFonts w:eastAsia="Arial Narrow"/>
        </w:rPr>
        <w:t>spects</w:t>
      </w:r>
      <w:r w:rsidRPr="00427194">
        <w:rPr>
          <w:rFonts w:eastAsia="Arial Narrow"/>
          <w:spacing w:val="-6"/>
        </w:rPr>
        <w:t xml:space="preserve"> </w:t>
      </w:r>
      <w:r w:rsidRPr="00427194">
        <w:rPr>
          <w:rFonts w:eastAsia="Arial Narrow"/>
        </w:rPr>
        <w:t>co</w:t>
      </w:r>
      <w:r w:rsidRPr="00427194">
        <w:rPr>
          <w:rFonts w:eastAsia="Arial Narrow"/>
          <w:spacing w:val="1"/>
        </w:rPr>
        <w:t>n</w:t>
      </w:r>
      <w:r w:rsidRPr="00427194">
        <w:rPr>
          <w:rFonts w:eastAsia="Arial Narrow"/>
        </w:rPr>
        <w:t>n</w:t>
      </w:r>
      <w:r w:rsidRPr="00427194">
        <w:rPr>
          <w:rFonts w:eastAsia="Arial Narrow"/>
          <w:spacing w:val="1"/>
        </w:rPr>
        <w:t>u</w:t>
      </w:r>
      <w:r w:rsidRPr="00427194">
        <w:rPr>
          <w:rFonts w:eastAsia="Arial Narrow"/>
        </w:rPr>
        <w:t>s</w:t>
      </w:r>
      <w:r w:rsidRPr="00427194">
        <w:rPr>
          <w:rFonts w:eastAsia="Arial Narrow"/>
          <w:spacing w:val="-5"/>
        </w:rPr>
        <w:t xml:space="preserve"> </w:t>
      </w:r>
      <w:r w:rsidRPr="00427194">
        <w:rPr>
          <w:rFonts w:eastAsia="Arial Narrow"/>
          <w:spacing w:val="1"/>
        </w:rPr>
        <w:t>r</w:t>
      </w:r>
      <w:r w:rsidRPr="00427194">
        <w:rPr>
          <w:rFonts w:eastAsia="Arial Narrow"/>
        </w:rPr>
        <w:t>e</w:t>
      </w:r>
      <w:r w:rsidRPr="00427194">
        <w:rPr>
          <w:rFonts w:eastAsia="Arial Narrow"/>
          <w:spacing w:val="2"/>
        </w:rPr>
        <w:t>l</w:t>
      </w:r>
      <w:r w:rsidRPr="00427194">
        <w:rPr>
          <w:rFonts w:eastAsia="Arial Narrow"/>
        </w:rPr>
        <w:t>atifs</w:t>
      </w:r>
      <w:r w:rsidRPr="00427194">
        <w:rPr>
          <w:rFonts w:eastAsia="Arial Narrow"/>
          <w:spacing w:val="-5"/>
        </w:rPr>
        <w:t xml:space="preserve"> </w:t>
      </w:r>
      <w:r w:rsidRPr="00427194">
        <w:rPr>
          <w:rFonts w:eastAsia="Arial Narrow"/>
          <w:spacing w:val="1"/>
        </w:rPr>
        <w:t>a</w:t>
      </w:r>
      <w:r w:rsidRPr="00427194">
        <w:rPr>
          <w:rFonts w:eastAsia="Arial Narrow"/>
        </w:rPr>
        <w:t>ux</w:t>
      </w:r>
      <w:r w:rsidRPr="00427194">
        <w:rPr>
          <w:rFonts w:eastAsia="Arial Narrow"/>
          <w:spacing w:val="-3"/>
        </w:rPr>
        <w:t xml:space="preserve"> </w:t>
      </w:r>
      <w:r w:rsidRPr="00427194">
        <w:rPr>
          <w:rFonts w:eastAsia="Arial Narrow"/>
          <w:spacing w:val="1"/>
        </w:rPr>
        <w:t>b</w:t>
      </w:r>
      <w:r w:rsidRPr="00427194">
        <w:rPr>
          <w:rFonts w:eastAsia="Arial Narrow"/>
        </w:rPr>
        <w:t>iens</w:t>
      </w:r>
      <w:r w:rsidRPr="00427194">
        <w:rPr>
          <w:rFonts w:eastAsia="Arial Narrow"/>
          <w:spacing w:val="-4"/>
        </w:rPr>
        <w:t xml:space="preserve"> </w:t>
      </w:r>
      <w:r w:rsidRPr="00427194">
        <w:rPr>
          <w:rFonts w:eastAsia="Arial Narrow"/>
        </w:rPr>
        <w:t>c</w:t>
      </w:r>
      <w:r w:rsidRPr="00427194">
        <w:rPr>
          <w:rFonts w:eastAsia="Arial Narrow"/>
          <w:spacing w:val="1"/>
        </w:rPr>
        <w:t>u</w:t>
      </w:r>
      <w:r w:rsidRPr="00427194">
        <w:rPr>
          <w:rFonts w:eastAsia="Arial Narrow"/>
        </w:rPr>
        <w:t>ltu</w:t>
      </w:r>
      <w:r w:rsidRPr="00427194">
        <w:rPr>
          <w:rFonts w:eastAsia="Arial Narrow"/>
          <w:spacing w:val="1"/>
        </w:rPr>
        <w:t>r</w:t>
      </w:r>
      <w:r w:rsidRPr="00427194">
        <w:rPr>
          <w:rFonts w:eastAsia="Arial Narrow"/>
        </w:rPr>
        <w:t>els</w:t>
      </w:r>
      <w:r w:rsidRPr="00427194">
        <w:rPr>
          <w:rFonts w:eastAsia="Arial Narrow"/>
          <w:spacing w:val="-4"/>
        </w:rPr>
        <w:t xml:space="preserve"> </w:t>
      </w:r>
      <w:r w:rsidRPr="00427194">
        <w:rPr>
          <w:rFonts w:eastAsia="Arial Narrow"/>
        </w:rPr>
        <w:t>conce</w:t>
      </w:r>
      <w:r w:rsidRPr="00427194">
        <w:rPr>
          <w:rFonts w:eastAsia="Arial Narrow"/>
          <w:spacing w:val="1"/>
        </w:rPr>
        <w:t>r</w:t>
      </w:r>
      <w:r w:rsidRPr="00427194">
        <w:rPr>
          <w:rFonts w:eastAsia="Arial Narrow"/>
        </w:rPr>
        <w:t>n</w:t>
      </w:r>
      <w:r w:rsidRPr="00427194">
        <w:rPr>
          <w:rFonts w:eastAsia="Arial Narrow"/>
          <w:spacing w:val="3"/>
        </w:rPr>
        <w:t>é</w:t>
      </w:r>
      <w:r w:rsidRPr="00427194">
        <w:rPr>
          <w:rFonts w:eastAsia="Arial Narrow"/>
        </w:rPr>
        <w:t>s;</w:t>
      </w:r>
    </w:p>
    <w:p w14:paraId="41553850" w14:textId="77777777" w:rsidR="00CF4EFC" w:rsidRPr="00427194" w:rsidRDefault="00CF4EFC" w:rsidP="00CF4EFC">
      <w:pPr>
        <w:pStyle w:val="ea"/>
        <w:rPr>
          <w:rFonts w:eastAsia="Arial Narrow"/>
          <w:spacing w:val="-5"/>
        </w:rPr>
      </w:pPr>
      <w:r w:rsidRPr="00427194">
        <w:rPr>
          <w:rFonts w:eastAsia="Arial Narrow"/>
        </w:rPr>
        <w:t>p</w:t>
      </w:r>
      <w:r w:rsidRPr="00427194">
        <w:rPr>
          <w:rFonts w:eastAsia="Arial Narrow"/>
          <w:spacing w:val="1"/>
        </w:rPr>
        <w:t>r</w:t>
      </w:r>
      <w:r w:rsidRPr="00427194">
        <w:rPr>
          <w:rFonts w:eastAsia="Arial Narrow"/>
        </w:rPr>
        <w:t>océd</w:t>
      </w:r>
      <w:r w:rsidRPr="00427194">
        <w:rPr>
          <w:rFonts w:eastAsia="Arial Narrow"/>
          <w:spacing w:val="1"/>
        </w:rPr>
        <w:t>e</w:t>
      </w:r>
      <w:r w:rsidRPr="00427194">
        <w:rPr>
          <w:rFonts w:eastAsia="Arial Narrow"/>
        </w:rPr>
        <w:t>r</w:t>
      </w:r>
      <w:r w:rsidRPr="00427194">
        <w:rPr>
          <w:rFonts w:eastAsia="Arial Narrow"/>
          <w:spacing w:val="37"/>
        </w:rPr>
        <w:t xml:space="preserve"> </w:t>
      </w:r>
      <w:r w:rsidRPr="00427194">
        <w:rPr>
          <w:rFonts w:eastAsia="Arial Narrow"/>
        </w:rPr>
        <w:t>à</w:t>
      </w:r>
      <w:r w:rsidRPr="00427194">
        <w:rPr>
          <w:rFonts w:eastAsia="Arial Narrow"/>
          <w:spacing w:val="43"/>
        </w:rPr>
        <w:t xml:space="preserve"> </w:t>
      </w:r>
      <w:r w:rsidRPr="00427194">
        <w:rPr>
          <w:rFonts w:eastAsia="Arial Narrow"/>
        </w:rPr>
        <w:t>u</w:t>
      </w:r>
      <w:r w:rsidRPr="00427194">
        <w:rPr>
          <w:rFonts w:eastAsia="Arial Narrow"/>
          <w:spacing w:val="1"/>
        </w:rPr>
        <w:t>n</w:t>
      </w:r>
      <w:r w:rsidRPr="00427194">
        <w:rPr>
          <w:rFonts w:eastAsia="Arial Narrow"/>
        </w:rPr>
        <w:t>e</w:t>
      </w:r>
      <w:r w:rsidRPr="00427194">
        <w:rPr>
          <w:rFonts w:eastAsia="Arial Narrow"/>
          <w:spacing w:val="41"/>
        </w:rPr>
        <w:t xml:space="preserve"> </w:t>
      </w:r>
      <w:r w:rsidRPr="00427194">
        <w:rPr>
          <w:rFonts w:eastAsia="Arial Narrow"/>
        </w:rPr>
        <w:t>b</w:t>
      </w:r>
      <w:r w:rsidRPr="00427194">
        <w:rPr>
          <w:rFonts w:eastAsia="Arial Narrow"/>
          <w:spacing w:val="1"/>
        </w:rPr>
        <w:t>r</w:t>
      </w:r>
      <w:r w:rsidRPr="00427194">
        <w:rPr>
          <w:rFonts w:eastAsia="Arial Narrow"/>
        </w:rPr>
        <w:t>ève</w:t>
      </w:r>
      <w:r w:rsidRPr="00427194">
        <w:rPr>
          <w:rFonts w:eastAsia="Arial Narrow"/>
          <w:spacing w:val="39"/>
        </w:rPr>
        <w:t xml:space="preserve"> </w:t>
      </w:r>
      <w:r w:rsidRPr="00427194">
        <w:rPr>
          <w:rFonts w:eastAsia="Arial Narrow"/>
        </w:rPr>
        <w:t>expe</w:t>
      </w:r>
      <w:r w:rsidRPr="00427194">
        <w:rPr>
          <w:rFonts w:eastAsia="Arial Narrow"/>
          <w:spacing w:val="1"/>
        </w:rPr>
        <w:t>r</w:t>
      </w:r>
      <w:r w:rsidRPr="00427194">
        <w:rPr>
          <w:rFonts w:eastAsia="Arial Narrow"/>
        </w:rPr>
        <w:t>tise</w:t>
      </w:r>
      <w:r w:rsidRPr="00427194">
        <w:rPr>
          <w:rFonts w:eastAsia="Arial Narrow"/>
          <w:spacing w:val="37"/>
        </w:rPr>
        <w:t xml:space="preserve"> </w:t>
      </w:r>
      <w:r w:rsidRPr="00427194">
        <w:rPr>
          <w:rFonts w:eastAsia="Arial Narrow"/>
        </w:rPr>
        <w:t>a</w:t>
      </w:r>
      <w:r w:rsidRPr="00427194">
        <w:rPr>
          <w:rFonts w:eastAsia="Arial Narrow"/>
          <w:spacing w:val="1"/>
        </w:rPr>
        <w:t>r</w:t>
      </w:r>
      <w:r w:rsidRPr="00427194">
        <w:rPr>
          <w:rFonts w:eastAsia="Arial Narrow"/>
        </w:rPr>
        <w:t>chéolo</w:t>
      </w:r>
      <w:r w:rsidRPr="00427194">
        <w:rPr>
          <w:rFonts w:eastAsia="Arial Narrow"/>
          <w:spacing w:val="1"/>
        </w:rPr>
        <w:t>g</w:t>
      </w:r>
      <w:r w:rsidRPr="00427194">
        <w:rPr>
          <w:rFonts w:eastAsia="Arial Narrow"/>
        </w:rPr>
        <w:t>ique</w:t>
      </w:r>
      <w:r w:rsidRPr="00427194">
        <w:rPr>
          <w:rFonts w:eastAsia="Arial Narrow"/>
          <w:spacing w:val="33"/>
        </w:rPr>
        <w:t xml:space="preserve"> </w:t>
      </w:r>
      <w:r w:rsidRPr="00427194">
        <w:rPr>
          <w:rFonts w:eastAsia="Arial Narrow"/>
        </w:rPr>
        <w:t>de</w:t>
      </w:r>
      <w:r w:rsidRPr="00427194">
        <w:rPr>
          <w:rFonts w:eastAsia="Arial Narrow"/>
          <w:spacing w:val="42"/>
        </w:rPr>
        <w:t xml:space="preserve"> </w:t>
      </w:r>
      <w:r w:rsidRPr="00427194">
        <w:rPr>
          <w:rFonts w:eastAsia="Arial Narrow"/>
          <w:spacing w:val="1"/>
        </w:rPr>
        <w:t>r</w:t>
      </w:r>
      <w:r w:rsidRPr="00427194">
        <w:rPr>
          <w:rFonts w:eastAsia="Arial Narrow"/>
        </w:rPr>
        <w:t>econ</w:t>
      </w:r>
      <w:r w:rsidRPr="00427194">
        <w:rPr>
          <w:rFonts w:eastAsia="Arial Narrow"/>
          <w:spacing w:val="1"/>
        </w:rPr>
        <w:t>n</w:t>
      </w:r>
      <w:r w:rsidRPr="00427194">
        <w:rPr>
          <w:rFonts w:eastAsia="Arial Narrow"/>
        </w:rPr>
        <w:t>aissa</w:t>
      </w:r>
      <w:r w:rsidRPr="00427194">
        <w:rPr>
          <w:rFonts w:eastAsia="Arial Narrow"/>
          <w:spacing w:val="3"/>
        </w:rPr>
        <w:t>n</w:t>
      </w:r>
      <w:r w:rsidRPr="00427194">
        <w:rPr>
          <w:rFonts w:eastAsia="Arial Narrow"/>
        </w:rPr>
        <w:t>ce</w:t>
      </w:r>
      <w:r w:rsidRPr="00427194">
        <w:rPr>
          <w:rFonts w:eastAsia="Arial Narrow"/>
          <w:spacing w:val="32"/>
        </w:rPr>
        <w:t xml:space="preserve"> </w:t>
      </w:r>
      <w:r w:rsidRPr="00427194">
        <w:rPr>
          <w:rFonts w:eastAsia="Arial Narrow"/>
        </w:rPr>
        <w:t>sur</w:t>
      </w:r>
      <w:r w:rsidRPr="00427194">
        <w:rPr>
          <w:rFonts w:eastAsia="Arial Narrow"/>
          <w:spacing w:val="41"/>
        </w:rPr>
        <w:t xml:space="preserve"> </w:t>
      </w:r>
      <w:r w:rsidRPr="00427194">
        <w:rPr>
          <w:rFonts w:eastAsia="Arial Narrow"/>
        </w:rPr>
        <w:t>le</w:t>
      </w:r>
      <w:r w:rsidRPr="00427194">
        <w:rPr>
          <w:rFonts w:eastAsia="Arial Narrow"/>
          <w:spacing w:val="41"/>
        </w:rPr>
        <w:t xml:space="preserve"> </w:t>
      </w:r>
      <w:r w:rsidRPr="00427194">
        <w:rPr>
          <w:rFonts w:eastAsia="Arial Narrow"/>
        </w:rPr>
        <w:t>te</w:t>
      </w:r>
      <w:r w:rsidRPr="00427194">
        <w:rPr>
          <w:rFonts w:eastAsia="Arial Narrow"/>
          <w:spacing w:val="1"/>
        </w:rPr>
        <w:t>rr</w:t>
      </w:r>
      <w:r w:rsidRPr="00427194">
        <w:rPr>
          <w:rFonts w:eastAsia="Arial Narrow"/>
        </w:rPr>
        <w:t>ain</w:t>
      </w:r>
      <w:r w:rsidRPr="00427194">
        <w:rPr>
          <w:rFonts w:eastAsia="Arial Narrow"/>
          <w:spacing w:val="39"/>
        </w:rPr>
        <w:t xml:space="preserve"> </w:t>
      </w:r>
      <w:r w:rsidRPr="00427194">
        <w:rPr>
          <w:rFonts w:eastAsia="Arial Narrow"/>
        </w:rPr>
        <w:t xml:space="preserve">si </w:t>
      </w:r>
      <w:r w:rsidRPr="00427194">
        <w:rPr>
          <w:rFonts w:eastAsia="Arial Narrow"/>
          <w:spacing w:val="4"/>
        </w:rPr>
        <w:t xml:space="preserve"> </w:t>
      </w:r>
      <w:r w:rsidRPr="00427194">
        <w:rPr>
          <w:rFonts w:eastAsia="Arial Narrow"/>
        </w:rPr>
        <w:t>l’on</w:t>
      </w:r>
      <w:r w:rsidRPr="00427194">
        <w:rPr>
          <w:rFonts w:eastAsia="Arial Narrow"/>
          <w:spacing w:val="41"/>
        </w:rPr>
        <w:t xml:space="preserve"> </w:t>
      </w:r>
      <w:r w:rsidRPr="00427194">
        <w:rPr>
          <w:rFonts w:eastAsia="Arial Narrow"/>
          <w:spacing w:val="1"/>
        </w:rPr>
        <w:t>r</w:t>
      </w:r>
      <w:r w:rsidRPr="00427194">
        <w:rPr>
          <w:rFonts w:eastAsia="Arial Narrow"/>
        </w:rPr>
        <w:t>e</w:t>
      </w:r>
      <w:r w:rsidRPr="00427194">
        <w:rPr>
          <w:rFonts w:eastAsia="Arial Narrow"/>
          <w:spacing w:val="1"/>
        </w:rPr>
        <w:t>n</w:t>
      </w:r>
      <w:r w:rsidRPr="00427194">
        <w:rPr>
          <w:rFonts w:eastAsia="Arial Narrow"/>
        </w:rPr>
        <w:t>con</w:t>
      </w:r>
      <w:r w:rsidRPr="00427194">
        <w:rPr>
          <w:rFonts w:eastAsia="Arial Narrow"/>
          <w:spacing w:val="2"/>
        </w:rPr>
        <w:t>t</w:t>
      </w:r>
      <w:r w:rsidRPr="00427194">
        <w:rPr>
          <w:rFonts w:eastAsia="Arial Narrow"/>
          <w:spacing w:val="1"/>
        </w:rPr>
        <w:t>r</w:t>
      </w:r>
      <w:r w:rsidRPr="00427194">
        <w:rPr>
          <w:rFonts w:eastAsia="Arial Narrow"/>
        </w:rPr>
        <w:t>e</w:t>
      </w:r>
      <w:r w:rsidRPr="00427194">
        <w:rPr>
          <w:rFonts w:eastAsia="Arial Narrow"/>
          <w:spacing w:val="37"/>
        </w:rPr>
        <w:t xml:space="preserve"> </w:t>
      </w:r>
      <w:r w:rsidRPr="00427194">
        <w:rPr>
          <w:rFonts w:eastAsia="Arial Narrow"/>
        </w:rPr>
        <w:t xml:space="preserve">le </w:t>
      </w:r>
      <w:r w:rsidRPr="00427194">
        <w:rPr>
          <w:rFonts w:eastAsia="Arial Narrow"/>
          <w:spacing w:val="1"/>
        </w:rPr>
        <w:t>m</w:t>
      </w:r>
      <w:r w:rsidRPr="00427194">
        <w:rPr>
          <w:rFonts w:eastAsia="Arial Narrow"/>
        </w:rPr>
        <w:t>oin</w:t>
      </w:r>
      <w:r w:rsidRPr="00427194">
        <w:rPr>
          <w:rFonts w:eastAsia="Arial Narrow"/>
          <w:spacing w:val="1"/>
        </w:rPr>
        <w:t>dr</w:t>
      </w:r>
      <w:r w:rsidRPr="00427194">
        <w:rPr>
          <w:rFonts w:eastAsia="Arial Narrow"/>
        </w:rPr>
        <w:t>e</w:t>
      </w:r>
      <w:r w:rsidRPr="00427194">
        <w:rPr>
          <w:rFonts w:eastAsia="Arial Narrow"/>
          <w:spacing w:val="-6"/>
        </w:rPr>
        <w:t xml:space="preserve"> </w:t>
      </w:r>
      <w:r w:rsidRPr="00427194">
        <w:rPr>
          <w:rFonts w:eastAsia="Arial Narrow"/>
          <w:spacing w:val="1"/>
        </w:rPr>
        <w:t>b</w:t>
      </w:r>
      <w:r w:rsidRPr="00427194">
        <w:rPr>
          <w:rFonts w:eastAsia="Arial Narrow"/>
        </w:rPr>
        <w:t>ien</w:t>
      </w:r>
      <w:r w:rsidRPr="00427194">
        <w:rPr>
          <w:rFonts w:eastAsia="Arial Narrow"/>
          <w:spacing w:val="-3"/>
        </w:rPr>
        <w:t xml:space="preserve"> </w:t>
      </w:r>
      <w:r w:rsidRPr="00427194">
        <w:rPr>
          <w:rFonts w:eastAsia="Arial Narrow"/>
        </w:rPr>
        <w:t>a</w:t>
      </w:r>
      <w:r w:rsidRPr="00427194">
        <w:rPr>
          <w:rFonts w:eastAsia="Arial Narrow"/>
          <w:spacing w:val="1"/>
        </w:rPr>
        <w:t>r</w:t>
      </w:r>
      <w:r w:rsidRPr="00427194">
        <w:rPr>
          <w:rFonts w:eastAsia="Arial Narrow"/>
        </w:rPr>
        <w:t>chéolo</w:t>
      </w:r>
      <w:r w:rsidRPr="00427194">
        <w:rPr>
          <w:rFonts w:eastAsia="Arial Narrow"/>
          <w:spacing w:val="1"/>
        </w:rPr>
        <w:t>g</w:t>
      </w:r>
      <w:r w:rsidRPr="00427194">
        <w:rPr>
          <w:rFonts w:eastAsia="Arial Narrow"/>
        </w:rPr>
        <w:t>ique</w:t>
      </w:r>
      <w:r w:rsidRPr="00427194">
        <w:rPr>
          <w:rFonts w:eastAsia="Arial Narrow"/>
          <w:spacing w:val="-10"/>
        </w:rPr>
        <w:t xml:space="preserve"> </w:t>
      </w:r>
      <w:r w:rsidRPr="00427194">
        <w:rPr>
          <w:rFonts w:eastAsia="Arial Narrow"/>
        </w:rPr>
        <w:t>à</w:t>
      </w:r>
      <w:r w:rsidRPr="00427194">
        <w:rPr>
          <w:rFonts w:eastAsia="Arial Narrow"/>
          <w:spacing w:val="2"/>
        </w:rPr>
        <w:t xml:space="preserve"> </w:t>
      </w:r>
      <w:r w:rsidRPr="00427194">
        <w:rPr>
          <w:rFonts w:eastAsia="Arial Narrow"/>
          <w:spacing w:val="1"/>
        </w:rPr>
        <w:t>m</w:t>
      </w:r>
      <w:r w:rsidRPr="00427194">
        <w:rPr>
          <w:rFonts w:eastAsia="Arial Narrow"/>
          <w:spacing w:val="3"/>
        </w:rPr>
        <w:t>o</w:t>
      </w:r>
      <w:r w:rsidRPr="00427194">
        <w:rPr>
          <w:rFonts w:eastAsia="Arial Narrow"/>
        </w:rPr>
        <w:t>ins</w:t>
      </w:r>
      <w:r w:rsidRPr="00427194">
        <w:rPr>
          <w:rFonts w:eastAsia="Arial Narrow"/>
          <w:spacing w:val="-4"/>
        </w:rPr>
        <w:t xml:space="preserve"> </w:t>
      </w:r>
      <w:r w:rsidRPr="00427194">
        <w:rPr>
          <w:rFonts w:eastAsia="Arial Narrow"/>
        </w:rPr>
        <w:t>d’un</w:t>
      </w:r>
      <w:r w:rsidRPr="00427194">
        <w:rPr>
          <w:rFonts w:eastAsia="Arial Narrow"/>
          <w:spacing w:val="-3"/>
        </w:rPr>
        <w:t xml:space="preserve"> </w:t>
      </w:r>
      <w:r w:rsidRPr="00427194">
        <w:rPr>
          <w:rFonts w:eastAsia="Arial Narrow"/>
          <w:spacing w:val="3"/>
        </w:rPr>
        <w:t>k</w:t>
      </w:r>
      <w:r w:rsidRPr="00427194">
        <w:rPr>
          <w:rFonts w:eastAsia="Arial Narrow"/>
        </w:rPr>
        <w:t>ilomèt</w:t>
      </w:r>
      <w:r w:rsidRPr="00427194">
        <w:rPr>
          <w:rFonts w:eastAsia="Arial Narrow"/>
          <w:spacing w:val="1"/>
        </w:rPr>
        <w:t>r</w:t>
      </w:r>
      <w:r w:rsidRPr="00427194">
        <w:rPr>
          <w:rFonts w:eastAsia="Arial Narrow"/>
        </w:rPr>
        <w:t>e</w:t>
      </w:r>
      <w:r w:rsidRPr="00427194">
        <w:rPr>
          <w:rFonts w:eastAsia="Arial Narrow"/>
          <w:spacing w:val="-7"/>
        </w:rPr>
        <w:t xml:space="preserve"> </w:t>
      </w:r>
      <w:r w:rsidRPr="00427194">
        <w:rPr>
          <w:rFonts w:eastAsia="Arial Narrow"/>
          <w:spacing w:val="1"/>
        </w:rPr>
        <w:t>d</w:t>
      </w:r>
      <w:r w:rsidRPr="00427194">
        <w:rPr>
          <w:rFonts w:eastAsia="Arial Narrow"/>
        </w:rPr>
        <w:t>e</w:t>
      </w:r>
      <w:r w:rsidRPr="00427194">
        <w:rPr>
          <w:rFonts w:eastAsia="Arial Narrow"/>
          <w:spacing w:val="-2"/>
        </w:rPr>
        <w:t xml:space="preserve"> </w:t>
      </w:r>
      <w:r w:rsidRPr="00427194">
        <w:rPr>
          <w:rFonts w:eastAsia="Arial Narrow"/>
        </w:rPr>
        <w:t>la</w:t>
      </w:r>
      <w:r w:rsidRPr="00427194">
        <w:rPr>
          <w:rFonts w:eastAsia="Arial Narrow"/>
          <w:spacing w:val="2"/>
        </w:rPr>
        <w:t xml:space="preserve"> </w:t>
      </w:r>
      <w:r w:rsidRPr="00427194">
        <w:rPr>
          <w:rFonts w:eastAsia="Arial Narrow"/>
        </w:rPr>
        <w:t>zo</w:t>
      </w:r>
      <w:r w:rsidRPr="00427194">
        <w:rPr>
          <w:rFonts w:eastAsia="Arial Narrow"/>
          <w:spacing w:val="1"/>
        </w:rPr>
        <w:t>n</w:t>
      </w:r>
      <w:r w:rsidRPr="00427194">
        <w:rPr>
          <w:rFonts w:eastAsia="Arial Narrow"/>
        </w:rPr>
        <w:t>e</w:t>
      </w:r>
      <w:r w:rsidRPr="00427194">
        <w:rPr>
          <w:rFonts w:eastAsia="Arial Narrow"/>
          <w:spacing w:val="-4"/>
        </w:rPr>
        <w:t xml:space="preserve"> </w:t>
      </w:r>
      <w:r w:rsidRPr="00427194">
        <w:rPr>
          <w:rFonts w:eastAsia="Arial Narrow"/>
          <w:spacing w:val="1"/>
        </w:rPr>
        <w:t>d</w:t>
      </w:r>
      <w:r w:rsidRPr="00427194">
        <w:rPr>
          <w:rFonts w:eastAsia="Arial Narrow"/>
        </w:rPr>
        <w:t>e</w:t>
      </w:r>
      <w:r w:rsidRPr="00427194">
        <w:rPr>
          <w:rFonts w:eastAsia="Arial Narrow"/>
          <w:spacing w:val="-2"/>
        </w:rPr>
        <w:t xml:space="preserve"> </w:t>
      </w:r>
      <w:r w:rsidRPr="00427194">
        <w:rPr>
          <w:rFonts w:eastAsia="Arial Narrow"/>
          <w:spacing w:val="4"/>
        </w:rPr>
        <w:t>r</w:t>
      </w:r>
      <w:r w:rsidRPr="00427194">
        <w:rPr>
          <w:rFonts w:eastAsia="Arial Narrow"/>
        </w:rPr>
        <w:t>é</w:t>
      </w:r>
      <w:r w:rsidRPr="00427194">
        <w:rPr>
          <w:rFonts w:eastAsia="Arial Narrow"/>
          <w:spacing w:val="1"/>
        </w:rPr>
        <w:t>a</w:t>
      </w:r>
      <w:r w:rsidRPr="00427194">
        <w:rPr>
          <w:rFonts w:eastAsia="Arial Narrow"/>
        </w:rPr>
        <w:t>lisation</w:t>
      </w:r>
      <w:r w:rsidRPr="00427194">
        <w:rPr>
          <w:rFonts w:eastAsia="Arial Narrow"/>
          <w:spacing w:val="-7"/>
        </w:rPr>
        <w:t xml:space="preserve"> </w:t>
      </w:r>
      <w:r w:rsidRPr="00427194">
        <w:rPr>
          <w:rFonts w:eastAsia="Arial Narrow"/>
        </w:rPr>
        <w:t>d’un p</w:t>
      </w:r>
      <w:r w:rsidRPr="00427194">
        <w:rPr>
          <w:rFonts w:eastAsia="Arial Narrow"/>
          <w:spacing w:val="1"/>
        </w:rPr>
        <w:t>r</w:t>
      </w:r>
      <w:r w:rsidRPr="00427194">
        <w:rPr>
          <w:rFonts w:eastAsia="Arial Narrow"/>
        </w:rPr>
        <w:t>ojet.</w:t>
      </w:r>
      <w:r w:rsidRPr="00427194">
        <w:rPr>
          <w:rFonts w:eastAsia="Arial Narrow"/>
          <w:spacing w:val="-5"/>
        </w:rPr>
        <w:t xml:space="preserve"> </w:t>
      </w:r>
    </w:p>
    <w:p w14:paraId="7D5E2B4D" w14:textId="4E8BD2BC" w:rsidR="00CF4EFC" w:rsidRPr="00F262A4" w:rsidRDefault="00CF4EFC" w:rsidP="00CF4EFC">
      <w:pPr>
        <w:pStyle w:val="ps"/>
      </w:pPr>
      <w:r w:rsidRPr="00427194">
        <w:rPr>
          <w:spacing w:val="1"/>
        </w:rPr>
        <w:t>L</w:t>
      </w:r>
      <w:r w:rsidRPr="00427194">
        <w:t>es</w:t>
      </w:r>
      <w:r w:rsidRPr="00427194">
        <w:rPr>
          <w:spacing w:val="-3"/>
        </w:rPr>
        <w:t xml:space="preserve"> </w:t>
      </w:r>
      <w:r w:rsidRPr="00427194">
        <w:rPr>
          <w:spacing w:val="1"/>
        </w:rPr>
        <w:t>d</w:t>
      </w:r>
      <w:r w:rsidRPr="00427194">
        <w:t>é</w:t>
      </w:r>
      <w:r w:rsidRPr="00427194">
        <w:rPr>
          <w:spacing w:val="1"/>
        </w:rPr>
        <w:t>m</w:t>
      </w:r>
      <w:r w:rsidRPr="00427194">
        <w:t>a</w:t>
      </w:r>
      <w:r w:rsidRPr="00427194">
        <w:rPr>
          <w:spacing w:val="1"/>
        </w:rPr>
        <w:t>r</w:t>
      </w:r>
      <w:r w:rsidRPr="00427194">
        <w:rPr>
          <w:spacing w:val="2"/>
        </w:rPr>
        <w:t>c</w:t>
      </w:r>
      <w:r w:rsidRPr="00427194">
        <w:t>h</w:t>
      </w:r>
      <w:r w:rsidRPr="00427194">
        <w:rPr>
          <w:spacing w:val="1"/>
        </w:rPr>
        <w:t>e</w:t>
      </w:r>
      <w:r w:rsidRPr="00427194">
        <w:t>s</w:t>
      </w:r>
      <w:r w:rsidRPr="00427194">
        <w:rPr>
          <w:spacing w:val="-8"/>
        </w:rPr>
        <w:t xml:space="preserve"> </w:t>
      </w:r>
      <w:r w:rsidRPr="00427194">
        <w:t>à suiv</w:t>
      </w:r>
      <w:r w:rsidRPr="00427194">
        <w:rPr>
          <w:spacing w:val="1"/>
        </w:rPr>
        <w:t>r</w:t>
      </w:r>
      <w:r w:rsidRPr="00427194">
        <w:t>e</w:t>
      </w:r>
      <w:r w:rsidRPr="00427194">
        <w:rPr>
          <w:spacing w:val="11"/>
        </w:rPr>
        <w:t xml:space="preserve"> </w:t>
      </w:r>
      <w:r w:rsidRPr="00427194">
        <w:t>p</w:t>
      </w:r>
      <w:r w:rsidRPr="00427194">
        <w:rPr>
          <w:spacing w:val="1"/>
        </w:rPr>
        <w:t>o</w:t>
      </w:r>
      <w:r w:rsidRPr="00427194">
        <w:t>ur</w:t>
      </w:r>
      <w:r w:rsidRPr="00427194">
        <w:rPr>
          <w:spacing w:val="12"/>
        </w:rPr>
        <w:t xml:space="preserve"> </w:t>
      </w:r>
      <w:r w:rsidRPr="00427194">
        <w:t>ef</w:t>
      </w:r>
      <w:r w:rsidRPr="00427194">
        <w:rPr>
          <w:spacing w:val="1"/>
        </w:rPr>
        <w:t>f</w:t>
      </w:r>
      <w:r w:rsidRPr="00427194">
        <w:t>ect</w:t>
      </w:r>
      <w:r w:rsidRPr="00427194">
        <w:rPr>
          <w:spacing w:val="1"/>
        </w:rPr>
        <w:t>u</w:t>
      </w:r>
      <w:r w:rsidRPr="00427194">
        <w:t>er</w:t>
      </w:r>
      <w:r w:rsidRPr="00427194">
        <w:rPr>
          <w:spacing w:val="9"/>
        </w:rPr>
        <w:t xml:space="preserve"> </w:t>
      </w:r>
      <w:r w:rsidRPr="00427194">
        <w:t>un</w:t>
      </w:r>
      <w:r w:rsidRPr="00427194">
        <w:rPr>
          <w:spacing w:val="13"/>
        </w:rPr>
        <w:t xml:space="preserve"> </w:t>
      </w:r>
      <w:r w:rsidRPr="00427194">
        <w:rPr>
          <w:spacing w:val="1"/>
        </w:rPr>
        <w:t>r</w:t>
      </w:r>
      <w:r w:rsidRPr="00427194">
        <w:t>elevé</w:t>
      </w:r>
      <w:r w:rsidRPr="00427194">
        <w:rPr>
          <w:spacing w:val="11"/>
        </w:rPr>
        <w:t xml:space="preserve"> </w:t>
      </w:r>
      <w:r w:rsidRPr="00427194">
        <w:t>p</w:t>
      </w:r>
      <w:r w:rsidRPr="00427194">
        <w:rPr>
          <w:spacing w:val="1"/>
        </w:rPr>
        <w:t>o</w:t>
      </w:r>
      <w:r w:rsidRPr="00427194">
        <w:t>sitif</w:t>
      </w:r>
      <w:r w:rsidRPr="00427194">
        <w:rPr>
          <w:spacing w:val="10"/>
        </w:rPr>
        <w:t xml:space="preserve"> </w:t>
      </w:r>
      <w:r w:rsidRPr="00427194">
        <w:t>sont</w:t>
      </w:r>
      <w:r w:rsidRPr="00427194">
        <w:rPr>
          <w:spacing w:val="11"/>
        </w:rPr>
        <w:t xml:space="preserve"> </w:t>
      </w:r>
      <w:r w:rsidRPr="00427194">
        <w:t>indiq</w:t>
      </w:r>
      <w:r w:rsidRPr="00427194">
        <w:rPr>
          <w:spacing w:val="1"/>
        </w:rPr>
        <w:t>u</w:t>
      </w:r>
      <w:r w:rsidRPr="00427194">
        <w:t>é</w:t>
      </w:r>
      <w:r w:rsidRPr="00427194">
        <w:rPr>
          <w:spacing w:val="1"/>
        </w:rPr>
        <w:t>e</w:t>
      </w:r>
      <w:r w:rsidRPr="00427194">
        <w:t>s</w:t>
      </w:r>
      <w:r w:rsidRPr="00427194">
        <w:rPr>
          <w:spacing w:val="7"/>
        </w:rPr>
        <w:t xml:space="preserve"> </w:t>
      </w:r>
      <w:r w:rsidRPr="00427194">
        <w:t>de</w:t>
      </w:r>
      <w:r w:rsidRPr="00427194">
        <w:rPr>
          <w:spacing w:val="13"/>
        </w:rPr>
        <w:t xml:space="preserve"> </w:t>
      </w:r>
      <w:r w:rsidRPr="00427194">
        <w:t>faç</w:t>
      </w:r>
      <w:r w:rsidRPr="00427194">
        <w:rPr>
          <w:spacing w:val="1"/>
        </w:rPr>
        <w:t>o</w:t>
      </w:r>
      <w:r w:rsidRPr="00427194">
        <w:t>n</w:t>
      </w:r>
      <w:r w:rsidRPr="00427194">
        <w:rPr>
          <w:spacing w:val="11"/>
        </w:rPr>
        <w:t xml:space="preserve"> </w:t>
      </w:r>
      <w:r w:rsidRPr="00427194">
        <w:t>d</w:t>
      </w:r>
      <w:r w:rsidRPr="00427194">
        <w:rPr>
          <w:spacing w:val="3"/>
        </w:rPr>
        <w:t>é</w:t>
      </w:r>
      <w:r w:rsidRPr="00427194">
        <w:t>taillée</w:t>
      </w:r>
      <w:r w:rsidRPr="00427194">
        <w:rPr>
          <w:spacing w:val="9"/>
        </w:rPr>
        <w:t xml:space="preserve"> </w:t>
      </w:r>
      <w:r w:rsidRPr="00427194">
        <w:t>au</w:t>
      </w:r>
      <w:r w:rsidRPr="00427194">
        <w:rPr>
          <w:spacing w:val="13"/>
        </w:rPr>
        <w:t xml:space="preserve"> </w:t>
      </w:r>
      <w:r w:rsidRPr="00427194">
        <w:t>Guide</w:t>
      </w:r>
      <w:r w:rsidRPr="00427194">
        <w:rPr>
          <w:spacing w:val="11"/>
        </w:rPr>
        <w:t xml:space="preserve"> </w:t>
      </w:r>
      <w:r w:rsidRPr="00427194">
        <w:t>p</w:t>
      </w:r>
      <w:r w:rsidRPr="00427194">
        <w:rPr>
          <w:spacing w:val="1"/>
        </w:rPr>
        <w:t>r</w:t>
      </w:r>
      <w:r w:rsidRPr="00427194">
        <w:t>atique</w:t>
      </w:r>
      <w:r w:rsidRPr="00427194">
        <w:rPr>
          <w:spacing w:val="3"/>
        </w:rPr>
        <w:t xml:space="preserve"> </w:t>
      </w:r>
      <w:r w:rsidRPr="00427194">
        <w:t>:</w:t>
      </w:r>
      <w:r w:rsidRPr="00427194">
        <w:rPr>
          <w:spacing w:val="14"/>
        </w:rPr>
        <w:t xml:space="preserve"> </w:t>
      </w:r>
      <w:r>
        <w:rPr>
          <w:spacing w:val="14"/>
        </w:rPr>
        <w:t>« </w:t>
      </w:r>
      <w:r>
        <w:t>P</w:t>
      </w:r>
      <w:r w:rsidRPr="00427194">
        <w:rPr>
          <w:spacing w:val="1"/>
        </w:rPr>
        <w:t>r</w:t>
      </w:r>
      <w:r w:rsidRPr="00427194">
        <w:t>inci</w:t>
      </w:r>
      <w:r w:rsidRPr="00427194">
        <w:rPr>
          <w:spacing w:val="2"/>
        </w:rPr>
        <w:t>p</w:t>
      </w:r>
      <w:r w:rsidRPr="00427194">
        <w:t>es</w:t>
      </w:r>
      <w:r w:rsidRPr="00427194">
        <w:rPr>
          <w:spacing w:val="8"/>
        </w:rPr>
        <w:t xml:space="preserve"> </w:t>
      </w:r>
      <w:r w:rsidRPr="00427194">
        <w:t>de sauvega</w:t>
      </w:r>
      <w:r w:rsidRPr="00427194">
        <w:rPr>
          <w:spacing w:val="1"/>
        </w:rPr>
        <w:t>r</w:t>
      </w:r>
      <w:r w:rsidRPr="00427194">
        <w:t>de</w:t>
      </w:r>
      <w:r w:rsidRPr="00427194">
        <w:rPr>
          <w:spacing w:val="-9"/>
        </w:rPr>
        <w:t xml:space="preserve"> </w:t>
      </w:r>
      <w:r w:rsidRPr="00427194">
        <w:t>du</w:t>
      </w:r>
      <w:r w:rsidRPr="00427194">
        <w:rPr>
          <w:spacing w:val="-1"/>
        </w:rPr>
        <w:t xml:space="preserve"> </w:t>
      </w:r>
      <w:r w:rsidRPr="00427194">
        <w:t>p</w:t>
      </w:r>
      <w:r w:rsidRPr="00427194">
        <w:rPr>
          <w:spacing w:val="1"/>
        </w:rPr>
        <w:t>a</w:t>
      </w:r>
      <w:r w:rsidRPr="00427194">
        <w:t>t</w:t>
      </w:r>
      <w:r w:rsidRPr="00427194">
        <w:rPr>
          <w:spacing w:val="1"/>
        </w:rPr>
        <w:t>r</w:t>
      </w:r>
      <w:r w:rsidRPr="00427194">
        <w:t>im</w:t>
      </w:r>
      <w:r w:rsidRPr="00427194">
        <w:rPr>
          <w:spacing w:val="1"/>
        </w:rPr>
        <w:t>o</w:t>
      </w:r>
      <w:r w:rsidRPr="00427194">
        <w:t>ine</w:t>
      </w:r>
      <w:r w:rsidRPr="00427194">
        <w:rPr>
          <w:spacing w:val="-8"/>
        </w:rPr>
        <w:t xml:space="preserve"> </w:t>
      </w:r>
      <w:r w:rsidRPr="00427194">
        <w:rPr>
          <w:spacing w:val="2"/>
        </w:rPr>
        <w:t>c</w:t>
      </w:r>
      <w:r w:rsidRPr="00427194">
        <w:t>ultu</w:t>
      </w:r>
      <w:r w:rsidRPr="00427194">
        <w:rPr>
          <w:spacing w:val="1"/>
        </w:rPr>
        <w:t>r</w:t>
      </w:r>
      <w:r w:rsidRPr="00427194">
        <w:t>el</w:t>
      </w:r>
      <w:r w:rsidRPr="002B6C54">
        <w:t xml:space="preserve"> </w:t>
      </w:r>
      <w:r w:rsidRPr="00AD2BF1">
        <w:t>physique</w:t>
      </w:r>
      <w:r>
        <w:t> »</w:t>
      </w:r>
      <w:r w:rsidRPr="00AD2BF1">
        <w:t>,</w:t>
      </w:r>
      <w:r w:rsidRPr="00AD2BF1">
        <w:rPr>
          <w:spacing w:val="-7"/>
        </w:rPr>
        <w:t xml:space="preserve"> </w:t>
      </w:r>
      <w:r w:rsidRPr="00AD2BF1">
        <w:rPr>
          <w:spacing w:val="1"/>
        </w:rPr>
        <w:t>m</w:t>
      </w:r>
      <w:r w:rsidRPr="00AD2BF1">
        <w:t>a</w:t>
      </w:r>
      <w:r w:rsidRPr="00BF1FEA">
        <w:rPr>
          <w:spacing w:val="1"/>
        </w:rPr>
        <w:t>r</w:t>
      </w:r>
      <w:r w:rsidRPr="00BF1FEA">
        <w:t>s</w:t>
      </w:r>
      <w:r w:rsidRPr="00BF1FEA">
        <w:rPr>
          <w:spacing w:val="-4"/>
        </w:rPr>
        <w:t xml:space="preserve"> </w:t>
      </w:r>
      <w:r w:rsidRPr="00911219">
        <w:t>2</w:t>
      </w:r>
      <w:r w:rsidRPr="00514FE7">
        <w:rPr>
          <w:spacing w:val="1"/>
        </w:rPr>
        <w:t>0</w:t>
      </w:r>
      <w:r w:rsidRPr="00514FE7">
        <w:t>09</w:t>
      </w:r>
      <w:r w:rsidRPr="00514FE7">
        <w:rPr>
          <w:spacing w:val="-4"/>
        </w:rPr>
        <w:t xml:space="preserve"> </w:t>
      </w:r>
      <w:r w:rsidRPr="0000635C">
        <w:rPr>
          <w:spacing w:val="-1"/>
        </w:rPr>
        <w:t>B</w:t>
      </w:r>
      <w:r w:rsidRPr="00ED5D6F">
        <w:t>a</w:t>
      </w:r>
      <w:r w:rsidRPr="00EE37CA">
        <w:rPr>
          <w:spacing w:val="1"/>
        </w:rPr>
        <w:t>n</w:t>
      </w:r>
      <w:r w:rsidRPr="00EE37CA">
        <w:t>q</w:t>
      </w:r>
      <w:r w:rsidRPr="00EE37CA">
        <w:rPr>
          <w:spacing w:val="1"/>
        </w:rPr>
        <w:t>u</w:t>
      </w:r>
      <w:r w:rsidRPr="00EE37CA">
        <w:t>e</w:t>
      </w:r>
      <w:r w:rsidRPr="00EE37CA">
        <w:rPr>
          <w:spacing w:val="-6"/>
        </w:rPr>
        <w:t xml:space="preserve"> </w:t>
      </w:r>
      <w:r>
        <w:rPr>
          <w:spacing w:val="4"/>
        </w:rPr>
        <w:t>m</w:t>
      </w:r>
      <w:r w:rsidRPr="00EE37CA">
        <w:t>o</w:t>
      </w:r>
      <w:r w:rsidRPr="00EE37CA">
        <w:rPr>
          <w:spacing w:val="1"/>
        </w:rPr>
        <w:t>n</w:t>
      </w:r>
      <w:r w:rsidRPr="00F262A4">
        <w:t>diale.</w:t>
      </w:r>
    </w:p>
    <w:p w14:paraId="20B02BCD" w14:textId="7B29DE81" w:rsidR="00CF4EFC" w:rsidRDefault="00CF4EFC" w:rsidP="00CF4EFC">
      <w:pPr>
        <w:pStyle w:val="ps"/>
      </w:pPr>
      <w:r>
        <w:t>En l’absence d’</w:t>
      </w:r>
      <w:r w:rsidRPr="00F262A4">
        <w:t>un inventaire du patrimoine culturel physique de la zone</w:t>
      </w:r>
      <w:r>
        <w:t xml:space="preserve">, </w:t>
      </w:r>
      <w:r w:rsidRPr="00F262A4">
        <w:t>L</w:t>
      </w:r>
      <w:r>
        <w:t>’o</w:t>
      </w:r>
      <w:r w:rsidRPr="00F262A4">
        <w:t xml:space="preserve">bjectif du travail </w:t>
      </w:r>
      <w:r>
        <w:t>a donc été</w:t>
      </w:r>
      <w:r w:rsidRPr="00F262A4">
        <w:t xml:space="preserve"> de se conformer aux</w:t>
      </w:r>
      <w:r w:rsidRPr="002B6C54">
        <w:t xml:space="preserve"> dispositions du cadre juridique et institutionnel national et des principes internationaux.</w:t>
      </w:r>
    </w:p>
    <w:p w14:paraId="031F74C5" w14:textId="77777777" w:rsidR="00CF4EFC" w:rsidRDefault="00CF4EFC" w:rsidP="00CF4EFC">
      <w:pPr>
        <w:pStyle w:val="ps"/>
      </w:pPr>
    </w:p>
    <w:p w14:paraId="66251E49" w14:textId="77777777" w:rsidR="00CF4EFC" w:rsidRDefault="00CF4EFC" w:rsidP="00CF4EFC">
      <w:pPr>
        <w:pStyle w:val="ps"/>
      </w:pPr>
    </w:p>
    <w:p w14:paraId="3AF0F277" w14:textId="77777777" w:rsidR="00933DC5" w:rsidRDefault="00933DC5" w:rsidP="004E5A00">
      <w:pPr>
        <w:pStyle w:val="ps"/>
        <w:sectPr w:rsidR="00933DC5" w:rsidSect="00012386">
          <w:pgSz w:w="11907" w:h="16840" w:code="9"/>
          <w:pgMar w:top="1418" w:right="1134" w:bottom="1134" w:left="1134" w:header="624" w:footer="624" w:gutter="567"/>
          <w:cols w:space="720"/>
        </w:sectPr>
      </w:pPr>
    </w:p>
    <w:p w14:paraId="4E6CD8C0" w14:textId="77777777" w:rsidR="00CF4EFC" w:rsidRDefault="00CF4EFC" w:rsidP="00CF4EFC">
      <w:pPr>
        <w:pStyle w:val="Titre1"/>
      </w:pPr>
      <w:bookmarkStart w:id="490" w:name="_Toc532218433"/>
      <w:bookmarkStart w:id="491" w:name="_Toc532230457"/>
      <w:r w:rsidRPr="00EF382A">
        <w:lastRenderedPageBreak/>
        <w:t>Démarche</w:t>
      </w:r>
      <w:r w:rsidRPr="00FE06C0">
        <w:t xml:space="preserve"> méthodologique </w:t>
      </w:r>
      <w:r>
        <w:t>à</w:t>
      </w:r>
      <w:r w:rsidRPr="00FE06C0">
        <w:t xml:space="preserve"> suivre dans la réalisation des activités</w:t>
      </w:r>
      <w:r>
        <w:t xml:space="preserve"> (actions correspondantes)</w:t>
      </w:r>
      <w:bookmarkEnd w:id="490"/>
      <w:bookmarkEnd w:id="491"/>
    </w:p>
    <w:p w14:paraId="40C41FFB" w14:textId="77777777" w:rsidR="00CF4EFC" w:rsidRPr="008C0A04" w:rsidRDefault="00CF4EFC" w:rsidP="00CF4EFC">
      <w:pPr>
        <w:pStyle w:val="ps"/>
      </w:pPr>
      <w:r w:rsidRPr="008C0A04">
        <w:t>Pour la réalisation des activités conformément aux principes et objectifs de préservations des ressources culturelles physiques, des démarches à suivre sont nécessaires. Elle débute par inscrire les activités dans les cadres politiques et juridiques édictées pour en arriver à la proposition de mesures en passant par l’étape d’identification des impacts potentiels à partir de l’i</w:t>
      </w:r>
      <w:r>
        <w:t xml:space="preserve">nventaire </w:t>
      </w:r>
      <w:r w:rsidRPr="008C0A04">
        <w:t>préalable autant que possible des ressources concernées.</w:t>
      </w:r>
    </w:p>
    <w:p w14:paraId="3F0BBF0B" w14:textId="77777777" w:rsidR="00CF4EFC" w:rsidRPr="00910404" w:rsidRDefault="00CF4EFC" w:rsidP="00CF4EFC">
      <w:pPr>
        <w:pStyle w:val="Titre2"/>
      </w:pPr>
      <w:r w:rsidRPr="00910404">
        <w:tab/>
      </w:r>
      <w:bookmarkStart w:id="492" w:name="_Toc532218434"/>
      <w:bookmarkStart w:id="493" w:name="_Toc532230458"/>
      <w:r w:rsidRPr="00910404">
        <w:t>Pri</w:t>
      </w:r>
      <w:r>
        <w:t>se en compte du cadre normatif et des directives applicables</w:t>
      </w:r>
      <w:bookmarkEnd w:id="492"/>
      <w:bookmarkEnd w:id="493"/>
    </w:p>
    <w:p w14:paraId="40ACE130" w14:textId="77777777" w:rsidR="00CF4EFC" w:rsidRPr="00A92C15" w:rsidRDefault="00CF4EFC" w:rsidP="00CF4EFC">
      <w:pPr>
        <w:pStyle w:val="ps"/>
      </w:pPr>
      <w:bookmarkStart w:id="494" w:name="_Toc419666882"/>
      <w:r w:rsidRPr="00A92C15">
        <w:t>Les politiques, les dispositions légales et les directives aux plans national et international, évoquées plus haut restent contraignantes pour tous les acteurs porteurs de projet dans le cade de la mise en œuvre du mécanisme REDD+.</w:t>
      </w:r>
    </w:p>
    <w:p w14:paraId="4347C042" w14:textId="77777777" w:rsidR="00CF4EFC" w:rsidRPr="00A92C15" w:rsidRDefault="00CF4EFC" w:rsidP="00CF4EFC">
      <w:pPr>
        <w:pStyle w:val="ps"/>
      </w:pPr>
      <w:r w:rsidRPr="00A92C15">
        <w:t>Cela signifie que lors des études de préfaisabilité des projets REDD+,  doivent suivre une démarche qui commence par l’implication des autorités administratives en charge du volet de la préservation des ressources culturelles.</w:t>
      </w:r>
    </w:p>
    <w:p w14:paraId="32A78B4E" w14:textId="77777777" w:rsidR="00CF4EFC" w:rsidRPr="00A92C15" w:rsidRDefault="00CF4EFC" w:rsidP="00CF4EFC">
      <w:pPr>
        <w:pStyle w:val="ps"/>
      </w:pPr>
      <w:r w:rsidRPr="00A92C15">
        <w:t xml:space="preserve">La politique opérationnelle concernée est la PO 4.11 qui a pour objectif de protéger les ressources culturelles physiques préconise d’identifier et d’inventorier les biens culturels susceptibles d’être affectés et indique de développer des mesures de mitigation en vue de leur préservation. </w:t>
      </w:r>
    </w:p>
    <w:p w14:paraId="6097F551" w14:textId="77777777" w:rsidR="00CF4EFC" w:rsidRPr="00A92C15" w:rsidRDefault="00CF4EFC" w:rsidP="00CF4EFC">
      <w:pPr>
        <w:pStyle w:val="ps"/>
      </w:pPr>
      <w:r w:rsidRPr="00A92C15">
        <w:t>En référence à la procédure qui lui est associée, si la mise en œuvre des projets du mécanisme REDD+ venait à mettre en exergue des vestiges culturels et archéologiques, il sera respecté une procédure de « chance find » ou « découvertes fortuites » qui est une procédure à appliquer en cas de découvertes de vestiges. A partir des informations obtenues à l’issue de cette procédure, il sera proposé si besoin est, des actions spécifiques à réaliser avant toute intervention.</w:t>
      </w:r>
    </w:p>
    <w:p w14:paraId="40AB174B" w14:textId="77777777" w:rsidR="00CF4EFC" w:rsidRDefault="00CF4EFC" w:rsidP="00CF4EFC">
      <w:pPr>
        <w:pStyle w:val="Titre2"/>
      </w:pPr>
      <w:r w:rsidRPr="00910404">
        <w:tab/>
      </w:r>
      <w:bookmarkStart w:id="495" w:name="_Toc532218435"/>
      <w:bookmarkStart w:id="496" w:name="_Toc532230459"/>
      <w:r>
        <w:t>Identification des impacts négatifs potentiels des projets REDD+ sur les ressources culturelles physiques</w:t>
      </w:r>
      <w:bookmarkEnd w:id="495"/>
      <w:bookmarkEnd w:id="496"/>
    </w:p>
    <w:p w14:paraId="7EA95D2D" w14:textId="77777777" w:rsidR="00CF4EFC" w:rsidRPr="005E0EE4" w:rsidRDefault="00CF4EFC" w:rsidP="00CF4EFC">
      <w:pPr>
        <w:pStyle w:val="Titre3"/>
        <w:rPr>
          <w:smallCaps/>
        </w:rPr>
      </w:pPr>
      <w:bookmarkStart w:id="497" w:name="_Toc532218436"/>
      <w:bookmarkStart w:id="498" w:name="_Toc532230460"/>
      <w:r>
        <w:t>Inventaire des ressources culturelles physiques susceptibles d’être impactés</w:t>
      </w:r>
      <w:bookmarkEnd w:id="497"/>
      <w:bookmarkEnd w:id="498"/>
    </w:p>
    <w:p w14:paraId="42688BBF" w14:textId="77777777" w:rsidR="00CF4EFC" w:rsidRPr="00A92C15" w:rsidRDefault="00CF4EFC" w:rsidP="00CF4EFC">
      <w:pPr>
        <w:pStyle w:val="ps"/>
      </w:pPr>
      <w:r w:rsidRPr="00A92C15">
        <w:t>La méconnaissance des sites potentiels pour la réalisation des projets du REDD+ ne permet au stade actuel d’indiquer  les ressources culturelles physiques qui seront impactées ainsi que les sources de ces impacts. Toutefois, il est à distinguer en rapport avec les options stratégiques du mécanisme REDD+ deux grands types de ressources culturelles archéologiques (patrimoine culturel archéologique) et les ressources culturelles vivantes ou patrimoines culturels vivants.</w:t>
      </w:r>
    </w:p>
    <w:p w14:paraId="3FC5F6BA" w14:textId="77777777" w:rsidR="00CF4EFC" w:rsidRPr="00A92C15" w:rsidRDefault="00CF4EFC" w:rsidP="00CF4EFC">
      <w:pPr>
        <w:pStyle w:val="ps"/>
      </w:pPr>
      <w:r w:rsidRPr="00A92C15">
        <w:t>Les ressources culturelles physiques du patrimoine archéologique sont constituées des sites ayant principalement une valeur historique ou scientifique. Il s’agit de trois types de sites :</w:t>
      </w:r>
    </w:p>
    <w:p w14:paraId="28971D55" w14:textId="77777777" w:rsidR="00CF4EFC" w:rsidRPr="00A92C15" w:rsidRDefault="00CF4EFC" w:rsidP="00CF4EFC">
      <w:pPr>
        <w:pStyle w:val="ea"/>
      </w:pPr>
      <w:r w:rsidRPr="00A92C15">
        <w:t>les sites d’agglomération qui sont ceux présentant des traces anciennes d’occupation humaine;</w:t>
      </w:r>
    </w:p>
    <w:p w14:paraId="484CFE99" w14:textId="77777777" w:rsidR="00CF4EFC" w:rsidRPr="00A92C15" w:rsidRDefault="00CF4EFC" w:rsidP="00CF4EFC">
      <w:pPr>
        <w:pStyle w:val="ea"/>
      </w:pPr>
      <w:r w:rsidRPr="00A92C15">
        <w:t>les sites d’activités spéciales qui sont ceux présentant des traces anciennes activités anthropiques, mais sans traces d’occupation (un ancien site rituel, un atelier artisanal ou une épave par exemple) ; et</w:t>
      </w:r>
    </w:p>
    <w:p w14:paraId="4CD020AD" w14:textId="77777777" w:rsidR="00CF4EFC" w:rsidRPr="00A92C15" w:rsidRDefault="00CF4EFC" w:rsidP="00CF4EFC">
      <w:pPr>
        <w:pStyle w:val="ea"/>
      </w:pPr>
      <w:r w:rsidRPr="00A92C15">
        <w:t>les sites funéraires sont des lieux d’inhumation, à l’écart des agglomérations historiques, qui ne sont plus visités par les populations actuelles (une ancienne nécropole, ou un ancien tombeau, par exemple).</w:t>
      </w:r>
    </w:p>
    <w:p w14:paraId="678278AB" w14:textId="77777777" w:rsidR="00CF4EFC" w:rsidRPr="00A92C15" w:rsidRDefault="00CF4EFC" w:rsidP="00CF4EFC">
      <w:pPr>
        <w:pStyle w:val="ps"/>
      </w:pPr>
      <w:r w:rsidRPr="00A92C15">
        <w:lastRenderedPageBreak/>
        <w:t>Les ressources culturelles vivantes incluent tout site culturel important utilisé par les populations locales actuelles, notamment :</w:t>
      </w:r>
    </w:p>
    <w:p w14:paraId="135C2093" w14:textId="77777777" w:rsidR="00CF4EFC" w:rsidRPr="00A92C15" w:rsidRDefault="00CF4EFC" w:rsidP="00CF4EFC">
      <w:pPr>
        <w:pStyle w:val="ea"/>
      </w:pPr>
      <w:r w:rsidRPr="00A92C15">
        <w:t>les sites religieux - lieux de cultes, cimetières et tombeaux ;</w:t>
      </w:r>
    </w:p>
    <w:p w14:paraId="505A62D2" w14:textId="77777777" w:rsidR="00CF4EFC" w:rsidRPr="00A92C15" w:rsidRDefault="00CF4EFC" w:rsidP="00CF4EFC">
      <w:pPr>
        <w:pStyle w:val="ea"/>
      </w:pPr>
      <w:r w:rsidRPr="00A92C15">
        <w:t>les sites sacrés - lieux où vivent les esprits, ou sont exposés ou enterrés des fétiches ;</w:t>
      </w:r>
    </w:p>
    <w:p w14:paraId="368DEDB4" w14:textId="77777777" w:rsidR="00CF4EFC" w:rsidRPr="00A92C15" w:rsidRDefault="00CF4EFC" w:rsidP="00CF4EFC">
      <w:pPr>
        <w:pStyle w:val="ps"/>
      </w:pPr>
      <w:r w:rsidRPr="00A92C15">
        <w:t xml:space="preserve">Certains sites peuvent appartenir aux deux catégories, s’ils ont à la fois une importance scientifique et une valeur pour les communautés actuelles. </w:t>
      </w:r>
    </w:p>
    <w:p w14:paraId="4FFCFF7D" w14:textId="77777777" w:rsidR="00CF4EFC" w:rsidRPr="005E0EE4" w:rsidRDefault="00CF4EFC" w:rsidP="00CF4EFC">
      <w:pPr>
        <w:pStyle w:val="Titre3"/>
        <w:rPr>
          <w:smallCaps/>
        </w:rPr>
      </w:pPr>
      <w:bookmarkStart w:id="499" w:name="_Toc531957775"/>
      <w:bookmarkStart w:id="500" w:name="_Toc532216533"/>
      <w:bookmarkStart w:id="501" w:name="_Toc532218054"/>
      <w:bookmarkStart w:id="502" w:name="_Toc532218437"/>
      <w:bookmarkStart w:id="503" w:name="_Toc532220351"/>
      <w:bookmarkStart w:id="504" w:name="_Toc532220421"/>
      <w:bookmarkStart w:id="505" w:name="_Toc532220491"/>
      <w:bookmarkStart w:id="506" w:name="_Toc531957776"/>
      <w:bookmarkStart w:id="507" w:name="_Toc531957777"/>
      <w:bookmarkStart w:id="508" w:name="_Toc531957778"/>
      <w:bookmarkStart w:id="509" w:name="_Toc531957779"/>
      <w:bookmarkStart w:id="510" w:name="_Toc531957781"/>
      <w:bookmarkStart w:id="511" w:name="_Toc531957787"/>
      <w:bookmarkStart w:id="512" w:name="_Toc532218438"/>
      <w:bookmarkStart w:id="513" w:name="_Toc532230461"/>
      <w:bookmarkEnd w:id="499"/>
      <w:bookmarkEnd w:id="500"/>
      <w:bookmarkEnd w:id="501"/>
      <w:bookmarkEnd w:id="502"/>
      <w:bookmarkEnd w:id="503"/>
      <w:bookmarkEnd w:id="504"/>
      <w:bookmarkEnd w:id="505"/>
      <w:bookmarkEnd w:id="494"/>
      <w:bookmarkEnd w:id="506"/>
      <w:bookmarkEnd w:id="507"/>
      <w:bookmarkEnd w:id="508"/>
      <w:bookmarkEnd w:id="509"/>
      <w:bookmarkEnd w:id="510"/>
      <w:bookmarkEnd w:id="511"/>
      <w:r w:rsidRPr="005E0EE4">
        <w:t xml:space="preserve">Élaboration de l’état initial </w:t>
      </w:r>
      <w:r>
        <w:t xml:space="preserve">de la valeur culturelle </w:t>
      </w:r>
      <w:r w:rsidRPr="005E0EE4">
        <w:t>des sites</w:t>
      </w:r>
      <w:bookmarkEnd w:id="512"/>
      <w:bookmarkEnd w:id="513"/>
    </w:p>
    <w:p w14:paraId="37E234A7" w14:textId="1CE46DA2" w:rsidR="00CF4EFC" w:rsidRDefault="00CF4EFC" w:rsidP="00CF4EFC">
      <w:pPr>
        <w:pStyle w:val="ps"/>
      </w:pPr>
      <w:r w:rsidRPr="005E0EE4">
        <w:t xml:space="preserve">En premier lieu, </w:t>
      </w:r>
      <w:r>
        <w:t xml:space="preserve">la récolte d’informations et de données précises sur le site est nécessaire afin </w:t>
      </w:r>
      <w:r w:rsidRPr="005E0EE4">
        <w:t xml:space="preserve">de s’assurer que les interventions </w:t>
      </w:r>
      <w:r>
        <w:t>du projet cadrent à la fois avec les</w:t>
      </w:r>
      <w:r w:rsidRPr="005E0EE4">
        <w:t xml:space="preserve"> réalités locales</w:t>
      </w:r>
      <w:r>
        <w:t xml:space="preserve"> et les besoins de préservations des ressources culturelles physiques</w:t>
      </w:r>
      <w:r w:rsidRPr="005E0EE4">
        <w:t>. Ce</w:t>
      </w:r>
      <w:r>
        <w:t>ci</w:t>
      </w:r>
      <w:r w:rsidRPr="005E0EE4">
        <w:t xml:space="preserve"> permettra d’établir les fondations d’une base de données</w:t>
      </w:r>
      <w:r>
        <w:t>,</w:t>
      </w:r>
      <w:r w:rsidRPr="005E0EE4">
        <w:t xml:space="preserve"> nécessaire pour surveiller le déroulement et le progrès des interventions. </w:t>
      </w:r>
    </w:p>
    <w:p w14:paraId="7C0AC720" w14:textId="77777777" w:rsidR="00CF4EFC" w:rsidRPr="005E0EE4" w:rsidRDefault="00CF4EFC" w:rsidP="00CF4EFC">
      <w:pPr>
        <w:pStyle w:val="ps"/>
        <w:rPr>
          <w:b/>
        </w:rPr>
      </w:pPr>
      <w:r w:rsidRPr="005E0EE4">
        <w:t xml:space="preserve">Ces données comprennent, </w:t>
      </w:r>
      <w:r>
        <w:t>notamment</w:t>
      </w:r>
      <w:r w:rsidRPr="005E0EE4">
        <w:t> :</w:t>
      </w:r>
    </w:p>
    <w:p w14:paraId="44861C5F" w14:textId="024E90C9" w:rsidR="00CF4EFC" w:rsidRPr="00EF382A" w:rsidRDefault="00CF4EFC" w:rsidP="00CF4EFC">
      <w:pPr>
        <w:pStyle w:val="ea"/>
      </w:pPr>
      <w:r>
        <w:t xml:space="preserve">une </w:t>
      </w:r>
      <w:r w:rsidRPr="00EF382A">
        <w:t xml:space="preserve">information sur l’état des avoirs culturels et naturels, ainsi que leur taux d’érosion. Cette information </w:t>
      </w:r>
      <w:r>
        <w:t>doit</w:t>
      </w:r>
      <w:r w:rsidRPr="00EF382A">
        <w:t xml:space="preserve"> inclure l’état de conservation du patrimoine culturel physique, ainsi que de l’environnement naturel et social qui les abrite ;</w:t>
      </w:r>
    </w:p>
    <w:p w14:paraId="67FB4B31" w14:textId="77777777" w:rsidR="00CF4EFC" w:rsidRPr="005E0EE4" w:rsidRDefault="00CF4EFC" w:rsidP="00CF4EFC">
      <w:pPr>
        <w:pStyle w:val="ea"/>
      </w:pPr>
      <w:r>
        <w:t xml:space="preserve">un </w:t>
      </w:r>
      <w:r w:rsidRPr="00EF382A">
        <w:t>listage du cadre légal</w:t>
      </w:r>
      <w:r w:rsidRPr="005E0EE4">
        <w:t xml:space="preserve"> et régulateur, </w:t>
      </w:r>
      <w:r>
        <w:t xml:space="preserve">ce </w:t>
      </w:r>
      <w:r w:rsidRPr="005E0EE4">
        <w:t>qui assurera l’encadrement légal d</w:t>
      </w:r>
      <w:r>
        <w:t>es plans de gestion à élaborer</w:t>
      </w:r>
      <w:r w:rsidRPr="005E0EE4">
        <w:t>;</w:t>
      </w:r>
    </w:p>
    <w:p w14:paraId="2E80791C" w14:textId="62A67E31" w:rsidR="00CF4EFC" w:rsidRPr="005E0EE4" w:rsidRDefault="00CF4EFC" w:rsidP="00CF4EFC">
      <w:pPr>
        <w:pStyle w:val="ps"/>
        <w:rPr>
          <w:b/>
        </w:rPr>
      </w:pPr>
      <w:r w:rsidRPr="005E0EE4">
        <w:t xml:space="preserve">De plus, il est extrêmement important d’identifier toutes les parties prenantes afin de les impliquer dans le processus </w:t>
      </w:r>
      <w:r>
        <w:t>d’identification et d’élaboration des mesures idoines</w:t>
      </w:r>
      <w:r w:rsidRPr="005E0EE4">
        <w:t xml:space="preserve"> afin d’en assurer la durabilité. Il est important de noter que la responsabilisation, la possession et l’habilitation des parties prenantes </w:t>
      </w:r>
      <w:r>
        <w:t>permettront d’atténuer voire d’éliminer l</w:t>
      </w:r>
      <w:r w:rsidRPr="005E0EE4">
        <w:t>es conflits</w:t>
      </w:r>
      <w:r>
        <w:t xml:space="preserve"> d’intérêt</w:t>
      </w:r>
      <w:r w:rsidRPr="005E0EE4">
        <w:t xml:space="preserve"> lors de la mise en œuvre </w:t>
      </w:r>
      <w:r>
        <w:t>des projets</w:t>
      </w:r>
      <w:r w:rsidRPr="005E0EE4">
        <w:t>.</w:t>
      </w:r>
    </w:p>
    <w:p w14:paraId="1746CF4A" w14:textId="77777777" w:rsidR="00CF4EFC" w:rsidRPr="005E0EE4" w:rsidRDefault="00CF4EFC" w:rsidP="00CF4EFC">
      <w:pPr>
        <w:pStyle w:val="Titre3"/>
        <w:rPr>
          <w:smallCaps/>
        </w:rPr>
      </w:pPr>
      <w:bookmarkStart w:id="514" w:name="_Toc531957789"/>
      <w:bookmarkStart w:id="515" w:name="_Toc532216535"/>
      <w:bookmarkStart w:id="516" w:name="_Toc532218056"/>
      <w:bookmarkStart w:id="517" w:name="_Toc532218439"/>
      <w:bookmarkStart w:id="518" w:name="_Toc532220353"/>
      <w:bookmarkStart w:id="519" w:name="_Toc532220423"/>
      <w:bookmarkStart w:id="520" w:name="_Toc532220493"/>
      <w:bookmarkStart w:id="521" w:name="_Toc532218440"/>
      <w:bookmarkStart w:id="522" w:name="_Toc532230462"/>
      <w:bookmarkEnd w:id="514"/>
      <w:bookmarkEnd w:id="515"/>
      <w:bookmarkEnd w:id="516"/>
      <w:bookmarkEnd w:id="517"/>
      <w:bookmarkEnd w:id="518"/>
      <w:bookmarkEnd w:id="519"/>
      <w:bookmarkEnd w:id="520"/>
      <w:r>
        <w:t>Mesures de protection des ressources culturelles physiques</w:t>
      </w:r>
      <w:bookmarkEnd w:id="521"/>
      <w:bookmarkEnd w:id="522"/>
    </w:p>
    <w:p w14:paraId="128AF5B8" w14:textId="2ABDB240" w:rsidR="00CF4EFC" w:rsidRPr="00BB177C" w:rsidRDefault="00CF4EFC" w:rsidP="00BB177C">
      <w:pPr>
        <w:pStyle w:val="ps"/>
      </w:pPr>
      <w:r w:rsidRPr="00BB177C">
        <w:t xml:space="preserve">La </w:t>
      </w:r>
      <w:r w:rsidRPr="00BB177C">
        <w:rPr>
          <w:spacing w:val="2"/>
        </w:rPr>
        <w:t xml:space="preserve"> </w:t>
      </w:r>
      <w:r w:rsidRPr="00BB177C">
        <w:t>con</w:t>
      </w:r>
      <w:r w:rsidRPr="00BB177C">
        <w:rPr>
          <w:spacing w:val="1"/>
        </w:rPr>
        <w:t>s</w:t>
      </w:r>
      <w:r w:rsidRPr="00BB177C">
        <w:rPr>
          <w:spacing w:val="-2"/>
        </w:rPr>
        <w:t>u</w:t>
      </w:r>
      <w:r w:rsidRPr="00BB177C">
        <w:t>ltat</w:t>
      </w:r>
      <w:r w:rsidRPr="00BB177C">
        <w:rPr>
          <w:spacing w:val="-2"/>
        </w:rPr>
        <w:t>i</w:t>
      </w:r>
      <w:r w:rsidRPr="00BB177C">
        <w:t>on de façon préalable</w:t>
      </w:r>
      <w:r>
        <w:t xml:space="preserve"> et</w:t>
      </w:r>
      <w:r w:rsidRPr="00BB177C">
        <w:t xml:space="preserve"> continuelle</w:t>
      </w:r>
      <w:r w:rsidRPr="00BB177C">
        <w:rPr>
          <w:spacing w:val="2"/>
        </w:rPr>
        <w:t xml:space="preserve"> </w:t>
      </w:r>
      <w:r w:rsidRPr="00BB177C">
        <w:t>a</w:t>
      </w:r>
      <w:r w:rsidRPr="00BB177C">
        <w:rPr>
          <w:spacing w:val="1"/>
        </w:rPr>
        <w:t>v</w:t>
      </w:r>
      <w:r w:rsidRPr="00BB177C">
        <w:t xml:space="preserve">ec </w:t>
      </w:r>
      <w:r w:rsidRPr="00BB177C">
        <w:rPr>
          <w:spacing w:val="3"/>
        </w:rPr>
        <w:t xml:space="preserve"> </w:t>
      </w:r>
      <w:r w:rsidRPr="00BB177C">
        <w:rPr>
          <w:spacing w:val="-2"/>
        </w:rPr>
        <w:t>l</w:t>
      </w:r>
      <w:r w:rsidRPr="00BB177C">
        <w:t xml:space="preserve">es </w:t>
      </w:r>
      <w:r w:rsidRPr="00BB177C">
        <w:rPr>
          <w:spacing w:val="3"/>
        </w:rPr>
        <w:t xml:space="preserve"> </w:t>
      </w:r>
      <w:r w:rsidRPr="00BB177C">
        <w:rPr>
          <w:spacing w:val="-2"/>
        </w:rPr>
        <w:t>c</w:t>
      </w:r>
      <w:r w:rsidRPr="00BB177C">
        <w:t>om</w:t>
      </w:r>
      <w:r w:rsidRPr="00BB177C">
        <w:rPr>
          <w:spacing w:val="1"/>
        </w:rPr>
        <w:t>m</w:t>
      </w:r>
      <w:r w:rsidRPr="00BB177C">
        <w:t>u</w:t>
      </w:r>
      <w:r w:rsidRPr="00BB177C">
        <w:rPr>
          <w:spacing w:val="-2"/>
        </w:rPr>
        <w:t>n</w:t>
      </w:r>
      <w:r w:rsidRPr="00BB177C">
        <w:t xml:space="preserve">autés </w:t>
      </w:r>
      <w:r w:rsidRPr="00BB177C">
        <w:rPr>
          <w:spacing w:val="3"/>
        </w:rPr>
        <w:t xml:space="preserve"> </w:t>
      </w:r>
      <w:r w:rsidRPr="00BB177C">
        <w:t>af</w:t>
      </w:r>
      <w:r w:rsidRPr="00BB177C">
        <w:rPr>
          <w:spacing w:val="-2"/>
        </w:rPr>
        <w:t>f</w:t>
      </w:r>
      <w:r w:rsidRPr="00BB177C">
        <w:t>e</w:t>
      </w:r>
      <w:r w:rsidRPr="00BB177C">
        <w:rPr>
          <w:spacing w:val="1"/>
        </w:rPr>
        <w:t>c</w:t>
      </w:r>
      <w:r w:rsidRPr="00BB177C">
        <w:t>té</w:t>
      </w:r>
      <w:r w:rsidRPr="00BB177C">
        <w:rPr>
          <w:spacing w:val="-2"/>
        </w:rPr>
        <w:t>e</w:t>
      </w:r>
      <w:r w:rsidRPr="00BB177C">
        <w:t xml:space="preserve">s </w:t>
      </w:r>
      <w:r w:rsidRPr="00BB177C">
        <w:rPr>
          <w:spacing w:val="3"/>
        </w:rPr>
        <w:t xml:space="preserve"> </w:t>
      </w:r>
      <w:r w:rsidRPr="00BB177C">
        <w:t>fera  intégral</w:t>
      </w:r>
      <w:r w:rsidRPr="00BB177C">
        <w:rPr>
          <w:spacing w:val="-2"/>
        </w:rPr>
        <w:t>e</w:t>
      </w:r>
      <w:r w:rsidRPr="00BB177C">
        <w:t xml:space="preserve">ment </w:t>
      </w:r>
      <w:r w:rsidRPr="00BB177C">
        <w:rPr>
          <w:spacing w:val="3"/>
        </w:rPr>
        <w:t xml:space="preserve"> </w:t>
      </w:r>
      <w:r w:rsidRPr="00BB177C">
        <w:t>part</w:t>
      </w:r>
      <w:r w:rsidRPr="00BB177C">
        <w:rPr>
          <w:spacing w:val="-2"/>
        </w:rPr>
        <w:t>i</w:t>
      </w:r>
      <w:r w:rsidRPr="00BB177C">
        <w:t xml:space="preserve">e </w:t>
      </w:r>
      <w:r w:rsidRPr="00BB177C">
        <w:rPr>
          <w:spacing w:val="2"/>
        </w:rPr>
        <w:t xml:space="preserve"> </w:t>
      </w:r>
      <w:r w:rsidRPr="00BB177C">
        <w:t xml:space="preserve">de </w:t>
      </w:r>
      <w:r w:rsidRPr="00BB177C">
        <w:rPr>
          <w:spacing w:val="2"/>
        </w:rPr>
        <w:t xml:space="preserve"> </w:t>
      </w:r>
      <w:r w:rsidRPr="00BB177C">
        <w:t>l</w:t>
      </w:r>
      <w:r w:rsidRPr="00BB177C">
        <w:rPr>
          <w:spacing w:val="1"/>
        </w:rPr>
        <w:t>’</w:t>
      </w:r>
      <w:r w:rsidRPr="00BB177C">
        <w:rPr>
          <w:spacing w:val="-2"/>
        </w:rPr>
        <w:t>i</w:t>
      </w:r>
      <w:r w:rsidRPr="00BB177C">
        <w:t>dent</w:t>
      </w:r>
      <w:r w:rsidRPr="00BB177C">
        <w:rPr>
          <w:spacing w:val="1"/>
        </w:rPr>
        <w:t>i</w:t>
      </w:r>
      <w:r w:rsidRPr="00BB177C">
        <w:t>f</w:t>
      </w:r>
      <w:r w:rsidRPr="00BB177C">
        <w:rPr>
          <w:spacing w:val="-2"/>
        </w:rPr>
        <w:t>i</w:t>
      </w:r>
      <w:r w:rsidRPr="00BB177C">
        <w:t>cat</w:t>
      </w:r>
      <w:r w:rsidRPr="00BB177C">
        <w:rPr>
          <w:spacing w:val="-2"/>
        </w:rPr>
        <w:t>i</w:t>
      </w:r>
      <w:r w:rsidRPr="00BB177C">
        <w:t xml:space="preserve">on </w:t>
      </w:r>
      <w:r w:rsidRPr="00BB177C">
        <w:rPr>
          <w:spacing w:val="2"/>
        </w:rPr>
        <w:t xml:space="preserve"> </w:t>
      </w:r>
      <w:r w:rsidRPr="00BB177C">
        <w:t>du patri</w:t>
      </w:r>
      <w:r w:rsidRPr="00BB177C">
        <w:rPr>
          <w:spacing w:val="1"/>
        </w:rPr>
        <w:t>m</w:t>
      </w:r>
      <w:r w:rsidRPr="00BB177C">
        <w:rPr>
          <w:spacing w:val="-2"/>
        </w:rPr>
        <w:t>o</w:t>
      </w:r>
      <w:r w:rsidRPr="00BB177C">
        <w:t>ine cultu</w:t>
      </w:r>
      <w:r w:rsidRPr="00BB177C">
        <w:rPr>
          <w:spacing w:val="-2"/>
        </w:rPr>
        <w:t>r</w:t>
      </w:r>
      <w:r w:rsidRPr="00BB177C">
        <w:t>el.</w:t>
      </w:r>
      <w:r w:rsidRPr="00BB177C">
        <w:rPr>
          <w:spacing w:val="2"/>
        </w:rPr>
        <w:t xml:space="preserve"> </w:t>
      </w:r>
      <w:r w:rsidRPr="00BB177C">
        <w:rPr>
          <w:spacing w:val="-2"/>
        </w:rPr>
        <w:t>L</w:t>
      </w:r>
      <w:r w:rsidRPr="00BB177C">
        <w:t>à</w:t>
      </w:r>
      <w:r w:rsidRPr="00BB177C">
        <w:rPr>
          <w:spacing w:val="2"/>
        </w:rPr>
        <w:t xml:space="preserve"> </w:t>
      </w:r>
      <w:r w:rsidRPr="00BB177C">
        <w:t>où l</w:t>
      </w:r>
      <w:r w:rsidRPr="00BB177C">
        <w:rPr>
          <w:spacing w:val="1"/>
        </w:rPr>
        <w:t>’</w:t>
      </w:r>
      <w:r w:rsidRPr="00BB177C">
        <w:rPr>
          <w:spacing w:val="-2"/>
        </w:rPr>
        <w:t>a</w:t>
      </w:r>
      <w:r w:rsidRPr="00BB177C">
        <w:t>cti</w:t>
      </w:r>
      <w:r w:rsidRPr="00BB177C">
        <w:rPr>
          <w:spacing w:val="-2"/>
        </w:rPr>
        <w:t>v</w:t>
      </w:r>
      <w:r w:rsidRPr="00BB177C">
        <w:t>ité</w:t>
      </w:r>
      <w:r w:rsidRPr="00BB177C">
        <w:rPr>
          <w:spacing w:val="2"/>
        </w:rPr>
        <w:t xml:space="preserve"> </w:t>
      </w:r>
      <w:r w:rsidRPr="00BB177C">
        <w:t>du</w:t>
      </w:r>
      <w:r w:rsidRPr="00BB177C">
        <w:rPr>
          <w:spacing w:val="4"/>
        </w:rPr>
        <w:t xml:space="preserve"> </w:t>
      </w:r>
      <w:r w:rsidRPr="00BB177C">
        <w:t>pro</w:t>
      </w:r>
      <w:r w:rsidRPr="00BB177C">
        <w:rPr>
          <w:spacing w:val="-2"/>
        </w:rPr>
        <w:t>j</w:t>
      </w:r>
      <w:r w:rsidRPr="00BB177C">
        <w:t>et</w:t>
      </w:r>
      <w:r w:rsidRPr="00BB177C">
        <w:rPr>
          <w:spacing w:val="2"/>
        </w:rPr>
        <w:t xml:space="preserve"> </w:t>
      </w:r>
      <w:r w:rsidRPr="00BB177C">
        <w:t>pe</w:t>
      </w:r>
      <w:r w:rsidRPr="00BB177C">
        <w:rPr>
          <w:spacing w:val="-2"/>
        </w:rPr>
        <w:t>u</w:t>
      </w:r>
      <w:r w:rsidRPr="00BB177C">
        <w:t>t</w:t>
      </w:r>
      <w:r w:rsidRPr="00BB177C">
        <w:rPr>
          <w:spacing w:val="2"/>
        </w:rPr>
        <w:t xml:space="preserve"> </w:t>
      </w:r>
      <w:r w:rsidRPr="00BB177C">
        <w:t>aff</w:t>
      </w:r>
      <w:r w:rsidRPr="00BB177C">
        <w:rPr>
          <w:spacing w:val="-2"/>
        </w:rPr>
        <w:t>e</w:t>
      </w:r>
      <w:r w:rsidRPr="00BB177C">
        <w:t>cter le</w:t>
      </w:r>
      <w:r w:rsidRPr="00BB177C">
        <w:rPr>
          <w:spacing w:val="3"/>
        </w:rPr>
        <w:t xml:space="preserve"> </w:t>
      </w:r>
      <w:r w:rsidRPr="00BB177C">
        <w:t>pat</w:t>
      </w:r>
      <w:r w:rsidRPr="00BB177C">
        <w:rPr>
          <w:spacing w:val="-2"/>
        </w:rPr>
        <w:t>r</w:t>
      </w:r>
      <w:r w:rsidRPr="00BB177C">
        <w:t>i</w:t>
      </w:r>
      <w:r w:rsidRPr="00BB177C">
        <w:rPr>
          <w:spacing w:val="1"/>
        </w:rPr>
        <w:t>m</w:t>
      </w:r>
      <w:r w:rsidRPr="00BB177C">
        <w:rPr>
          <w:spacing w:val="-2"/>
        </w:rPr>
        <w:t>o</w:t>
      </w:r>
      <w:r w:rsidRPr="00BB177C">
        <w:t>ine cultu</w:t>
      </w:r>
      <w:r w:rsidRPr="00BB177C">
        <w:rPr>
          <w:spacing w:val="-2"/>
        </w:rPr>
        <w:t>r</w:t>
      </w:r>
      <w:r w:rsidRPr="00BB177C">
        <w:t xml:space="preserve">el, les porteurs des projets </w:t>
      </w:r>
      <w:r w:rsidRPr="00BB177C">
        <w:rPr>
          <w:spacing w:val="-1"/>
        </w:rPr>
        <w:t>REDD</w:t>
      </w:r>
      <w:r w:rsidRPr="00BB177C">
        <w:t>+</w:t>
      </w:r>
      <w:r w:rsidRPr="00BB177C">
        <w:rPr>
          <w:spacing w:val="2"/>
        </w:rPr>
        <w:t xml:space="preserve"> </w:t>
      </w:r>
      <w:r w:rsidRPr="00BB177C">
        <w:t>s’assu</w:t>
      </w:r>
      <w:r w:rsidRPr="00BB177C">
        <w:rPr>
          <w:spacing w:val="-3"/>
        </w:rPr>
        <w:t>r</w:t>
      </w:r>
      <w:r w:rsidRPr="00BB177C">
        <w:t>e</w:t>
      </w:r>
      <w:r w:rsidRPr="00BB177C">
        <w:rPr>
          <w:spacing w:val="1"/>
        </w:rPr>
        <w:t>r</w:t>
      </w:r>
      <w:r w:rsidRPr="00BB177C">
        <w:t>ont</w:t>
      </w:r>
      <w:r w:rsidRPr="00BB177C">
        <w:rPr>
          <w:spacing w:val="2"/>
        </w:rPr>
        <w:t xml:space="preserve"> </w:t>
      </w:r>
      <w:r w:rsidRPr="00BB177C">
        <w:rPr>
          <w:spacing w:val="-2"/>
        </w:rPr>
        <w:t xml:space="preserve">de </w:t>
      </w:r>
      <w:r w:rsidRPr="00BB177C">
        <w:t>con</w:t>
      </w:r>
      <w:r w:rsidRPr="00BB177C">
        <w:rPr>
          <w:spacing w:val="1"/>
        </w:rPr>
        <w:t>s</w:t>
      </w:r>
      <w:r w:rsidRPr="00BB177C">
        <w:rPr>
          <w:spacing w:val="-2"/>
        </w:rPr>
        <w:t>u</w:t>
      </w:r>
      <w:r w:rsidRPr="00BB177C">
        <w:t>lter les</w:t>
      </w:r>
      <w:r w:rsidRPr="00BB177C">
        <w:rPr>
          <w:spacing w:val="1"/>
        </w:rPr>
        <w:t xml:space="preserve"> </w:t>
      </w:r>
      <w:r w:rsidRPr="00BB177C">
        <w:t>c</w:t>
      </w:r>
      <w:r w:rsidRPr="00BB177C">
        <w:rPr>
          <w:spacing w:val="-2"/>
        </w:rPr>
        <w:t>o</w:t>
      </w:r>
      <w:r w:rsidRPr="00BB177C">
        <w:t>m</w:t>
      </w:r>
      <w:r w:rsidRPr="00BB177C">
        <w:rPr>
          <w:spacing w:val="1"/>
        </w:rPr>
        <w:t>m</w:t>
      </w:r>
      <w:r w:rsidRPr="00BB177C">
        <w:rPr>
          <w:spacing w:val="-2"/>
        </w:rPr>
        <w:t>u</w:t>
      </w:r>
      <w:r w:rsidRPr="00BB177C">
        <w:t>naut</w:t>
      </w:r>
      <w:r w:rsidRPr="00BB177C">
        <w:rPr>
          <w:spacing w:val="-2"/>
        </w:rPr>
        <w:t>é</w:t>
      </w:r>
      <w:r w:rsidRPr="00BB177C">
        <w:t>s</w:t>
      </w:r>
      <w:r w:rsidRPr="00BB177C">
        <w:rPr>
          <w:spacing w:val="4"/>
        </w:rPr>
        <w:t xml:space="preserve"> </w:t>
      </w:r>
      <w:r w:rsidRPr="00BB177C">
        <w:t>a</w:t>
      </w:r>
      <w:r w:rsidRPr="00BB177C">
        <w:rPr>
          <w:spacing w:val="-2"/>
        </w:rPr>
        <w:t>f</w:t>
      </w:r>
      <w:r w:rsidRPr="00BB177C">
        <w:t>fe</w:t>
      </w:r>
      <w:r w:rsidRPr="00BB177C">
        <w:rPr>
          <w:spacing w:val="1"/>
        </w:rPr>
        <w:t>c</w:t>
      </w:r>
      <w:r w:rsidRPr="00BB177C">
        <w:t>té</w:t>
      </w:r>
      <w:r w:rsidRPr="00BB177C">
        <w:rPr>
          <w:spacing w:val="-2"/>
        </w:rPr>
        <w:t>e</w:t>
      </w:r>
      <w:r w:rsidRPr="00BB177C">
        <w:t>s</w:t>
      </w:r>
      <w:r w:rsidRPr="00BB177C">
        <w:rPr>
          <w:spacing w:val="4"/>
        </w:rPr>
        <w:t xml:space="preserve"> </w:t>
      </w:r>
      <w:r w:rsidRPr="00BB177C">
        <w:t>q</w:t>
      </w:r>
      <w:r w:rsidRPr="00BB177C">
        <w:rPr>
          <w:spacing w:val="-2"/>
        </w:rPr>
        <w:t>u</w:t>
      </w:r>
      <w:r w:rsidRPr="00BB177C">
        <w:t>i</w:t>
      </w:r>
      <w:r w:rsidRPr="00BB177C">
        <w:rPr>
          <w:spacing w:val="4"/>
        </w:rPr>
        <w:t xml:space="preserve"> </w:t>
      </w:r>
      <w:r w:rsidRPr="00BB177C">
        <w:rPr>
          <w:spacing w:val="-2"/>
        </w:rPr>
        <w:t>u</w:t>
      </w:r>
      <w:r w:rsidRPr="00BB177C">
        <w:t>ti</w:t>
      </w:r>
      <w:r w:rsidRPr="00BB177C">
        <w:rPr>
          <w:spacing w:val="4"/>
        </w:rPr>
        <w:t>l</w:t>
      </w:r>
      <w:r w:rsidRPr="00BB177C">
        <w:rPr>
          <w:spacing w:val="-2"/>
        </w:rPr>
        <w:t>i</w:t>
      </w:r>
      <w:r w:rsidRPr="00BB177C">
        <w:t>sent</w:t>
      </w:r>
      <w:r w:rsidRPr="00BB177C">
        <w:rPr>
          <w:spacing w:val="1"/>
        </w:rPr>
        <w:t xml:space="preserve"> </w:t>
      </w:r>
      <w:r w:rsidRPr="00BB177C">
        <w:t>ou</w:t>
      </w:r>
      <w:r w:rsidRPr="00BB177C">
        <w:rPr>
          <w:spacing w:val="1"/>
        </w:rPr>
        <w:t xml:space="preserve"> </w:t>
      </w:r>
      <w:r w:rsidRPr="00BB177C">
        <w:t>qui</w:t>
      </w:r>
      <w:r w:rsidRPr="00BB177C">
        <w:rPr>
          <w:spacing w:val="2"/>
        </w:rPr>
        <w:t xml:space="preserve"> </w:t>
      </w:r>
      <w:r w:rsidRPr="00BB177C">
        <w:t>ont</w:t>
      </w:r>
      <w:r w:rsidRPr="00BB177C">
        <w:rPr>
          <w:spacing w:val="1"/>
        </w:rPr>
        <w:t xml:space="preserve"> </w:t>
      </w:r>
      <w:r w:rsidRPr="00BB177C">
        <w:t>ut</w:t>
      </w:r>
      <w:r w:rsidRPr="00BB177C">
        <w:rPr>
          <w:spacing w:val="1"/>
        </w:rPr>
        <w:t>i</w:t>
      </w:r>
      <w:r w:rsidRPr="00BB177C">
        <w:rPr>
          <w:spacing w:val="-2"/>
        </w:rPr>
        <w:t>l</w:t>
      </w:r>
      <w:r w:rsidRPr="00BB177C">
        <w:t>i</w:t>
      </w:r>
      <w:r w:rsidRPr="00BB177C">
        <w:rPr>
          <w:spacing w:val="1"/>
        </w:rPr>
        <w:t>s</w:t>
      </w:r>
      <w:r w:rsidRPr="00BB177C">
        <w:t>é</w:t>
      </w:r>
      <w:r w:rsidRPr="00BB177C">
        <w:rPr>
          <w:spacing w:val="1"/>
        </w:rPr>
        <w:t xml:space="preserve"> </w:t>
      </w:r>
      <w:r w:rsidRPr="00BB177C">
        <w:t>le</w:t>
      </w:r>
      <w:r w:rsidRPr="00BB177C">
        <w:rPr>
          <w:spacing w:val="1"/>
        </w:rPr>
        <w:t xml:space="preserve"> </w:t>
      </w:r>
      <w:r w:rsidRPr="00BB177C">
        <w:t>pat</w:t>
      </w:r>
      <w:r w:rsidRPr="00BB177C">
        <w:rPr>
          <w:spacing w:val="-2"/>
        </w:rPr>
        <w:t>r</w:t>
      </w:r>
      <w:r w:rsidRPr="00BB177C">
        <w:t>i</w:t>
      </w:r>
      <w:r w:rsidRPr="00BB177C">
        <w:rPr>
          <w:spacing w:val="1"/>
        </w:rPr>
        <w:t>m</w:t>
      </w:r>
      <w:r w:rsidRPr="00BB177C">
        <w:t>o</w:t>
      </w:r>
      <w:r w:rsidRPr="00BB177C">
        <w:rPr>
          <w:spacing w:val="-2"/>
        </w:rPr>
        <w:t>i</w:t>
      </w:r>
      <w:r w:rsidRPr="00BB177C">
        <w:t>ne</w:t>
      </w:r>
      <w:r w:rsidRPr="00BB177C">
        <w:rPr>
          <w:spacing w:val="1"/>
        </w:rPr>
        <w:t xml:space="preserve"> </w:t>
      </w:r>
      <w:r w:rsidRPr="00BB177C">
        <w:t>cultu</w:t>
      </w:r>
      <w:r w:rsidRPr="00BB177C">
        <w:rPr>
          <w:spacing w:val="-2"/>
        </w:rPr>
        <w:t>r</w:t>
      </w:r>
      <w:r w:rsidRPr="00BB177C">
        <w:t>el</w:t>
      </w:r>
      <w:r w:rsidRPr="00BB177C">
        <w:rPr>
          <w:spacing w:val="1"/>
        </w:rPr>
        <w:t xml:space="preserve"> </w:t>
      </w:r>
      <w:r w:rsidRPr="00BB177C">
        <w:rPr>
          <w:spacing w:val="-2"/>
        </w:rPr>
        <w:t>a</w:t>
      </w:r>
      <w:r w:rsidRPr="00BB177C">
        <w:t>utant</w:t>
      </w:r>
      <w:r w:rsidRPr="00BB177C">
        <w:rPr>
          <w:spacing w:val="4"/>
        </w:rPr>
        <w:t xml:space="preserve"> </w:t>
      </w:r>
      <w:r w:rsidRPr="00BB177C">
        <w:rPr>
          <w:spacing w:val="-2"/>
        </w:rPr>
        <w:t>q</w:t>
      </w:r>
      <w:r w:rsidRPr="00BB177C">
        <w:t>u’e</w:t>
      </w:r>
      <w:r w:rsidRPr="00BB177C">
        <w:rPr>
          <w:spacing w:val="-2"/>
        </w:rPr>
        <w:t>l</w:t>
      </w:r>
      <w:r w:rsidRPr="00BB177C">
        <w:t>les</w:t>
      </w:r>
      <w:r w:rsidRPr="00BB177C">
        <w:rPr>
          <w:spacing w:val="1"/>
        </w:rPr>
        <w:t xml:space="preserve"> </w:t>
      </w:r>
      <w:r w:rsidRPr="00BB177C">
        <w:t>pe</w:t>
      </w:r>
      <w:r w:rsidRPr="00BB177C">
        <w:rPr>
          <w:spacing w:val="-2"/>
        </w:rPr>
        <w:t>u</w:t>
      </w:r>
      <w:r w:rsidRPr="00BB177C">
        <w:t>ve</w:t>
      </w:r>
      <w:r w:rsidRPr="00BB177C">
        <w:rPr>
          <w:spacing w:val="-2"/>
        </w:rPr>
        <w:t>n</w:t>
      </w:r>
      <w:r w:rsidRPr="00BB177C">
        <w:t xml:space="preserve">t s’en </w:t>
      </w:r>
      <w:r w:rsidRPr="00BB177C">
        <w:rPr>
          <w:spacing w:val="1"/>
        </w:rPr>
        <w:t>s</w:t>
      </w:r>
      <w:r w:rsidRPr="00BB177C">
        <w:t>ou</w:t>
      </w:r>
      <w:r w:rsidRPr="00BB177C">
        <w:rPr>
          <w:spacing w:val="-2"/>
        </w:rPr>
        <w:t>v</w:t>
      </w:r>
      <w:r w:rsidRPr="00BB177C">
        <w:t>en</w:t>
      </w:r>
      <w:r w:rsidRPr="00BB177C">
        <w:rPr>
          <w:spacing w:val="1"/>
        </w:rPr>
        <w:t>i</w:t>
      </w:r>
      <w:r w:rsidRPr="00BB177C">
        <w:t>r, pour</w:t>
      </w:r>
      <w:r w:rsidRPr="00BB177C">
        <w:rPr>
          <w:spacing w:val="2"/>
        </w:rPr>
        <w:t xml:space="preserve"> </w:t>
      </w:r>
      <w:r w:rsidRPr="00BB177C">
        <w:t>d</w:t>
      </w:r>
      <w:r w:rsidRPr="00BB177C">
        <w:rPr>
          <w:spacing w:val="-2"/>
        </w:rPr>
        <w:t>e</w:t>
      </w:r>
      <w:r w:rsidRPr="00BB177C">
        <w:t>s</w:t>
      </w:r>
      <w:r w:rsidRPr="00BB177C">
        <w:rPr>
          <w:spacing w:val="3"/>
        </w:rPr>
        <w:t xml:space="preserve"> </w:t>
      </w:r>
      <w:r w:rsidRPr="00BB177C">
        <w:t>b</w:t>
      </w:r>
      <w:r w:rsidRPr="00BB177C">
        <w:rPr>
          <w:spacing w:val="-2"/>
        </w:rPr>
        <w:t>u</w:t>
      </w:r>
      <w:r w:rsidRPr="00BB177C">
        <w:t>ts</w:t>
      </w:r>
      <w:r w:rsidRPr="00BB177C">
        <w:rPr>
          <w:spacing w:val="1"/>
        </w:rPr>
        <w:t xml:space="preserve"> </w:t>
      </w:r>
      <w:r w:rsidRPr="00BB177C">
        <w:rPr>
          <w:spacing w:val="-2"/>
        </w:rPr>
        <w:t>c</w:t>
      </w:r>
      <w:r w:rsidRPr="00BB177C">
        <w:t>ulture</w:t>
      </w:r>
      <w:r w:rsidRPr="00BB177C">
        <w:rPr>
          <w:spacing w:val="-2"/>
        </w:rPr>
        <w:t>l</w:t>
      </w:r>
      <w:r w:rsidRPr="00BB177C">
        <w:t>s</w:t>
      </w:r>
      <w:r w:rsidRPr="00BB177C">
        <w:rPr>
          <w:spacing w:val="3"/>
        </w:rPr>
        <w:t xml:space="preserve"> </w:t>
      </w:r>
      <w:r w:rsidRPr="00BB177C">
        <w:t>éta</w:t>
      </w:r>
      <w:r w:rsidRPr="00BB177C">
        <w:rPr>
          <w:spacing w:val="-2"/>
        </w:rPr>
        <w:t>b</w:t>
      </w:r>
      <w:r w:rsidRPr="00BB177C">
        <w:t>l</w:t>
      </w:r>
      <w:r w:rsidRPr="00BB177C">
        <w:rPr>
          <w:spacing w:val="-1"/>
        </w:rPr>
        <w:t>i</w:t>
      </w:r>
      <w:r w:rsidRPr="00BB177C">
        <w:t>s</w:t>
      </w:r>
      <w:r w:rsidRPr="00BB177C">
        <w:rPr>
          <w:spacing w:val="3"/>
        </w:rPr>
        <w:t xml:space="preserve"> </w:t>
      </w:r>
      <w:r w:rsidRPr="00BB177C">
        <w:t xml:space="preserve">de </w:t>
      </w:r>
      <w:r w:rsidRPr="00BB177C">
        <w:rPr>
          <w:spacing w:val="1"/>
        </w:rPr>
        <w:t>l</w:t>
      </w:r>
      <w:r w:rsidRPr="00BB177C">
        <w:t>ongue</w:t>
      </w:r>
      <w:r w:rsidRPr="00BB177C">
        <w:rPr>
          <w:spacing w:val="1"/>
        </w:rPr>
        <w:t xml:space="preserve"> </w:t>
      </w:r>
      <w:r w:rsidRPr="00BB177C">
        <w:t>dat</w:t>
      </w:r>
      <w:r w:rsidRPr="00BB177C">
        <w:rPr>
          <w:spacing w:val="-2"/>
        </w:rPr>
        <w:t>e</w:t>
      </w:r>
      <w:r w:rsidRPr="00BB177C">
        <w:t>,</w:t>
      </w:r>
      <w:r w:rsidRPr="00BB177C">
        <w:rPr>
          <w:spacing w:val="2"/>
        </w:rPr>
        <w:t xml:space="preserve"> </w:t>
      </w:r>
      <w:r w:rsidRPr="00BB177C">
        <w:t>pour</w:t>
      </w:r>
      <w:r w:rsidRPr="00BB177C">
        <w:rPr>
          <w:spacing w:val="2"/>
        </w:rPr>
        <w:t xml:space="preserve"> </w:t>
      </w:r>
      <w:r w:rsidRPr="00BB177C">
        <w:t>i</w:t>
      </w:r>
      <w:r w:rsidRPr="00BB177C">
        <w:rPr>
          <w:spacing w:val="-2"/>
        </w:rPr>
        <w:t>d</w:t>
      </w:r>
      <w:r w:rsidRPr="00BB177C">
        <w:t>ent</w:t>
      </w:r>
      <w:r w:rsidRPr="00BB177C">
        <w:rPr>
          <w:spacing w:val="1"/>
        </w:rPr>
        <w:t>i</w:t>
      </w:r>
      <w:r w:rsidRPr="00BB177C">
        <w:rPr>
          <w:spacing w:val="-2"/>
        </w:rPr>
        <w:t>f</w:t>
      </w:r>
      <w:r w:rsidRPr="00BB177C">
        <w:t>ier</w:t>
      </w:r>
      <w:r w:rsidRPr="00BB177C">
        <w:rPr>
          <w:spacing w:val="2"/>
        </w:rPr>
        <w:t xml:space="preserve"> </w:t>
      </w:r>
      <w:r w:rsidRPr="00BB177C">
        <w:rPr>
          <w:spacing w:val="-2"/>
        </w:rPr>
        <w:t>l</w:t>
      </w:r>
      <w:r w:rsidRPr="00BB177C">
        <w:t>e</w:t>
      </w:r>
      <w:r w:rsidRPr="00BB177C">
        <w:rPr>
          <w:spacing w:val="3"/>
        </w:rPr>
        <w:t xml:space="preserve"> </w:t>
      </w:r>
      <w:r w:rsidRPr="00BB177C">
        <w:t>patr</w:t>
      </w:r>
      <w:r w:rsidRPr="00BB177C">
        <w:rPr>
          <w:spacing w:val="-2"/>
        </w:rPr>
        <w:t>i</w:t>
      </w:r>
      <w:r w:rsidRPr="00BB177C">
        <w:t>mo</w:t>
      </w:r>
      <w:r w:rsidRPr="00BB177C">
        <w:rPr>
          <w:spacing w:val="-1"/>
        </w:rPr>
        <w:t>i</w:t>
      </w:r>
      <w:r w:rsidRPr="00BB177C">
        <w:t>ne</w:t>
      </w:r>
      <w:r w:rsidRPr="00BB177C">
        <w:rPr>
          <w:spacing w:val="3"/>
        </w:rPr>
        <w:t xml:space="preserve"> </w:t>
      </w:r>
      <w:r w:rsidRPr="00BB177C">
        <w:rPr>
          <w:spacing w:val="-2"/>
        </w:rPr>
        <w:t>c</w:t>
      </w:r>
      <w:r w:rsidRPr="00BB177C">
        <w:t>ulturel</w:t>
      </w:r>
      <w:r w:rsidRPr="00BB177C">
        <w:rPr>
          <w:spacing w:val="1"/>
        </w:rPr>
        <w:t xml:space="preserve"> </w:t>
      </w:r>
      <w:r w:rsidRPr="00BB177C">
        <w:t>d’</w:t>
      </w:r>
      <w:r w:rsidRPr="00BB177C">
        <w:rPr>
          <w:spacing w:val="-2"/>
        </w:rPr>
        <w:t>i</w:t>
      </w:r>
      <w:r w:rsidRPr="00BB177C">
        <w:t>mporta</w:t>
      </w:r>
      <w:r w:rsidRPr="00BB177C">
        <w:rPr>
          <w:spacing w:val="-2"/>
        </w:rPr>
        <w:t>n</w:t>
      </w:r>
      <w:r w:rsidRPr="00BB177C">
        <w:t>ce</w:t>
      </w:r>
      <w:r>
        <w:t>.</w:t>
      </w:r>
      <w:r w:rsidRPr="00BB177C">
        <w:rPr>
          <w:spacing w:val="3"/>
        </w:rPr>
        <w:t xml:space="preserve"> </w:t>
      </w:r>
      <w:r>
        <w:rPr>
          <w:spacing w:val="3"/>
        </w:rPr>
        <w:t>L</w:t>
      </w:r>
      <w:r w:rsidRPr="008307CD">
        <w:t>es</w:t>
      </w:r>
      <w:r w:rsidRPr="008307CD">
        <w:rPr>
          <w:spacing w:val="2"/>
        </w:rPr>
        <w:t xml:space="preserve"> </w:t>
      </w:r>
      <w:r w:rsidRPr="008307CD">
        <w:rPr>
          <w:spacing w:val="-2"/>
        </w:rPr>
        <w:t>p</w:t>
      </w:r>
      <w:r w:rsidRPr="008307CD">
        <w:t>oin</w:t>
      </w:r>
      <w:r w:rsidRPr="008307CD">
        <w:rPr>
          <w:spacing w:val="-2"/>
        </w:rPr>
        <w:t>t</w:t>
      </w:r>
      <w:r w:rsidRPr="008307CD">
        <w:t>s</w:t>
      </w:r>
      <w:r w:rsidRPr="008307CD">
        <w:rPr>
          <w:spacing w:val="2"/>
        </w:rPr>
        <w:t xml:space="preserve"> </w:t>
      </w:r>
      <w:r w:rsidRPr="008307CD">
        <w:rPr>
          <w:spacing w:val="-2"/>
        </w:rPr>
        <w:t>d</w:t>
      </w:r>
      <w:r w:rsidRPr="008307CD">
        <w:t>e</w:t>
      </w:r>
      <w:r w:rsidRPr="008307CD">
        <w:rPr>
          <w:spacing w:val="1"/>
        </w:rPr>
        <w:t xml:space="preserve"> </w:t>
      </w:r>
      <w:r w:rsidRPr="008307CD">
        <w:t>vue</w:t>
      </w:r>
      <w:r w:rsidRPr="008307CD">
        <w:rPr>
          <w:spacing w:val="1"/>
        </w:rPr>
        <w:t xml:space="preserve"> </w:t>
      </w:r>
      <w:r w:rsidRPr="008307CD">
        <w:t>d</w:t>
      </w:r>
      <w:r w:rsidRPr="008307CD">
        <w:rPr>
          <w:spacing w:val="4"/>
        </w:rPr>
        <w:t>e</w:t>
      </w:r>
      <w:r w:rsidRPr="008307CD">
        <w:t>s</w:t>
      </w:r>
      <w:r w:rsidRPr="008307CD">
        <w:rPr>
          <w:spacing w:val="2"/>
        </w:rPr>
        <w:t xml:space="preserve"> </w:t>
      </w:r>
      <w:r w:rsidRPr="008307CD">
        <w:t>c</w:t>
      </w:r>
      <w:r w:rsidRPr="008307CD">
        <w:rPr>
          <w:spacing w:val="-2"/>
        </w:rPr>
        <w:t>o</w:t>
      </w:r>
      <w:r w:rsidRPr="008307CD">
        <w:t>m</w:t>
      </w:r>
      <w:r w:rsidRPr="008307CD">
        <w:rPr>
          <w:spacing w:val="1"/>
        </w:rPr>
        <w:t>m</w:t>
      </w:r>
      <w:r w:rsidRPr="008307CD">
        <w:t>u</w:t>
      </w:r>
      <w:r w:rsidRPr="008307CD">
        <w:rPr>
          <w:spacing w:val="-2"/>
        </w:rPr>
        <w:t>n</w:t>
      </w:r>
      <w:r w:rsidRPr="008307CD">
        <w:t>aut</w:t>
      </w:r>
      <w:r w:rsidRPr="008307CD">
        <w:rPr>
          <w:spacing w:val="-2"/>
        </w:rPr>
        <w:t>é</w:t>
      </w:r>
      <w:r w:rsidRPr="008307CD">
        <w:t>s</w:t>
      </w:r>
      <w:r w:rsidRPr="008307CD">
        <w:rPr>
          <w:spacing w:val="2"/>
        </w:rPr>
        <w:t xml:space="preserve"> </w:t>
      </w:r>
      <w:r w:rsidRPr="008307CD">
        <w:t>aff</w:t>
      </w:r>
      <w:r w:rsidRPr="008307CD">
        <w:rPr>
          <w:spacing w:val="-2"/>
        </w:rPr>
        <w:t>e</w:t>
      </w:r>
      <w:r w:rsidRPr="008307CD">
        <w:t>ctées</w:t>
      </w:r>
      <w:r w:rsidRPr="008307CD">
        <w:rPr>
          <w:spacing w:val="2"/>
        </w:rPr>
        <w:t xml:space="preserve"> </w:t>
      </w:r>
      <w:r w:rsidRPr="008307CD">
        <w:rPr>
          <w:spacing w:val="-2"/>
        </w:rPr>
        <w:t>a</w:t>
      </w:r>
      <w:r w:rsidRPr="008307CD">
        <w:t>u</w:t>
      </w:r>
      <w:r w:rsidRPr="008307CD">
        <w:rPr>
          <w:spacing w:val="1"/>
        </w:rPr>
        <w:t xml:space="preserve"> </w:t>
      </w:r>
      <w:r w:rsidRPr="008307CD">
        <w:t>s</w:t>
      </w:r>
      <w:r w:rsidRPr="008307CD">
        <w:rPr>
          <w:spacing w:val="-2"/>
        </w:rPr>
        <w:t>u</w:t>
      </w:r>
      <w:r w:rsidRPr="008307CD">
        <w:t>jet</w:t>
      </w:r>
      <w:r w:rsidRPr="008307CD">
        <w:rPr>
          <w:spacing w:val="1"/>
        </w:rPr>
        <w:t xml:space="preserve"> </w:t>
      </w:r>
      <w:r w:rsidRPr="008307CD">
        <w:t>d</w:t>
      </w:r>
      <w:r w:rsidRPr="008307CD">
        <w:rPr>
          <w:spacing w:val="-2"/>
        </w:rPr>
        <w:t>’</w:t>
      </w:r>
      <w:r w:rsidRPr="008307CD">
        <w:t>un</w:t>
      </w:r>
      <w:r w:rsidRPr="008307CD">
        <w:rPr>
          <w:spacing w:val="2"/>
        </w:rPr>
        <w:t xml:space="preserve"> </w:t>
      </w:r>
      <w:r w:rsidRPr="008307CD">
        <w:t>tel patri</w:t>
      </w:r>
      <w:r w:rsidRPr="008307CD">
        <w:rPr>
          <w:spacing w:val="1"/>
        </w:rPr>
        <w:t>m</w:t>
      </w:r>
      <w:r w:rsidRPr="008307CD">
        <w:rPr>
          <w:spacing w:val="-2"/>
        </w:rPr>
        <w:t>o</w:t>
      </w:r>
      <w:r w:rsidRPr="008307CD">
        <w:t>ine</w:t>
      </w:r>
      <w:r w:rsidRPr="008307CD">
        <w:rPr>
          <w:spacing w:val="1"/>
        </w:rPr>
        <w:t xml:space="preserve"> </w:t>
      </w:r>
      <w:r w:rsidRPr="008307CD">
        <w:t>cultu</w:t>
      </w:r>
      <w:r w:rsidRPr="008307CD">
        <w:rPr>
          <w:spacing w:val="-2"/>
        </w:rPr>
        <w:t>r</w:t>
      </w:r>
      <w:r w:rsidRPr="008307CD">
        <w:t>el</w:t>
      </w:r>
      <w:r>
        <w:t xml:space="preserve"> seront intégrés </w:t>
      </w:r>
      <w:r w:rsidRPr="00BB177C">
        <w:rPr>
          <w:spacing w:val="-2"/>
        </w:rPr>
        <w:t>d</w:t>
      </w:r>
      <w:r w:rsidRPr="00BB177C">
        <w:t>ans</w:t>
      </w:r>
      <w:r w:rsidRPr="00BB177C">
        <w:rPr>
          <w:spacing w:val="2"/>
        </w:rPr>
        <w:t xml:space="preserve"> </w:t>
      </w:r>
      <w:r w:rsidRPr="00BB177C">
        <w:rPr>
          <w:spacing w:val="-2"/>
        </w:rPr>
        <w:t>l</w:t>
      </w:r>
      <w:r w:rsidRPr="00BB177C">
        <w:t>e</w:t>
      </w:r>
      <w:r w:rsidRPr="00BB177C">
        <w:rPr>
          <w:spacing w:val="1"/>
        </w:rPr>
        <w:t xml:space="preserve"> </w:t>
      </w:r>
      <w:r w:rsidRPr="00BB177C">
        <w:t>pro</w:t>
      </w:r>
      <w:r w:rsidRPr="00BB177C">
        <w:rPr>
          <w:spacing w:val="-2"/>
        </w:rPr>
        <w:t>ce</w:t>
      </w:r>
      <w:r w:rsidRPr="00BB177C">
        <w:t>ssus dé</w:t>
      </w:r>
      <w:r w:rsidRPr="00BB177C">
        <w:rPr>
          <w:spacing w:val="1"/>
        </w:rPr>
        <w:t>c</w:t>
      </w:r>
      <w:r w:rsidRPr="00BB177C">
        <w:rPr>
          <w:spacing w:val="-2"/>
        </w:rPr>
        <w:t>i</w:t>
      </w:r>
      <w:r w:rsidRPr="00BB177C">
        <w:t>si</w:t>
      </w:r>
      <w:r w:rsidRPr="00BB177C">
        <w:rPr>
          <w:spacing w:val="-2"/>
        </w:rPr>
        <w:t>o</w:t>
      </w:r>
      <w:r w:rsidRPr="00BB177C">
        <w:t>nnel.</w:t>
      </w:r>
      <w:r w:rsidRPr="00BB177C">
        <w:rPr>
          <w:spacing w:val="4"/>
        </w:rPr>
        <w:t xml:space="preserve"> </w:t>
      </w:r>
      <w:r w:rsidRPr="00BB177C">
        <w:rPr>
          <w:spacing w:val="-1"/>
        </w:rPr>
        <w:t>C</w:t>
      </w:r>
      <w:r w:rsidRPr="00BB177C">
        <w:rPr>
          <w:spacing w:val="-2"/>
        </w:rPr>
        <w:t>e</w:t>
      </w:r>
      <w:r w:rsidRPr="00BB177C">
        <w:t>s</w:t>
      </w:r>
      <w:r w:rsidRPr="00BB177C">
        <w:rPr>
          <w:spacing w:val="4"/>
        </w:rPr>
        <w:t xml:space="preserve"> </w:t>
      </w:r>
      <w:r w:rsidRPr="00BB177C">
        <w:rPr>
          <w:spacing w:val="-2"/>
        </w:rPr>
        <w:t>s</w:t>
      </w:r>
      <w:r w:rsidRPr="00BB177C">
        <w:t>ites et</w:t>
      </w:r>
      <w:r w:rsidRPr="00BB177C">
        <w:rPr>
          <w:spacing w:val="4"/>
        </w:rPr>
        <w:t xml:space="preserve"> </w:t>
      </w:r>
      <w:r w:rsidRPr="00BB177C">
        <w:t>bie</w:t>
      </w:r>
      <w:r w:rsidRPr="00BB177C">
        <w:rPr>
          <w:spacing w:val="-2"/>
        </w:rPr>
        <w:t>n</w:t>
      </w:r>
      <w:r w:rsidRPr="00BB177C">
        <w:t>s</w:t>
      </w:r>
      <w:r w:rsidRPr="00BB177C">
        <w:rPr>
          <w:spacing w:val="4"/>
        </w:rPr>
        <w:t xml:space="preserve"> </w:t>
      </w:r>
      <w:r w:rsidRPr="00BB177C">
        <w:t>d</w:t>
      </w:r>
      <w:r w:rsidRPr="00BB177C">
        <w:rPr>
          <w:spacing w:val="-2"/>
        </w:rPr>
        <w:t>e</w:t>
      </w:r>
      <w:r w:rsidRPr="00BB177C">
        <w:t>vront</w:t>
      </w:r>
      <w:r w:rsidRPr="00BB177C">
        <w:rPr>
          <w:spacing w:val="1"/>
        </w:rPr>
        <w:t xml:space="preserve"> </w:t>
      </w:r>
      <w:r w:rsidRPr="00BB177C">
        <w:t>fa</w:t>
      </w:r>
      <w:r w:rsidRPr="00BB177C">
        <w:rPr>
          <w:spacing w:val="1"/>
        </w:rPr>
        <w:t>i</w:t>
      </w:r>
      <w:r w:rsidRPr="00BB177C">
        <w:t>re</w:t>
      </w:r>
      <w:r w:rsidRPr="00BB177C">
        <w:rPr>
          <w:spacing w:val="1"/>
        </w:rPr>
        <w:t xml:space="preserve"> </w:t>
      </w:r>
      <w:r w:rsidRPr="00BB177C">
        <w:t>l</w:t>
      </w:r>
      <w:r w:rsidRPr="00BB177C">
        <w:rPr>
          <w:spacing w:val="1"/>
        </w:rPr>
        <w:t>’</w:t>
      </w:r>
      <w:r w:rsidRPr="00BB177C">
        <w:rPr>
          <w:spacing w:val="-2"/>
        </w:rPr>
        <w:t>o</w:t>
      </w:r>
      <w:r w:rsidRPr="00BB177C">
        <w:t>bjet</w:t>
      </w:r>
      <w:r w:rsidRPr="00BB177C">
        <w:rPr>
          <w:spacing w:val="1"/>
        </w:rPr>
        <w:t xml:space="preserve"> </w:t>
      </w:r>
      <w:r w:rsidRPr="00BB177C">
        <w:t>d</w:t>
      </w:r>
      <w:r w:rsidRPr="00BB177C">
        <w:rPr>
          <w:spacing w:val="-2"/>
        </w:rPr>
        <w:t>’</w:t>
      </w:r>
      <w:r w:rsidRPr="00BB177C">
        <w:t>une</w:t>
      </w:r>
      <w:r w:rsidRPr="00BB177C">
        <w:rPr>
          <w:spacing w:val="4"/>
        </w:rPr>
        <w:t xml:space="preserve"> </w:t>
      </w:r>
      <w:r w:rsidRPr="00BB177C">
        <w:t>f</w:t>
      </w:r>
      <w:r w:rsidRPr="00BB177C">
        <w:rPr>
          <w:spacing w:val="-2"/>
        </w:rPr>
        <w:t>i</w:t>
      </w:r>
      <w:r w:rsidRPr="00BB177C">
        <w:t>che</w:t>
      </w:r>
      <w:r w:rsidRPr="00BB177C">
        <w:rPr>
          <w:spacing w:val="4"/>
        </w:rPr>
        <w:t xml:space="preserve"> </w:t>
      </w:r>
      <w:r w:rsidRPr="00BB177C">
        <w:rPr>
          <w:spacing w:val="-2"/>
        </w:rPr>
        <w:t>d</w:t>
      </w:r>
      <w:r w:rsidRPr="00BB177C">
        <w:t>e</w:t>
      </w:r>
      <w:r w:rsidRPr="00BB177C">
        <w:rPr>
          <w:spacing w:val="1"/>
        </w:rPr>
        <w:t>s</w:t>
      </w:r>
      <w:r w:rsidRPr="00BB177C">
        <w:t>c</w:t>
      </w:r>
      <w:r w:rsidRPr="00BB177C">
        <w:rPr>
          <w:spacing w:val="-3"/>
        </w:rPr>
        <w:t>r</w:t>
      </w:r>
      <w:r w:rsidRPr="00BB177C">
        <w:t>ipt</w:t>
      </w:r>
      <w:r w:rsidRPr="00BB177C">
        <w:rPr>
          <w:spacing w:val="-2"/>
        </w:rPr>
        <w:t>i</w:t>
      </w:r>
      <w:r w:rsidRPr="00BB177C">
        <w:t>ve</w:t>
      </w:r>
      <w:r w:rsidRPr="00BB177C">
        <w:rPr>
          <w:spacing w:val="4"/>
        </w:rPr>
        <w:t xml:space="preserve"> </w:t>
      </w:r>
      <w:r w:rsidRPr="00BB177C">
        <w:rPr>
          <w:spacing w:val="-2"/>
        </w:rPr>
        <w:t>e</w:t>
      </w:r>
      <w:r w:rsidRPr="00BB177C">
        <w:t>t</w:t>
      </w:r>
      <w:r w:rsidRPr="00BB177C">
        <w:rPr>
          <w:spacing w:val="4"/>
        </w:rPr>
        <w:t xml:space="preserve"> </w:t>
      </w:r>
      <w:r w:rsidRPr="00BB177C">
        <w:t>si</w:t>
      </w:r>
      <w:r w:rsidRPr="00BB177C">
        <w:rPr>
          <w:spacing w:val="2"/>
        </w:rPr>
        <w:t xml:space="preserve"> </w:t>
      </w:r>
      <w:r w:rsidRPr="00BB177C">
        <w:t>p</w:t>
      </w:r>
      <w:r w:rsidRPr="00BB177C">
        <w:rPr>
          <w:spacing w:val="-2"/>
        </w:rPr>
        <w:t>os</w:t>
      </w:r>
      <w:r w:rsidRPr="00BB177C">
        <w:t>sible</w:t>
      </w:r>
      <w:r w:rsidRPr="00BB177C">
        <w:rPr>
          <w:spacing w:val="2"/>
        </w:rPr>
        <w:t xml:space="preserve"> </w:t>
      </w:r>
      <w:r w:rsidRPr="00BB177C">
        <w:t>fa</w:t>
      </w:r>
      <w:r w:rsidRPr="00BB177C">
        <w:rPr>
          <w:spacing w:val="1"/>
        </w:rPr>
        <w:t>i</w:t>
      </w:r>
      <w:r w:rsidRPr="00BB177C">
        <w:t>re</w:t>
      </w:r>
      <w:r w:rsidRPr="00BB177C">
        <w:rPr>
          <w:spacing w:val="1"/>
        </w:rPr>
        <w:t xml:space="preserve"> </w:t>
      </w:r>
      <w:r w:rsidRPr="00BB177C">
        <w:t>l</w:t>
      </w:r>
      <w:r w:rsidRPr="00BB177C">
        <w:rPr>
          <w:spacing w:val="1"/>
        </w:rPr>
        <w:t>’</w:t>
      </w:r>
      <w:r w:rsidRPr="00BB177C">
        <w:rPr>
          <w:spacing w:val="-2"/>
        </w:rPr>
        <w:t>o</w:t>
      </w:r>
      <w:r w:rsidRPr="00BB177C">
        <w:t>bjet</w:t>
      </w:r>
      <w:r w:rsidRPr="00BB177C">
        <w:rPr>
          <w:spacing w:val="1"/>
        </w:rPr>
        <w:t xml:space="preserve"> </w:t>
      </w:r>
      <w:r w:rsidRPr="00BB177C">
        <w:t>d’u</w:t>
      </w:r>
      <w:r w:rsidRPr="00BB177C">
        <w:rPr>
          <w:spacing w:val="-2"/>
        </w:rPr>
        <w:t>n</w:t>
      </w:r>
      <w:r w:rsidRPr="00BB177C">
        <w:t>e cartogra</w:t>
      </w:r>
      <w:r w:rsidRPr="00BB177C">
        <w:rPr>
          <w:spacing w:val="-2"/>
        </w:rPr>
        <w:t>p</w:t>
      </w:r>
      <w:r w:rsidRPr="00BB177C">
        <w:t>hie.</w:t>
      </w:r>
    </w:p>
    <w:p w14:paraId="78015148" w14:textId="77777777" w:rsidR="00CF4EFC" w:rsidRPr="00BB177C" w:rsidRDefault="00CF4EFC" w:rsidP="00BB177C">
      <w:pPr>
        <w:pStyle w:val="ps"/>
      </w:pPr>
      <w:r w:rsidRPr="00BB177C">
        <w:t>Les mesures sont envisagées selon les différentes sources d’impacts potentiels ainsi que suit :</w:t>
      </w:r>
    </w:p>
    <w:p w14:paraId="65983542" w14:textId="77777777" w:rsidR="00CF4EFC" w:rsidRPr="00BB177C" w:rsidRDefault="00CF4EFC" w:rsidP="00BB177C">
      <w:pPr>
        <w:pStyle w:val="T1"/>
      </w:pPr>
      <w:r w:rsidRPr="00BB177C">
        <w:rPr>
          <w:rFonts w:eastAsia="Arial Narrow"/>
          <w:spacing w:val="-1"/>
        </w:rPr>
        <w:t>C</w:t>
      </w:r>
      <w:r w:rsidRPr="00BB177C">
        <w:rPr>
          <w:rFonts w:eastAsia="Arial Narrow"/>
        </w:rPr>
        <w:t>as de la rest</w:t>
      </w:r>
      <w:r w:rsidRPr="00BB177C">
        <w:rPr>
          <w:rFonts w:eastAsia="Arial Narrow"/>
          <w:spacing w:val="-1"/>
        </w:rPr>
        <w:t>r</w:t>
      </w:r>
      <w:r w:rsidRPr="00BB177C">
        <w:rPr>
          <w:rFonts w:eastAsia="Arial Narrow"/>
        </w:rPr>
        <w:t>iction</w:t>
      </w:r>
      <w:r w:rsidRPr="00BB177C">
        <w:rPr>
          <w:rFonts w:eastAsia="Arial Narrow"/>
          <w:spacing w:val="-3"/>
        </w:rPr>
        <w:t xml:space="preserve"> </w:t>
      </w:r>
      <w:r w:rsidRPr="00BB177C">
        <w:rPr>
          <w:rFonts w:eastAsia="Arial Narrow"/>
        </w:rPr>
        <w:t>d’acc</w:t>
      </w:r>
      <w:r w:rsidRPr="00BB177C">
        <w:rPr>
          <w:rFonts w:eastAsia="Arial Narrow"/>
          <w:spacing w:val="-2"/>
        </w:rPr>
        <w:t>è</w:t>
      </w:r>
      <w:r w:rsidRPr="00BB177C">
        <w:rPr>
          <w:rFonts w:eastAsia="Arial Narrow"/>
        </w:rPr>
        <w:t>s</w:t>
      </w:r>
    </w:p>
    <w:p w14:paraId="1B4019CB" w14:textId="6AAA8D33" w:rsidR="00CF4EFC" w:rsidRPr="00BB177C" w:rsidRDefault="00CF4EFC" w:rsidP="00CF4EFC">
      <w:pPr>
        <w:pStyle w:val="ps"/>
      </w:pPr>
      <w:r w:rsidRPr="00BB177C">
        <w:rPr>
          <w:spacing w:val="-1"/>
        </w:rPr>
        <w:t>D</w:t>
      </w:r>
      <w:r w:rsidRPr="00BB177C">
        <w:t xml:space="preserve">ans le </w:t>
      </w:r>
      <w:r w:rsidRPr="00BB177C">
        <w:rPr>
          <w:spacing w:val="-2"/>
        </w:rPr>
        <w:t>c</w:t>
      </w:r>
      <w:r w:rsidRPr="00BB177C">
        <w:t>as où des rest</w:t>
      </w:r>
      <w:r w:rsidRPr="00BB177C">
        <w:rPr>
          <w:spacing w:val="-2"/>
        </w:rPr>
        <w:t>ri</w:t>
      </w:r>
      <w:r w:rsidRPr="00BB177C">
        <w:t>ctio</w:t>
      </w:r>
      <w:r w:rsidRPr="00BB177C">
        <w:rPr>
          <w:spacing w:val="-2"/>
        </w:rPr>
        <w:t>n</w:t>
      </w:r>
      <w:r w:rsidRPr="00BB177C">
        <w:t>s d</w:t>
      </w:r>
      <w:r w:rsidRPr="00BB177C">
        <w:rPr>
          <w:spacing w:val="-2"/>
        </w:rPr>
        <w:t>’</w:t>
      </w:r>
      <w:r w:rsidRPr="00BB177C">
        <w:t>ac</w:t>
      </w:r>
      <w:r w:rsidRPr="00BB177C">
        <w:rPr>
          <w:spacing w:val="-2"/>
        </w:rPr>
        <w:t>c</w:t>
      </w:r>
      <w:r w:rsidRPr="00BB177C">
        <w:t>ès pour la pro</w:t>
      </w:r>
      <w:r w:rsidRPr="00BB177C">
        <w:rPr>
          <w:spacing w:val="-2"/>
        </w:rPr>
        <w:t>t</w:t>
      </w:r>
      <w:r w:rsidRPr="00BB177C">
        <w:t>e</w:t>
      </w:r>
      <w:r w:rsidRPr="00BB177C">
        <w:rPr>
          <w:spacing w:val="1"/>
        </w:rPr>
        <w:t>c</w:t>
      </w:r>
      <w:r w:rsidRPr="00BB177C">
        <w:t>tion</w:t>
      </w:r>
      <w:r w:rsidRPr="00BB177C">
        <w:rPr>
          <w:spacing w:val="49"/>
        </w:rPr>
        <w:t xml:space="preserve"> </w:t>
      </w:r>
      <w:r w:rsidRPr="00BB177C">
        <w:t>de ma</w:t>
      </w:r>
      <w:r w:rsidRPr="00BB177C">
        <w:rPr>
          <w:spacing w:val="-1"/>
        </w:rPr>
        <w:t>s</w:t>
      </w:r>
      <w:r w:rsidRPr="00BB177C">
        <w:t>sif fores</w:t>
      </w:r>
      <w:r w:rsidRPr="00BB177C">
        <w:rPr>
          <w:spacing w:val="-2"/>
        </w:rPr>
        <w:t>t</w:t>
      </w:r>
      <w:r w:rsidRPr="00BB177C">
        <w:t>i</w:t>
      </w:r>
      <w:r w:rsidRPr="00BB177C">
        <w:rPr>
          <w:spacing w:val="5"/>
        </w:rPr>
        <w:t>e</w:t>
      </w:r>
      <w:r w:rsidRPr="00BB177C">
        <w:t xml:space="preserve">r </w:t>
      </w:r>
      <w:r w:rsidRPr="00BB177C">
        <w:rPr>
          <w:spacing w:val="-2"/>
        </w:rPr>
        <w:t>p</w:t>
      </w:r>
      <w:r w:rsidRPr="00BB177C">
        <w:t>ar e</w:t>
      </w:r>
      <w:r w:rsidRPr="00BB177C">
        <w:rPr>
          <w:spacing w:val="1"/>
        </w:rPr>
        <w:t>x</w:t>
      </w:r>
      <w:r w:rsidRPr="00BB177C">
        <w:rPr>
          <w:spacing w:val="-2"/>
        </w:rPr>
        <w:t>e</w:t>
      </w:r>
      <w:r w:rsidRPr="00BB177C">
        <w:t>mp</w:t>
      </w:r>
      <w:r w:rsidRPr="00BB177C">
        <w:rPr>
          <w:spacing w:val="1"/>
        </w:rPr>
        <w:t>l</w:t>
      </w:r>
      <w:r w:rsidRPr="00BB177C">
        <w:t>e</w:t>
      </w:r>
      <w:r w:rsidRPr="00BB177C">
        <w:rPr>
          <w:spacing w:val="49"/>
        </w:rPr>
        <w:t xml:space="preserve"> </w:t>
      </w:r>
      <w:r w:rsidRPr="00BB177C">
        <w:t>ser</w:t>
      </w:r>
      <w:r w:rsidRPr="00BB177C">
        <w:rPr>
          <w:spacing w:val="-2"/>
        </w:rPr>
        <w:t>a</w:t>
      </w:r>
      <w:r w:rsidRPr="00BB177C">
        <w:t>it né</w:t>
      </w:r>
      <w:r w:rsidRPr="00BB177C">
        <w:rPr>
          <w:spacing w:val="1"/>
        </w:rPr>
        <w:t>c</w:t>
      </w:r>
      <w:r w:rsidRPr="00BB177C">
        <w:t>e</w:t>
      </w:r>
      <w:r w:rsidRPr="00BB177C">
        <w:rPr>
          <w:spacing w:val="-2"/>
        </w:rPr>
        <w:t>s</w:t>
      </w:r>
      <w:r w:rsidRPr="00BB177C">
        <w:t>sair</w:t>
      </w:r>
      <w:r w:rsidRPr="00BB177C">
        <w:rPr>
          <w:spacing w:val="-3"/>
        </w:rPr>
        <w:t>e</w:t>
      </w:r>
      <w:r w:rsidRPr="00BB177C">
        <w:t>, la</w:t>
      </w:r>
      <w:r w:rsidRPr="00BB177C">
        <w:rPr>
          <w:spacing w:val="5"/>
        </w:rPr>
        <w:t xml:space="preserve"> </w:t>
      </w:r>
      <w:r w:rsidRPr="00BB177C">
        <w:rPr>
          <w:spacing w:val="1"/>
        </w:rPr>
        <w:t>p</w:t>
      </w:r>
      <w:r w:rsidRPr="00BB177C">
        <w:t>rése</w:t>
      </w:r>
      <w:r w:rsidRPr="00BB177C">
        <w:rPr>
          <w:spacing w:val="-2"/>
        </w:rPr>
        <w:t>n</w:t>
      </w:r>
      <w:r w:rsidRPr="00BB177C">
        <w:t>ce</w:t>
      </w:r>
      <w:r w:rsidRPr="00BB177C">
        <w:rPr>
          <w:spacing w:val="7"/>
        </w:rPr>
        <w:t xml:space="preserve"> </w:t>
      </w:r>
      <w:r w:rsidRPr="00BB177C">
        <w:t>de patri</w:t>
      </w:r>
      <w:r w:rsidRPr="00BB177C">
        <w:rPr>
          <w:spacing w:val="-1"/>
        </w:rPr>
        <w:t>m</w:t>
      </w:r>
      <w:r w:rsidRPr="00BB177C">
        <w:t>oine/</w:t>
      </w:r>
      <w:r w:rsidRPr="00BB177C">
        <w:rPr>
          <w:spacing w:val="-2"/>
        </w:rPr>
        <w:t>s</w:t>
      </w:r>
      <w:r w:rsidRPr="00BB177C">
        <w:t>ite culturel</w:t>
      </w:r>
      <w:r w:rsidRPr="00BB177C">
        <w:rPr>
          <w:spacing w:val="8"/>
        </w:rPr>
        <w:t xml:space="preserve"> </w:t>
      </w:r>
      <w:r w:rsidRPr="00BB177C">
        <w:t>ut</w:t>
      </w:r>
      <w:r w:rsidRPr="00BB177C">
        <w:rPr>
          <w:spacing w:val="-2"/>
        </w:rPr>
        <w:t>i</w:t>
      </w:r>
      <w:r w:rsidRPr="00BB177C">
        <w:t>l</w:t>
      </w:r>
      <w:r w:rsidRPr="00BB177C">
        <w:rPr>
          <w:spacing w:val="1"/>
        </w:rPr>
        <w:t>i</w:t>
      </w:r>
      <w:r w:rsidRPr="00BB177C">
        <w:rPr>
          <w:spacing w:val="-2"/>
        </w:rPr>
        <w:t>s</w:t>
      </w:r>
      <w:r w:rsidRPr="00BB177C">
        <w:t>é</w:t>
      </w:r>
      <w:r w:rsidRPr="00BB177C">
        <w:rPr>
          <w:spacing w:val="7"/>
        </w:rPr>
        <w:t xml:space="preserve"> </w:t>
      </w:r>
      <w:r w:rsidRPr="00BB177C">
        <w:t>par les</w:t>
      </w:r>
      <w:r w:rsidRPr="00BB177C">
        <w:rPr>
          <w:spacing w:val="8"/>
        </w:rPr>
        <w:t xml:space="preserve"> </w:t>
      </w:r>
      <w:r w:rsidRPr="00BB177C">
        <w:t>p</w:t>
      </w:r>
      <w:r w:rsidRPr="00BB177C">
        <w:rPr>
          <w:spacing w:val="-2"/>
        </w:rPr>
        <w:t>o</w:t>
      </w:r>
      <w:r w:rsidRPr="00BB177C">
        <w:t>pu</w:t>
      </w:r>
      <w:r w:rsidRPr="00BB177C">
        <w:rPr>
          <w:spacing w:val="1"/>
        </w:rPr>
        <w:t>l</w:t>
      </w:r>
      <w:r w:rsidRPr="00BB177C">
        <w:rPr>
          <w:spacing w:val="-2"/>
        </w:rPr>
        <w:t>a</w:t>
      </w:r>
      <w:r w:rsidRPr="00BB177C">
        <w:t>tio</w:t>
      </w:r>
      <w:r w:rsidRPr="00BB177C">
        <w:rPr>
          <w:spacing w:val="2"/>
        </w:rPr>
        <w:t>n</w:t>
      </w:r>
      <w:r w:rsidRPr="00BB177C">
        <w:t>s</w:t>
      </w:r>
      <w:r w:rsidRPr="00BB177C">
        <w:rPr>
          <w:spacing w:val="8"/>
        </w:rPr>
        <w:t xml:space="preserve"> </w:t>
      </w:r>
      <w:r>
        <w:rPr>
          <w:spacing w:val="8"/>
        </w:rPr>
        <w:t xml:space="preserve">serait évaluée ainsi que la corrélation </w:t>
      </w:r>
      <w:r w:rsidRPr="00BB177C">
        <w:rPr>
          <w:spacing w:val="-2"/>
        </w:rPr>
        <w:t>a</w:t>
      </w:r>
      <w:r w:rsidRPr="00BB177C">
        <w:rPr>
          <w:spacing w:val="1"/>
        </w:rPr>
        <w:t>cc</w:t>
      </w:r>
      <w:r w:rsidRPr="00BB177C">
        <w:rPr>
          <w:spacing w:val="-2"/>
        </w:rPr>
        <w:t>è</w:t>
      </w:r>
      <w:r w:rsidRPr="00BB177C">
        <w:t xml:space="preserve">s </w:t>
      </w:r>
      <w:r>
        <w:t xml:space="preserve">aux </w:t>
      </w:r>
      <w:r w:rsidRPr="00BB177C">
        <w:rPr>
          <w:spacing w:val="-2"/>
        </w:rPr>
        <w:t>s</w:t>
      </w:r>
      <w:r w:rsidRPr="00BB177C">
        <w:t>ites</w:t>
      </w:r>
      <w:r>
        <w:t>/</w:t>
      </w:r>
      <w:r w:rsidRPr="00BB177C">
        <w:t>f</w:t>
      </w:r>
      <w:r w:rsidRPr="00BB177C">
        <w:rPr>
          <w:spacing w:val="-2"/>
        </w:rPr>
        <w:t>o</w:t>
      </w:r>
      <w:r w:rsidRPr="00BB177C">
        <w:t>n</w:t>
      </w:r>
      <w:r w:rsidRPr="00BB177C">
        <w:rPr>
          <w:spacing w:val="1"/>
        </w:rPr>
        <w:t>c</w:t>
      </w:r>
      <w:r w:rsidRPr="00BB177C">
        <w:t>t</w:t>
      </w:r>
      <w:r w:rsidRPr="00BB177C">
        <w:rPr>
          <w:spacing w:val="4"/>
        </w:rPr>
        <w:t>i</w:t>
      </w:r>
      <w:r w:rsidRPr="00BB177C">
        <w:t>o</w:t>
      </w:r>
      <w:r w:rsidRPr="00BB177C">
        <w:rPr>
          <w:spacing w:val="-2"/>
        </w:rPr>
        <w:t>n</w:t>
      </w:r>
      <w:r w:rsidRPr="00BB177C">
        <w:t>nem</w:t>
      </w:r>
      <w:r w:rsidRPr="00BB177C">
        <w:rPr>
          <w:spacing w:val="-2"/>
        </w:rPr>
        <w:t>e</w:t>
      </w:r>
      <w:r w:rsidRPr="00BB177C">
        <w:t>nt</w:t>
      </w:r>
      <w:r w:rsidRPr="00BB177C">
        <w:rPr>
          <w:spacing w:val="2"/>
        </w:rPr>
        <w:t xml:space="preserve"> </w:t>
      </w:r>
      <w:r w:rsidRPr="00BB177C">
        <w:t>des projets REDD+</w:t>
      </w:r>
      <w:r>
        <w:t xml:space="preserve">. En cas </w:t>
      </w:r>
      <w:r>
        <w:rPr>
          <w:spacing w:val="5"/>
        </w:rPr>
        <w:t>de superposition d’utilisation de zones,</w:t>
      </w:r>
      <w:r w:rsidRPr="00BB177C">
        <w:t xml:space="preserve"> </w:t>
      </w:r>
      <w:r w:rsidRPr="00BB177C">
        <w:rPr>
          <w:spacing w:val="-2"/>
        </w:rPr>
        <w:t>l</w:t>
      </w:r>
      <w:r w:rsidRPr="00BB177C">
        <w:t>es indications du présent CGRCP</w:t>
      </w:r>
      <w:r>
        <w:t xml:space="preserve"> seraient prises en compte</w:t>
      </w:r>
      <w:r w:rsidRPr="00BB177C">
        <w:t xml:space="preserve">. </w:t>
      </w:r>
      <w:r w:rsidRPr="00BB177C">
        <w:rPr>
          <w:spacing w:val="5"/>
        </w:rPr>
        <w:t xml:space="preserve"> </w:t>
      </w:r>
    </w:p>
    <w:p w14:paraId="052A3B0B" w14:textId="77777777" w:rsidR="00CF4EFC" w:rsidRPr="00BB177C" w:rsidRDefault="00CF4EFC" w:rsidP="00BB177C">
      <w:pPr>
        <w:pStyle w:val="T1"/>
        <w:rPr>
          <w:rFonts w:eastAsia="Arial Narrow"/>
        </w:rPr>
      </w:pPr>
      <w:r w:rsidRPr="00BB177C">
        <w:rPr>
          <w:rFonts w:eastAsia="Arial Narrow"/>
          <w:spacing w:val="-1"/>
        </w:rPr>
        <w:t>C</w:t>
      </w:r>
      <w:r w:rsidRPr="00BB177C">
        <w:rPr>
          <w:rFonts w:eastAsia="Arial Narrow"/>
        </w:rPr>
        <w:t>as des ex</w:t>
      </w:r>
      <w:r w:rsidRPr="00BB177C">
        <w:rPr>
          <w:rFonts w:eastAsia="Arial Narrow"/>
          <w:spacing w:val="-2"/>
        </w:rPr>
        <w:t>c</w:t>
      </w:r>
      <w:r w:rsidRPr="00BB177C">
        <w:rPr>
          <w:rFonts w:eastAsia="Arial Narrow"/>
        </w:rPr>
        <w:t>avations</w:t>
      </w:r>
      <w:r w:rsidRPr="00BB177C">
        <w:rPr>
          <w:rFonts w:eastAsia="Arial Narrow"/>
          <w:spacing w:val="-2"/>
        </w:rPr>
        <w:t xml:space="preserve"> </w:t>
      </w:r>
      <w:r w:rsidRPr="00BB177C">
        <w:rPr>
          <w:rFonts w:eastAsia="Arial Narrow"/>
        </w:rPr>
        <w:t>et aut</w:t>
      </w:r>
      <w:r w:rsidRPr="00BB177C">
        <w:rPr>
          <w:rFonts w:eastAsia="Arial Narrow"/>
          <w:spacing w:val="-4"/>
        </w:rPr>
        <w:t>r</w:t>
      </w:r>
      <w:r w:rsidRPr="00BB177C">
        <w:rPr>
          <w:rFonts w:eastAsia="Arial Narrow"/>
        </w:rPr>
        <w:t>es t</w:t>
      </w:r>
      <w:r w:rsidRPr="00BB177C">
        <w:rPr>
          <w:rFonts w:eastAsia="Arial Narrow"/>
          <w:spacing w:val="-1"/>
        </w:rPr>
        <w:t>r</w:t>
      </w:r>
      <w:r w:rsidRPr="00BB177C">
        <w:rPr>
          <w:rFonts w:eastAsia="Arial Narrow"/>
        </w:rPr>
        <w:t>avaux p</w:t>
      </w:r>
      <w:r w:rsidRPr="00BB177C">
        <w:rPr>
          <w:rFonts w:eastAsia="Arial Narrow"/>
          <w:spacing w:val="-3"/>
        </w:rPr>
        <w:t>h</w:t>
      </w:r>
      <w:r w:rsidRPr="00BB177C">
        <w:rPr>
          <w:rFonts w:eastAsia="Arial Narrow"/>
        </w:rPr>
        <w:t>ysiques</w:t>
      </w:r>
    </w:p>
    <w:p w14:paraId="4027D49C" w14:textId="6BADF383" w:rsidR="00CF4EFC" w:rsidRPr="00BB177C" w:rsidRDefault="00CF4EFC" w:rsidP="00BB177C">
      <w:pPr>
        <w:pStyle w:val="ps"/>
      </w:pPr>
      <w:r>
        <w:t>De nombreuses</w:t>
      </w:r>
      <w:r w:rsidRPr="00BB177C">
        <w:rPr>
          <w:spacing w:val="2"/>
        </w:rPr>
        <w:t xml:space="preserve"> </w:t>
      </w:r>
      <w:r w:rsidRPr="00BB177C">
        <w:rPr>
          <w:spacing w:val="-3"/>
        </w:rPr>
        <w:t>r</w:t>
      </w:r>
      <w:r w:rsidRPr="00BB177C">
        <w:t>ég</w:t>
      </w:r>
      <w:r w:rsidRPr="00BB177C">
        <w:rPr>
          <w:spacing w:val="1"/>
        </w:rPr>
        <w:t>i</w:t>
      </w:r>
      <w:r w:rsidRPr="00BB177C">
        <w:t>o</w:t>
      </w:r>
      <w:r w:rsidRPr="00BB177C">
        <w:rPr>
          <w:spacing w:val="-2"/>
        </w:rPr>
        <w:t>n</w:t>
      </w:r>
      <w:r w:rsidRPr="00BB177C">
        <w:t>s</w:t>
      </w:r>
      <w:r w:rsidRPr="00BB177C">
        <w:rPr>
          <w:spacing w:val="3"/>
        </w:rPr>
        <w:t xml:space="preserve"> </w:t>
      </w:r>
      <w:r w:rsidRPr="00BB177C">
        <w:rPr>
          <w:spacing w:val="-2"/>
        </w:rPr>
        <w:t>a</w:t>
      </w:r>
      <w:r w:rsidRPr="00BB177C">
        <w:t>vec</w:t>
      </w:r>
      <w:r w:rsidRPr="00BB177C">
        <w:rPr>
          <w:spacing w:val="1"/>
        </w:rPr>
        <w:t xml:space="preserve"> </w:t>
      </w:r>
      <w:r w:rsidRPr="00BB177C">
        <w:t>un pot</w:t>
      </w:r>
      <w:r w:rsidRPr="00BB177C">
        <w:rPr>
          <w:spacing w:val="-2"/>
        </w:rPr>
        <w:t>e</w:t>
      </w:r>
      <w:r w:rsidRPr="00BB177C">
        <w:t>nt</w:t>
      </w:r>
      <w:r w:rsidRPr="00BB177C">
        <w:rPr>
          <w:spacing w:val="1"/>
        </w:rPr>
        <w:t>i</w:t>
      </w:r>
      <w:r w:rsidRPr="00BB177C">
        <w:t>el</w:t>
      </w:r>
      <w:r w:rsidRPr="00BB177C">
        <w:rPr>
          <w:spacing w:val="2"/>
        </w:rPr>
        <w:t xml:space="preserve"> </w:t>
      </w:r>
      <w:r w:rsidRPr="00BB177C">
        <w:t>a</w:t>
      </w:r>
      <w:r w:rsidRPr="00BB177C">
        <w:rPr>
          <w:spacing w:val="-3"/>
        </w:rPr>
        <w:t>r</w:t>
      </w:r>
      <w:r w:rsidRPr="00BB177C">
        <w:t>ché</w:t>
      </w:r>
      <w:r w:rsidRPr="00BB177C">
        <w:rPr>
          <w:spacing w:val="-2"/>
        </w:rPr>
        <w:t>o</w:t>
      </w:r>
      <w:r w:rsidRPr="00BB177C">
        <w:t>log</w:t>
      </w:r>
      <w:r w:rsidRPr="00BB177C">
        <w:rPr>
          <w:spacing w:val="-2"/>
        </w:rPr>
        <w:t>i</w:t>
      </w:r>
      <w:r w:rsidRPr="00BB177C">
        <w:t>que n</w:t>
      </w:r>
      <w:r w:rsidRPr="00BB177C">
        <w:rPr>
          <w:spacing w:val="1"/>
        </w:rPr>
        <w:t>’</w:t>
      </w:r>
      <w:r w:rsidRPr="00BB177C">
        <w:t>ont</w:t>
      </w:r>
      <w:r w:rsidRPr="00BB177C">
        <w:rPr>
          <w:spacing w:val="1"/>
        </w:rPr>
        <w:t xml:space="preserve"> </w:t>
      </w:r>
      <w:r w:rsidRPr="00BB177C">
        <w:t>pas</w:t>
      </w:r>
      <w:r w:rsidRPr="00BB177C">
        <w:rPr>
          <w:spacing w:val="1"/>
        </w:rPr>
        <w:t xml:space="preserve"> </w:t>
      </w:r>
      <w:r w:rsidRPr="00BB177C">
        <w:t>f</w:t>
      </w:r>
      <w:r w:rsidRPr="00BB177C">
        <w:rPr>
          <w:spacing w:val="-2"/>
        </w:rPr>
        <w:t>a</w:t>
      </w:r>
      <w:r w:rsidRPr="00BB177C">
        <w:t>it</w:t>
      </w:r>
      <w:r w:rsidRPr="00BB177C">
        <w:rPr>
          <w:spacing w:val="1"/>
        </w:rPr>
        <w:t xml:space="preserve"> </w:t>
      </w:r>
      <w:r w:rsidRPr="00BB177C">
        <w:t>l</w:t>
      </w:r>
      <w:r w:rsidRPr="00BB177C">
        <w:rPr>
          <w:spacing w:val="1"/>
        </w:rPr>
        <w:t>’</w:t>
      </w:r>
      <w:r w:rsidRPr="00BB177C">
        <w:rPr>
          <w:spacing w:val="-2"/>
        </w:rPr>
        <w:t>o</w:t>
      </w:r>
      <w:r w:rsidRPr="00BB177C">
        <w:t>bjet</w:t>
      </w:r>
      <w:r w:rsidRPr="00BB177C">
        <w:rPr>
          <w:spacing w:val="1"/>
        </w:rPr>
        <w:t xml:space="preserve"> </w:t>
      </w:r>
      <w:r w:rsidRPr="00BB177C">
        <w:t>d</w:t>
      </w:r>
      <w:r w:rsidRPr="00BB177C">
        <w:rPr>
          <w:spacing w:val="-2"/>
        </w:rPr>
        <w:t>’</w:t>
      </w:r>
      <w:r w:rsidRPr="00BB177C">
        <w:t>étud</w:t>
      </w:r>
      <w:r w:rsidRPr="00BB177C">
        <w:rPr>
          <w:spacing w:val="-2"/>
        </w:rPr>
        <w:t>e</w:t>
      </w:r>
      <w:r w:rsidRPr="00BB177C">
        <w:t xml:space="preserve">s </w:t>
      </w:r>
      <w:r w:rsidRPr="00BB177C">
        <w:rPr>
          <w:spacing w:val="1"/>
        </w:rPr>
        <w:t>s</w:t>
      </w:r>
      <w:r w:rsidRPr="00BB177C">
        <w:t>cie</w:t>
      </w:r>
      <w:r w:rsidRPr="00BB177C">
        <w:rPr>
          <w:spacing w:val="-2"/>
        </w:rPr>
        <w:t>n</w:t>
      </w:r>
      <w:r w:rsidRPr="00BB177C">
        <w:t>ti</w:t>
      </w:r>
      <w:r w:rsidRPr="00BB177C">
        <w:rPr>
          <w:spacing w:val="-2"/>
        </w:rPr>
        <w:t>f</w:t>
      </w:r>
      <w:r w:rsidRPr="00BB177C">
        <w:rPr>
          <w:spacing w:val="1"/>
        </w:rPr>
        <w:t>i</w:t>
      </w:r>
      <w:r w:rsidRPr="00BB177C">
        <w:t>qu</w:t>
      </w:r>
      <w:r w:rsidRPr="00BB177C">
        <w:rPr>
          <w:spacing w:val="-2"/>
        </w:rPr>
        <w:t>e</w:t>
      </w:r>
      <w:r w:rsidRPr="00BB177C">
        <w:t>s</w:t>
      </w:r>
      <w:r w:rsidRPr="00BB177C">
        <w:rPr>
          <w:spacing w:val="1"/>
        </w:rPr>
        <w:t xml:space="preserve"> </w:t>
      </w:r>
      <w:r w:rsidRPr="00BB177C">
        <w:t>et</w:t>
      </w:r>
      <w:r w:rsidRPr="00BB177C">
        <w:rPr>
          <w:spacing w:val="1"/>
        </w:rPr>
        <w:t xml:space="preserve"> </w:t>
      </w:r>
      <w:r w:rsidRPr="00BB177C">
        <w:t>au</w:t>
      </w:r>
      <w:r w:rsidRPr="00BB177C">
        <w:rPr>
          <w:spacing w:val="1"/>
        </w:rPr>
        <w:t>c</w:t>
      </w:r>
      <w:r w:rsidRPr="00BB177C">
        <w:t>un</w:t>
      </w:r>
      <w:r w:rsidRPr="00BB177C">
        <w:rPr>
          <w:spacing w:val="1"/>
        </w:rPr>
        <w:t xml:space="preserve"> </w:t>
      </w:r>
      <w:r w:rsidRPr="00BB177C">
        <w:t>r</w:t>
      </w:r>
      <w:r w:rsidRPr="00BB177C">
        <w:rPr>
          <w:spacing w:val="-3"/>
        </w:rPr>
        <w:t>e</w:t>
      </w:r>
      <w:r w:rsidRPr="00BB177C">
        <w:t>p</w:t>
      </w:r>
      <w:r w:rsidRPr="00BB177C">
        <w:rPr>
          <w:spacing w:val="-2"/>
        </w:rPr>
        <w:t>é</w:t>
      </w:r>
      <w:r w:rsidRPr="00BB177C">
        <w:t>r</w:t>
      </w:r>
      <w:r w:rsidRPr="00BB177C">
        <w:rPr>
          <w:spacing w:val="1"/>
        </w:rPr>
        <w:t>a</w:t>
      </w:r>
      <w:r w:rsidRPr="00BB177C">
        <w:t>ge</w:t>
      </w:r>
      <w:r w:rsidRPr="00BB177C">
        <w:rPr>
          <w:spacing w:val="1"/>
        </w:rPr>
        <w:t xml:space="preserve"> c</w:t>
      </w:r>
      <w:r w:rsidRPr="00BB177C">
        <w:rPr>
          <w:spacing w:val="3"/>
        </w:rPr>
        <w:t>o</w:t>
      </w:r>
      <w:r w:rsidRPr="00BB177C">
        <w:rPr>
          <w:spacing w:val="-2"/>
        </w:rPr>
        <w:t>m</w:t>
      </w:r>
      <w:r w:rsidRPr="00BB177C">
        <w:t>p</w:t>
      </w:r>
      <w:r w:rsidRPr="00BB177C">
        <w:rPr>
          <w:spacing w:val="1"/>
        </w:rPr>
        <w:t>l</w:t>
      </w:r>
      <w:r w:rsidRPr="00BB177C">
        <w:t>et</w:t>
      </w:r>
      <w:r w:rsidRPr="00BB177C">
        <w:rPr>
          <w:spacing w:val="1"/>
        </w:rPr>
        <w:t xml:space="preserve"> </w:t>
      </w:r>
      <w:r w:rsidRPr="00BB177C">
        <w:rPr>
          <w:spacing w:val="-2"/>
        </w:rPr>
        <w:t>n</w:t>
      </w:r>
      <w:r w:rsidRPr="00BB177C">
        <w:t>’a</w:t>
      </w:r>
      <w:r w:rsidRPr="00BB177C">
        <w:rPr>
          <w:spacing w:val="1"/>
        </w:rPr>
        <w:t xml:space="preserve"> </w:t>
      </w:r>
      <w:r w:rsidRPr="00BB177C">
        <w:t>j</w:t>
      </w:r>
      <w:r w:rsidRPr="00BB177C">
        <w:rPr>
          <w:spacing w:val="-2"/>
        </w:rPr>
        <w:t>a</w:t>
      </w:r>
      <w:r w:rsidRPr="00BB177C">
        <w:t>ma</w:t>
      </w:r>
      <w:r w:rsidRPr="00BB177C">
        <w:rPr>
          <w:spacing w:val="1"/>
        </w:rPr>
        <w:t>i</w:t>
      </w:r>
      <w:r w:rsidRPr="00BB177C">
        <w:t>s</w:t>
      </w:r>
      <w:r w:rsidRPr="00BB177C">
        <w:rPr>
          <w:spacing w:val="1"/>
        </w:rPr>
        <w:t xml:space="preserve"> </w:t>
      </w:r>
      <w:r w:rsidRPr="00BB177C">
        <w:rPr>
          <w:spacing w:val="-2"/>
        </w:rPr>
        <w:t>é</w:t>
      </w:r>
      <w:r w:rsidRPr="00BB177C">
        <w:t>té</w:t>
      </w:r>
      <w:r w:rsidRPr="00BB177C">
        <w:rPr>
          <w:spacing w:val="1"/>
        </w:rPr>
        <w:t xml:space="preserve"> </w:t>
      </w:r>
      <w:r w:rsidRPr="00BB177C">
        <w:rPr>
          <w:spacing w:val="-3"/>
        </w:rPr>
        <w:t>r</w:t>
      </w:r>
      <w:r w:rsidRPr="00BB177C">
        <w:t>éa</w:t>
      </w:r>
      <w:r w:rsidRPr="00BB177C">
        <w:rPr>
          <w:spacing w:val="1"/>
        </w:rPr>
        <w:t>l</w:t>
      </w:r>
      <w:r w:rsidRPr="00BB177C">
        <w:t>i</w:t>
      </w:r>
      <w:r w:rsidRPr="00BB177C">
        <w:rPr>
          <w:spacing w:val="-1"/>
        </w:rPr>
        <w:t>s</w:t>
      </w:r>
      <w:r w:rsidRPr="00BB177C">
        <w:t>é.</w:t>
      </w:r>
      <w:r w:rsidRPr="00BB177C">
        <w:rPr>
          <w:spacing w:val="1"/>
        </w:rPr>
        <w:t xml:space="preserve"> </w:t>
      </w:r>
      <w:r w:rsidRPr="00BB177C">
        <w:rPr>
          <w:spacing w:val="-1"/>
        </w:rPr>
        <w:t>P</w:t>
      </w:r>
      <w:r w:rsidRPr="00BB177C">
        <w:t>ar</w:t>
      </w:r>
      <w:r w:rsidRPr="00BB177C">
        <w:rPr>
          <w:spacing w:val="2"/>
        </w:rPr>
        <w:t xml:space="preserve"> </w:t>
      </w:r>
      <w:r w:rsidRPr="00BB177C">
        <w:t>co</w:t>
      </w:r>
      <w:r w:rsidRPr="00BB177C">
        <w:rPr>
          <w:spacing w:val="-2"/>
        </w:rPr>
        <w:t>n</w:t>
      </w:r>
      <w:r w:rsidRPr="00BB177C">
        <w:t>séqu</w:t>
      </w:r>
      <w:r w:rsidRPr="00BB177C">
        <w:rPr>
          <w:spacing w:val="-2"/>
        </w:rPr>
        <w:t>e</w:t>
      </w:r>
      <w:r w:rsidRPr="00BB177C">
        <w:t>nt, dans</w:t>
      </w:r>
      <w:r w:rsidRPr="00BB177C">
        <w:rPr>
          <w:spacing w:val="1"/>
        </w:rPr>
        <w:t xml:space="preserve"> </w:t>
      </w:r>
      <w:r w:rsidRPr="00BB177C">
        <w:t>l</w:t>
      </w:r>
      <w:r w:rsidRPr="00BB177C">
        <w:rPr>
          <w:spacing w:val="-2"/>
        </w:rPr>
        <w:t>e</w:t>
      </w:r>
      <w:r w:rsidRPr="00BB177C">
        <w:t>s</w:t>
      </w:r>
      <w:r w:rsidRPr="00BB177C">
        <w:rPr>
          <w:spacing w:val="1"/>
        </w:rPr>
        <w:t xml:space="preserve"> </w:t>
      </w:r>
      <w:r w:rsidRPr="00BB177C">
        <w:t>régio</w:t>
      </w:r>
      <w:r w:rsidRPr="00BB177C">
        <w:rPr>
          <w:spacing w:val="-2"/>
        </w:rPr>
        <w:t>n</w:t>
      </w:r>
      <w:r w:rsidRPr="00BB177C">
        <w:t>s</w:t>
      </w:r>
      <w:r w:rsidRPr="00BB177C">
        <w:rPr>
          <w:spacing w:val="1"/>
        </w:rPr>
        <w:t xml:space="preserve"> </w:t>
      </w:r>
      <w:r w:rsidRPr="00BB177C">
        <w:t>où des</w:t>
      </w:r>
      <w:r w:rsidRPr="00BB177C">
        <w:rPr>
          <w:spacing w:val="1"/>
        </w:rPr>
        <w:t xml:space="preserve"> </w:t>
      </w:r>
      <w:r w:rsidRPr="00BB177C">
        <w:t>tra</w:t>
      </w:r>
      <w:r w:rsidRPr="00BB177C">
        <w:rPr>
          <w:spacing w:val="-2"/>
        </w:rPr>
        <w:t>v</w:t>
      </w:r>
      <w:r w:rsidRPr="00BB177C">
        <w:t>aux</w:t>
      </w:r>
      <w:r w:rsidRPr="00BB177C">
        <w:rPr>
          <w:spacing w:val="1"/>
        </w:rPr>
        <w:t xml:space="preserve"> </w:t>
      </w:r>
      <w:r w:rsidRPr="00BB177C">
        <w:t>d’excavation</w:t>
      </w:r>
      <w:r w:rsidRPr="00BB177C">
        <w:rPr>
          <w:spacing w:val="1"/>
        </w:rPr>
        <w:t xml:space="preserve"> </w:t>
      </w:r>
      <w:r w:rsidRPr="00BB177C">
        <w:rPr>
          <w:spacing w:val="-2"/>
        </w:rPr>
        <w:t>s</w:t>
      </w:r>
      <w:r w:rsidRPr="00BB177C">
        <w:t>ont</w:t>
      </w:r>
      <w:r w:rsidRPr="00BB177C">
        <w:rPr>
          <w:spacing w:val="1"/>
        </w:rPr>
        <w:t xml:space="preserve"> </w:t>
      </w:r>
      <w:r w:rsidRPr="00BB177C">
        <w:t>p</w:t>
      </w:r>
      <w:r w:rsidRPr="00BB177C">
        <w:rPr>
          <w:spacing w:val="-3"/>
        </w:rPr>
        <w:t>r</w:t>
      </w:r>
      <w:r w:rsidRPr="00BB177C">
        <w:t>ojeté</w:t>
      </w:r>
      <w:r w:rsidRPr="00BB177C">
        <w:rPr>
          <w:spacing w:val="1"/>
        </w:rPr>
        <w:t>s</w:t>
      </w:r>
      <w:r w:rsidRPr="00BB177C">
        <w:t>,</w:t>
      </w:r>
      <w:r w:rsidRPr="00BB177C">
        <w:rPr>
          <w:spacing w:val="1"/>
        </w:rPr>
        <w:t xml:space="preserve"> </w:t>
      </w:r>
      <w:r w:rsidRPr="00BB177C">
        <w:t>une rec</w:t>
      </w:r>
      <w:r w:rsidRPr="00BB177C">
        <w:rPr>
          <w:spacing w:val="-2"/>
        </w:rPr>
        <w:t>h</w:t>
      </w:r>
      <w:r w:rsidRPr="00BB177C">
        <w:t>erc</w:t>
      </w:r>
      <w:r w:rsidRPr="00BB177C">
        <w:rPr>
          <w:spacing w:val="-2"/>
        </w:rPr>
        <w:t>h</w:t>
      </w:r>
      <w:r w:rsidRPr="00BB177C">
        <w:t xml:space="preserve">e </w:t>
      </w:r>
      <w:r w:rsidRPr="00BB177C">
        <w:rPr>
          <w:spacing w:val="3"/>
        </w:rPr>
        <w:t>d</w:t>
      </w:r>
      <w:r w:rsidRPr="00BB177C">
        <w:t>ocume</w:t>
      </w:r>
      <w:r w:rsidRPr="00BB177C">
        <w:rPr>
          <w:spacing w:val="-2"/>
        </w:rPr>
        <w:t>n</w:t>
      </w:r>
      <w:r w:rsidRPr="00BB177C">
        <w:t>ta</w:t>
      </w:r>
      <w:r w:rsidRPr="00BB177C">
        <w:rPr>
          <w:spacing w:val="1"/>
        </w:rPr>
        <w:t>i</w:t>
      </w:r>
      <w:r w:rsidRPr="00BB177C">
        <w:t>re et</w:t>
      </w:r>
      <w:r w:rsidRPr="00BB177C">
        <w:rPr>
          <w:spacing w:val="2"/>
        </w:rPr>
        <w:t xml:space="preserve"> </w:t>
      </w:r>
      <w:r w:rsidRPr="00BB177C">
        <w:t>une rec</w:t>
      </w:r>
      <w:r w:rsidRPr="00BB177C">
        <w:rPr>
          <w:spacing w:val="-2"/>
        </w:rPr>
        <w:t>o</w:t>
      </w:r>
      <w:r w:rsidRPr="00BB177C">
        <w:t>n</w:t>
      </w:r>
      <w:r w:rsidRPr="00BB177C">
        <w:rPr>
          <w:spacing w:val="-2"/>
        </w:rPr>
        <w:t>n</w:t>
      </w:r>
      <w:r w:rsidRPr="00BB177C">
        <w:t>aiss</w:t>
      </w:r>
      <w:r w:rsidRPr="00BB177C">
        <w:rPr>
          <w:spacing w:val="-2"/>
        </w:rPr>
        <w:t>a</w:t>
      </w:r>
      <w:r w:rsidRPr="00BB177C">
        <w:rPr>
          <w:spacing w:val="1"/>
        </w:rPr>
        <w:t>nc</w:t>
      </w:r>
      <w:r w:rsidRPr="00BB177C">
        <w:t>e</w:t>
      </w:r>
      <w:r w:rsidRPr="00BB177C">
        <w:rPr>
          <w:spacing w:val="2"/>
        </w:rPr>
        <w:t xml:space="preserve"> </w:t>
      </w:r>
      <w:r w:rsidRPr="00BB177C">
        <w:t>rap</w:t>
      </w:r>
      <w:r w:rsidRPr="00BB177C">
        <w:rPr>
          <w:spacing w:val="1"/>
        </w:rPr>
        <w:t>i</w:t>
      </w:r>
      <w:r w:rsidRPr="00BB177C">
        <w:rPr>
          <w:spacing w:val="-2"/>
        </w:rPr>
        <w:t>d</w:t>
      </w:r>
      <w:r w:rsidRPr="00BB177C">
        <w:t>e</w:t>
      </w:r>
      <w:r w:rsidRPr="00BB177C">
        <w:rPr>
          <w:spacing w:val="2"/>
        </w:rPr>
        <w:t xml:space="preserve"> </w:t>
      </w:r>
      <w:r w:rsidRPr="00BB177C">
        <w:t xml:space="preserve">sur </w:t>
      </w:r>
      <w:r w:rsidRPr="00BB177C">
        <w:rPr>
          <w:spacing w:val="1"/>
        </w:rPr>
        <w:t>l</w:t>
      </w:r>
      <w:r w:rsidRPr="00BB177C">
        <w:t>e</w:t>
      </w:r>
      <w:r w:rsidRPr="00BB177C">
        <w:rPr>
          <w:spacing w:val="2"/>
        </w:rPr>
        <w:t xml:space="preserve"> </w:t>
      </w:r>
      <w:r w:rsidRPr="00BB177C">
        <w:t>terr</w:t>
      </w:r>
      <w:r w:rsidRPr="00BB177C">
        <w:rPr>
          <w:spacing w:val="-2"/>
        </w:rPr>
        <w:t>ai</w:t>
      </w:r>
      <w:r w:rsidRPr="00BB177C">
        <w:t>n</w:t>
      </w:r>
      <w:r>
        <w:t xml:space="preserve"> seront nécessaires</w:t>
      </w:r>
      <w:r w:rsidRPr="00BB177C">
        <w:t>.</w:t>
      </w:r>
      <w:r w:rsidRPr="00BB177C">
        <w:rPr>
          <w:spacing w:val="2"/>
        </w:rPr>
        <w:t xml:space="preserve"> </w:t>
      </w:r>
      <w:r w:rsidRPr="00BB177C">
        <w:rPr>
          <w:spacing w:val="-1"/>
        </w:rPr>
        <w:t>C</w:t>
      </w:r>
      <w:r w:rsidRPr="00BB177C">
        <w:t>ette</w:t>
      </w:r>
      <w:r w:rsidRPr="00BB177C">
        <w:rPr>
          <w:spacing w:val="2"/>
        </w:rPr>
        <w:t xml:space="preserve"> </w:t>
      </w:r>
      <w:r w:rsidRPr="00BB177C">
        <w:t>r</w:t>
      </w:r>
      <w:r w:rsidRPr="00BB177C">
        <w:rPr>
          <w:spacing w:val="-3"/>
        </w:rPr>
        <w:t>e</w:t>
      </w:r>
      <w:r w:rsidRPr="00BB177C">
        <w:t>conn</w:t>
      </w:r>
      <w:r w:rsidRPr="00BB177C">
        <w:rPr>
          <w:spacing w:val="-2"/>
        </w:rPr>
        <w:t>a</w:t>
      </w:r>
      <w:r w:rsidRPr="00BB177C">
        <w:t>i</w:t>
      </w:r>
      <w:r w:rsidRPr="00BB177C">
        <w:rPr>
          <w:spacing w:val="1"/>
        </w:rPr>
        <w:t>s</w:t>
      </w:r>
      <w:r w:rsidRPr="00BB177C">
        <w:rPr>
          <w:spacing w:val="-2"/>
        </w:rPr>
        <w:t>s</w:t>
      </w:r>
      <w:r w:rsidRPr="00BB177C">
        <w:rPr>
          <w:spacing w:val="1"/>
        </w:rPr>
        <w:t>a</w:t>
      </w:r>
      <w:r w:rsidRPr="00BB177C">
        <w:rPr>
          <w:spacing w:val="3"/>
        </w:rPr>
        <w:t>n</w:t>
      </w:r>
      <w:r w:rsidRPr="00BB177C">
        <w:rPr>
          <w:spacing w:val="-2"/>
        </w:rPr>
        <w:t>c</w:t>
      </w:r>
      <w:r w:rsidRPr="00BB177C">
        <w:t>e</w:t>
      </w:r>
      <w:r w:rsidRPr="00BB177C">
        <w:rPr>
          <w:spacing w:val="3"/>
        </w:rPr>
        <w:t xml:space="preserve"> </w:t>
      </w:r>
      <w:r w:rsidRPr="00BB177C">
        <w:t>do</w:t>
      </w:r>
      <w:r w:rsidRPr="00BB177C">
        <w:rPr>
          <w:spacing w:val="1"/>
        </w:rPr>
        <w:t>i</w:t>
      </w:r>
      <w:r w:rsidRPr="00BB177C">
        <w:t>t être</w:t>
      </w:r>
      <w:r w:rsidRPr="00BB177C">
        <w:rPr>
          <w:spacing w:val="2"/>
        </w:rPr>
        <w:t xml:space="preserve"> </w:t>
      </w:r>
      <w:r w:rsidRPr="00BB177C">
        <w:t>c</w:t>
      </w:r>
      <w:r w:rsidRPr="00BB177C">
        <w:rPr>
          <w:spacing w:val="-2"/>
        </w:rPr>
        <w:t>o</w:t>
      </w:r>
      <w:r w:rsidRPr="00BB177C">
        <w:t>ndu</w:t>
      </w:r>
      <w:r w:rsidRPr="00BB177C">
        <w:rPr>
          <w:spacing w:val="1"/>
        </w:rPr>
        <w:t>i</w:t>
      </w:r>
      <w:r w:rsidRPr="00BB177C">
        <w:rPr>
          <w:spacing w:val="-2"/>
        </w:rPr>
        <w:t>t</w:t>
      </w:r>
      <w:r w:rsidRPr="00BB177C">
        <w:t>e</w:t>
      </w:r>
      <w:r w:rsidRPr="00BB177C">
        <w:rPr>
          <w:spacing w:val="3"/>
        </w:rPr>
        <w:t xml:space="preserve"> </w:t>
      </w:r>
      <w:r w:rsidRPr="00BB177C">
        <w:t>par</w:t>
      </w:r>
      <w:r w:rsidRPr="00BB177C">
        <w:rPr>
          <w:spacing w:val="2"/>
        </w:rPr>
        <w:t xml:space="preserve"> </w:t>
      </w:r>
      <w:r w:rsidRPr="00BB177C">
        <w:rPr>
          <w:spacing w:val="-2"/>
        </w:rPr>
        <w:t>d</w:t>
      </w:r>
      <w:r w:rsidRPr="00BB177C">
        <w:t>es archéo</w:t>
      </w:r>
      <w:r w:rsidRPr="00BB177C">
        <w:rPr>
          <w:spacing w:val="1"/>
        </w:rPr>
        <w:t>l</w:t>
      </w:r>
      <w:r w:rsidRPr="00BB177C">
        <w:t>o</w:t>
      </w:r>
      <w:r w:rsidRPr="00BB177C">
        <w:rPr>
          <w:spacing w:val="-2"/>
        </w:rPr>
        <w:t>g</w:t>
      </w:r>
      <w:r w:rsidRPr="00BB177C">
        <w:t>ues</w:t>
      </w:r>
      <w:r w:rsidRPr="00BB177C">
        <w:rPr>
          <w:spacing w:val="8"/>
        </w:rPr>
        <w:t xml:space="preserve"> </w:t>
      </w:r>
      <w:r w:rsidRPr="00BB177C">
        <w:t>de</w:t>
      </w:r>
      <w:r w:rsidRPr="00BB177C">
        <w:rPr>
          <w:spacing w:val="10"/>
        </w:rPr>
        <w:t xml:space="preserve"> </w:t>
      </w:r>
      <w:r w:rsidRPr="00BB177C">
        <w:rPr>
          <w:spacing w:val="-2"/>
        </w:rPr>
        <w:t>t</w:t>
      </w:r>
      <w:r w:rsidRPr="00BB177C">
        <w:t>errain</w:t>
      </w:r>
      <w:r w:rsidRPr="00BB177C">
        <w:rPr>
          <w:spacing w:val="8"/>
        </w:rPr>
        <w:t xml:space="preserve"> </w:t>
      </w:r>
      <w:r w:rsidRPr="00BB177C">
        <w:t>qua</w:t>
      </w:r>
      <w:r w:rsidRPr="00BB177C">
        <w:rPr>
          <w:spacing w:val="-2"/>
        </w:rPr>
        <w:t>li</w:t>
      </w:r>
      <w:r w:rsidRPr="00BB177C">
        <w:t>fiés</w:t>
      </w:r>
      <w:r w:rsidRPr="00BB177C">
        <w:rPr>
          <w:spacing w:val="9"/>
        </w:rPr>
        <w:t xml:space="preserve"> </w:t>
      </w:r>
      <w:r w:rsidRPr="00BB177C">
        <w:t>et</w:t>
      </w:r>
      <w:r w:rsidRPr="00BB177C">
        <w:rPr>
          <w:spacing w:val="10"/>
        </w:rPr>
        <w:t xml:space="preserve"> </w:t>
      </w:r>
      <w:r w:rsidRPr="00BB177C">
        <w:t>d</w:t>
      </w:r>
      <w:r w:rsidRPr="00BB177C">
        <w:rPr>
          <w:spacing w:val="-2"/>
        </w:rPr>
        <w:t>e</w:t>
      </w:r>
      <w:r w:rsidRPr="00BB177C">
        <w:t>s</w:t>
      </w:r>
      <w:r w:rsidRPr="00BB177C">
        <w:rPr>
          <w:spacing w:val="10"/>
        </w:rPr>
        <w:t xml:space="preserve"> </w:t>
      </w:r>
      <w:r w:rsidRPr="00BB177C">
        <w:rPr>
          <w:spacing w:val="-2"/>
        </w:rPr>
        <w:t>e</w:t>
      </w:r>
      <w:r w:rsidRPr="00BB177C">
        <w:t>xperts</w:t>
      </w:r>
      <w:r w:rsidRPr="00BB177C">
        <w:rPr>
          <w:spacing w:val="8"/>
        </w:rPr>
        <w:t xml:space="preserve"> </w:t>
      </w:r>
      <w:r w:rsidRPr="00BB177C">
        <w:rPr>
          <w:spacing w:val="1"/>
        </w:rPr>
        <w:t>e</w:t>
      </w:r>
      <w:r w:rsidRPr="00BB177C">
        <w:t>n patri</w:t>
      </w:r>
      <w:r w:rsidRPr="00BB177C">
        <w:rPr>
          <w:spacing w:val="1"/>
        </w:rPr>
        <w:t>m</w:t>
      </w:r>
      <w:r w:rsidRPr="00BB177C">
        <w:t>oine</w:t>
      </w:r>
      <w:r w:rsidRPr="00BB177C">
        <w:rPr>
          <w:spacing w:val="7"/>
        </w:rPr>
        <w:t xml:space="preserve"> </w:t>
      </w:r>
      <w:r w:rsidRPr="00BB177C">
        <w:t>cultu</w:t>
      </w:r>
      <w:r w:rsidRPr="00BB177C">
        <w:rPr>
          <w:spacing w:val="-2"/>
        </w:rPr>
        <w:t>r</w:t>
      </w:r>
      <w:r w:rsidRPr="00BB177C">
        <w:t>el.</w:t>
      </w:r>
      <w:r w:rsidRPr="00BB177C">
        <w:rPr>
          <w:spacing w:val="11"/>
        </w:rPr>
        <w:t xml:space="preserve"> </w:t>
      </w:r>
      <w:r w:rsidRPr="00BB177C">
        <w:rPr>
          <w:spacing w:val="-2"/>
        </w:rPr>
        <w:t>I</w:t>
      </w:r>
      <w:r w:rsidRPr="00BB177C">
        <w:t>ls</w:t>
      </w:r>
      <w:r w:rsidRPr="00BB177C">
        <w:rPr>
          <w:spacing w:val="8"/>
        </w:rPr>
        <w:t xml:space="preserve"> </w:t>
      </w:r>
      <w:r w:rsidRPr="00BB177C">
        <w:t>iden</w:t>
      </w:r>
      <w:r w:rsidRPr="00BB177C">
        <w:rPr>
          <w:spacing w:val="-2"/>
        </w:rPr>
        <w:t>t</w:t>
      </w:r>
      <w:r w:rsidRPr="00BB177C">
        <w:t>ifier</w:t>
      </w:r>
      <w:r w:rsidRPr="00BB177C">
        <w:rPr>
          <w:spacing w:val="-3"/>
        </w:rPr>
        <w:t>o</w:t>
      </w:r>
      <w:r w:rsidRPr="00BB177C">
        <w:t>nt</w:t>
      </w:r>
      <w:r w:rsidRPr="00BB177C">
        <w:rPr>
          <w:spacing w:val="9"/>
        </w:rPr>
        <w:t xml:space="preserve"> </w:t>
      </w:r>
      <w:r w:rsidRPr="00BB177C">
        <w:rPr>
          <w:spacing w:val="1"/>
        </w:rPr>
        <w:t>l</w:t>
      </w:r>
      <w:r w:rsidRPr="00BB177C">
        <w:t>e</w:t>
      </w:r>
      <w:r w:rsidRPr="00BB177C">
        <w:rPr>
          <w:spacing w:val="10"/>
        </w:rPr>
        <w:t xml:space="preserve"> </w:t>
      </w:r>
      <w:r w:rsidRPr="00BB177C">
        <w:t>patr</w:t>
      </w:r>
      <w:r w:rsidRPr="00BB177C">
        <w:rPr>
          <w:spacing w:val="1"/>
        </w:rPr>
        <w:t>i</w:t>
      </w:r>
      <w:r w:rsidRPr="00BB177C">
        <w:rPr>
          <w:spacing w:val="-4"/>
        </w:rPr>
        <w:t>m</w:t>
      </w:r>
      <w:r w:rsidRPr="00BB177C">
        <w:t>oine</w:t>
      </w:r>
      <w:r w:rsidRPr="00BB177C">
        <w:rPr>
          <w:spacing w:val="8"/>
        </w:rPr>
        <w:t xml:space="preserve"> </w:t>
      </w:r>
      <w:r w:rsidRPr="00BB177C">
        <w:t>cu</w:t>
      </w:r>
      <w:r w:rsidRPr="00BB177C">
        <w:rPr>
          <w:spacing w:val="-2"/>
        </w:rPr>
        <w:t>l</w:t>
      </w:r>
      <w:r w:rsidRPr="00BB177C">
        <w:t>turel su</w:t>
      </w:r>
      <w:r w:rsidRPr="00BB177C">
        <w:rPr>
          <w:spacing w:val="1"/>
        </w:rPr>
        <w:t>s</w:t>
      </w:r>
      <w:r w:rsidRPr="00BB177C">
        <w:rPr>
          <w:spacing w:val="-2"/>
        </w:rPr>
        <w:t>c</w:t>
      </w:r>
      <w:r w:rsidRPr="00BB177C">
        <w:t>ept</w:t>
      </w:r>
      <w:r w:rsidRPr="00BB177C">
        <w:rPr>
          <w:spacing w:val="1"/>
        </w:rPr>
        <w:t>i</w:t>
      </w:r>
      <w:r w:rsidRPr="00BB177C">
        <w:rPr>
          <w:spacing w:val="-2"/>
        </w:rPr>
        <w:t>b</w:t>
      </w:r>
      <w:r w:rsidRPr="00BB177C">
        <w:t>le</w:t>
      </w:r>
      <w:r w:rsidRPr="00BB177C">
        <w:rPr>
          <w:spacing w:val="5"/>
        </w:rPr>
        <w:t xml:space="preserve"> </w:t>
      </w:r>
      <w:r w:rsidRPr="00BB177C">
        <w:rPr>
          <w:spacing w:val="-2"/>
        </w:rPr>
        <w:t>d</w:t>
      </w:r>
      <w:r w:rsidRPr="00BB177C">
        <w:t>’être</w:t>
      </w:r>
      <w:r w:rsidRPr="00BB177C">
        <w:rPr>
          <w:spacing w:val="4"/>
        </w:rPr>
        <w:t xml:space="preserve"> </w:t>
      </w:r>
      <w:r w:rsidRPr="00BB177C">
        <w:rPr>
          <w:spacing w:val="-2"/>
        </w:rPr>
        <w:t>n</w:t>
      </w:r>
      <w:r w:rsidRPr="00BB177C">
        <w:t>égat</w:t>
      </w:r>
      <w:r w:rsidRPr="00BB177C">
        <w:rPr>
          <w:spacing w:val="-1"/>
        </w:rPr>
        <w:t>i</w:t>
      </w:r>
      <w:r w:rsidRPr="00BB177C">
        <w:rPr>
          <w:spacing w:val="1"/>
        </w:rPr>
        <w:t>ve</w:t>
      </w:r>
      <w:r w:rsidRPr="00BB177C">
        <w:rPr>
          <w:spacing w:val="-2"/>
        </w:rPr>
        <w:t>me</w:t>
      </w:r>
      <w:r w:rsidRPr="00BB177C">
        <w:t>nt</w:t>
      </w:r>
      <w:r w:rsidRPr="00BB177C">
        <w:rPr>
          <w:spacing w:val="4"/>
        </w:rPr>
        <w:t xml:space="preserve"> </w:t>
      </w:r>
      <w:r w:rsidRPr="00BB177C">
        <w:t>affe</w:t>
      </w:r>
      <w:r w:rsidRPr="00BB177C">
        <w:rPr>
          <w:spacing w:val="1"/>
        </w:rPr>
        <w:t>c</w:t>
      </w:r>
      <w:r w:rsidRPr="00BB177C">
        <w:t>té</w:t>
      </w:r>
      <w:r w:rsidRPr="00BB177C">
        <w:rPr>
          <w:spacing w:val="1"/>
        </w:rPr>
        <w:t xml:space="preserve"> </w:t>
      </w:r>
      <w:r w:rsidRPr="00BB177C">
        <w:t>par</w:t>
      </w:r>
      <w:r w:rsidRPr="00BB177C">
        <w:rPr>
          <w:spacing w:val="1"/>
        </w:rPr>
        <w:t xml:space="preserve"> </w:t>
      </w:r>
      <w:r w:rsidRPr="00BB177C">
        <w:t>le</w:t>
      </w:r>
      <w:r w:rsidRPr="00BB177C">
        <w:rPr>
          <w:spacing w:val="4"/>
        </w:rPr>
        <w:t xml:space="preserve"> </w:t>
      </w:r>
      <w:r w:rsidRPr="00BB177C">
        <w:t>p</w:t>
      </w:r>
      <w:r w:rsidRPr="00BB177C">
        <w:rPr>
          <w:spacing w:val="-3"/>
        </w:rPr>
        <w:t>r</w:t>
      </w:r>
      <w:r w:rsidRPr="00BB177C">
        <w:t>ogra</w:t>
      </w:r>
      <w:r w:rsidRPr="00BB177C">
        <w:rPr>
          <w:spacing w:val="-2"/>
        </w:rPr>
        <w:t>m</w:t>
      </w:r>
      <w:r w:rsidRPr="00BB177C">
        <w:t>me</w:t>
      </w:r>
      <w:r w:rsidRPr="00BB177C">
        <w:rPr>
          <w:spacing w:val="2"/>
        </w:rPr>
        <w:t xml:space="preserve"> </w:t>
      </w:r>
      <w:r w:rsidRPr="00BB177C">
        <w:t>et</w:t>
      </w:r>
      <w:r w:rsidRPr="00BB177C">
        <w:rPr>
          <w:spacing w:val="3"/>
        </w:rPr>
        <w:t xml:space="preserve"> </w:t>
      </w:r>
      <w:r w:rsidRPr="00BB177C">
        <w:t>son</w:t>
      </w:r>
      <w:r w:rsidRPr="00BB177C">
        <w:rPr>
          <w:spacing w:val="1"/>
        </w:rPr>
        <w:t xml:space="preserve"> i</w:t>
      </w:r>
      <w:r w:rsidRPr="00BB177C">
        <w:rPr>
          <w:spacing w:val="-4"/>
        </w:rPr>
        <w:t>m</w:t>
      </w:r>
      <w:r w:rsidRPr="00BB177C">
        <w:t>porta</w:t>
      </w:r>
      <w:r w:rsidRPr="00BB177C">
        <w:rPr>
          <w:spacing w:val="-2"/>
        </w:rPr>
        <w:t>n</w:t>
      </w:r>
      <w:r w:rsidRPr="00BB177C">
        <w:t>ce</w:t>
      </w:r>
      <w:r w:rsidRPr="00BB177C">
        <w:rPr>
          <w:spacing w:val="4"/>
        </w:rPr>
        <w:t xml:space="preserve"> </w:t>
      </w:r>
      <w:r w:rsidRPr="00BB177C">
        <w:rPr>
          <w:spacing w:val="-2"/>
        </w:rPr>
        <w:t>e</w:t>
      </w:r>
      <w:r w:rsidRPr="00BB177C">
        <w:t>t</w:t>
      </w:r>
      <w:r w:rsidRPr="00BB177C">
        <w:rPr>
          <w:spacing w:val="3"/>
        </w:rPr>
        <w:t xml:space="preserve"> </w:t>
      </w:r>
      <w:r w:rsidRPr="00BB177C">
        <w:rPr>
          <w:spacing w:val="-2"/>
        </w:rPr>
        <w:t>é</w:t>
      </w:r>
      <w:r w:rsidRPr="00BB177C">
        <w:t>valuer la</w:t>
      </w:r>
      <w:r w:rsidRPr="00BB177C">
        <w:rPr>
          <w:spacing w:val="4"/>
        </w:rPr>
        <w:t xml:space="preserve"> </w:t>
      </w:r>
      <w:r w:rsidRPr="00BB177C">
        <w:t>pro</w:t>
      </w:r>
      <w:r w:rsidRPr="00BB177C">
        <w:rPr>
          <w:spacing w:val="-2"/>
        </w:rPr>
        <w:t>b</w:t>
      </w:r>
      <w:r w:rsidRPr="00BB177C">
        <w:t>ab</w:t>
      </w:r>
      <w:r w:rsidRPr="00BB177C">
        <w:rPr>
          <w:spacing w:val="1"/>
        </w:rPr>
        <w:t>i</w:t>
      </w:r>
      <w:r w:rsidRPr="00BB177C">
        <w:rPr>
          <w:spacing w:val="-2"/>
        </w:rPr>
        <w:t>l</w:t>
      </w:r>
      <w:r w:rsidRPr="00BB177C">
        <w:t>ité</w:t>
      </w:r>
      <w:r w:rsidRPr="00BB177C">
        <w:rPr>
          <w:spacing w:val="2"/>
        </w:rPr>
        <w:t xml:space="preserve"> </w:t>
      </w:r>
      <w:r w:rsidRPr="00BB177C">
        <w:t>de</w:t>
      </w:r>
      <w:r w:rsidRPr="00BB177C">
        <w:rPr>
          <w:spacing w:val="4"/>
        </w:rPr>
        <w:t xml:space="preserve"> </w:t>
      </w:r>
      <w:r w:rsidRPr="00BB177C">
        <w:rPr>
          <w:spacing w:val="-2"/>
        </w:rPr>
        <w:t>t</w:t>
      </w:r>
      <w:r w:rsidRPr="00BB177C">
        <w:t>out</w:t>
      </w:r>
      <w:r w:rsidRPr="00BB177C">
        <w:rPr>
          <w:spacing w:val="-2"/>
        </w:rPr>
        <w:t>e</w:t>
      </w:r>
      <w:r w:rsidRPr="00BB177C">
        <w:t>s trou</w:t>
      </w:r>
      <w:r w:rsidRPr="00BB177C">
        <w:rPr>
          <w:spacing w:val="1"/>
        </w:rPr>
        <w:t>v</w:t>
      </w:r>
      <w:r w:rsidRPr="00BB177C">
        <w:rPr>
          <w:spacing w:val="-2"/>
        </w:rPr>
        <w:t>a</w:t>
      </w:r>
      <w:r w:rsidRPr="00BB177C">
        <w:t>i</w:t>
      </w:r>
      <w:r w:rsidRPr="00BB177C">
        <w:rPr>
          <w:spacing w:val="1"/>
        </w:rPr>
        <w:t>l</w:t>
      </w:r>
      <w:r w:rsidRPr="00BB177C">
        <w:rPr>
          <w:spacing w:val="-2"/>
        </w:rPr>
        <w:t>l</w:t>
      </w:r>
      <w:r w:rsidRPr="00BB177C">
        <w:t>es</w:t>
      </w:r>
      <w:r w:rsidRPr="00BB177C">
        <w:rPr>
          <w:spacing w:val="1"/>
        </w:rPr>
        <w:t xml:space="preserve"> </w:t>
      </w:r>
      <w:r w:rsidRPr="00BB177C">
        <w:t>for</w:t>
      </w:r>
      <w:r w:rsidRPr="00BB177C">
        <w:rPr>
          <w:spacing w:val="-2"/>
        </w:rPr>
        <w:t>t</w:t>
      </w:r>
      <w:r w:rsidRPr="00BB177C">
        <w:t>uit</w:t>
      </w:r>
      <w:r w:rsidRPr="00BB177C">
        <w:rPr>
          <w:spacing w:val="-2"/>
        </w:rPr>
        <w:t>e</w:t>
      </w:r>
      <w:r w:rsidRPr="00BB177C">
        <w:t>s.</w:t>
      </w:r>
    </w:p>
    <w:p w14:paraId="531446AD" w14:textId="77777777" w:rsidR="00CF4EFC" w:rsidRPr="00BB177C" w:rsidRDefault="00CF4EFC" w:rsidP="00BB177C">
      <w:pPr>
        <w:pStyle w:val="T1"/>
      </w:pPr>
      <w:r w:rsidRPr="00BB177C">
        <w:lastRenderedPageBreak/>
        <w:t xml:space="preserve">Cas spécifique </w:t>
      </w:r>
      <w:bookmarkStart w:id="523" w:name="_Toc419666881"/>
      <w:r w:rsidRPr="00BB177C">
        <w:t>de découvertes fortuites de vestiges à valeurs archéologiques</w:t>
      </w:r>
      <w:bookmarkEnd w:id="523"/>
    </w:p>
    <w:p w14:paraId="4BE84B2A" w14:textId="77777777" w:rsidR="00CF4EFC" w:rsidRPr="00BB177C" w:rsidRDefault="00CF4EFC" w:rsidP="00BB177C">
      <w:pPr>
        <w:pStyle w:val="ps"/>
      </w:pPr>
      <w:r w:rsidRPr="00BB177C">
        <w:t>Si des monuments, ruines, vestiges d’habitation ou de sépultures anciennes, des inscriptions ou généralement des objets pouvant intéresser la préhistoire, l’histoire, l’art ou l’archéologie sont découverts lors des travaux, le contractant est tenu</w:t>
      </w:r>
      <w:r>
        <w:t> :</w:t>
      </w:r>
      <w:r w:rsidRPr="00BB177C">
        <w:t xml:space="preserve"> </w:t>
      </w:r>
    </w:p>
    <w:p w14:paraId="29986ED0" w14:textId="77777777" w:rsidR="00CF4EFC" w:rsidRPr="00BB177C" w:rsidRDefault="00CF4EFC" w:rsidP="00BB177C">
      <w:pPr>
        <w:pStyle w:val="ea"/>
      </w:pPr>
      <w:r w:rsidRPr="00BB177C">
        <w:t>d’arrêter immédiatement les dits-travaux ;</w:t>
      </w:r>
    </w:p>
    <w:p w14:paraId="57DFF242" w14:textId="26A5C9D2" w:rsidR="00CF4EFC" w:rsidRPr="00BB177C" w:rsidRDefault="00CF4EFC" w:rsidP="00BB177C">
      <w:pPr>
        <w:pStyle w:val="ea"/>
      </w:pPr>
      <w:r>
        <w:t>f</w:t>
      </w:r>
      <w:r w:rsidRPr="00BB177C">
        <w:t>aire la déclaration immédiate au Projet</w:t>
      </w:r>
      <w:r w:rsidRPr="002D6D2C">
        <w:t xml:space="preserve">, aux autorités locales </w:t>
      </w:r>
      <w:r w:rsidRPr="00BB177C">
        <w:t>et aux services déconcentrés les plus proches du site en charge de la culture et de l’environnement</w:t>
      </w:r>
      <w:r>
        <w:t>.</w:t>
      </w:r>
      <w:r w:rsidRPr="00BB177C">
        <w:t xml:space="preserve"> </w:t>
      </w:r>
    </w:p>
    <w:p w14:paraId="455DBFDE" w14:textId="76B16C6E" w:rsidR="00CF4EFC" w:rsidRPr="00BB177C" w:rsidRDefault="00CF4EFC" w:rsidP="00BB177C">
      <w:pPr>
        <w:pStyle w:val="ps"/>
      </w:pPr>
      <w:r w:rsidRPr="00BB177C">
        <w:t xml:space="preserve">Le contractant doit prendre toutes les précautions raisonnables pour empêcher ses ouvriers ou toute autre personne d’enlever ou d’endommager </w:t>
      </w:r>
      <w:r>
        <w:t>l</w:t>
      </w:r>
      <w:r w:rsidRPr="00BB177C">
        <w:t xml:space="preserve">es objets </w:t>
      </w:r>
      <w:r>
        <w:t>concernés</w:t>
      </w:r>
      <w:r w:rsidRPr="00BB177C">
        <w:t>. Une découverte de vestige culturel doit être conservée et immédiatement déclarée à l’autorité administrative compétente</w:t>
      </w:r>
      <w:r>
        <w:t>.</w:t>
      </w:r>
    </w:p>
    <w:p w14:paraId="38968516" w14:textId="77777777" w:rsidR="00CF4EFC" w:rsidRPr="00BB177C" w:rsidRDefault="00CF4EFC" w:rsidP="00BB177C">
      <w:pPr>
        <w:pStyle w:val="ps"/>
      </w:pPr>
      <w:r w:rsidRPr="00BB177C">
        <w:rPr>
          <w:bCs/>
        </w:rPr>
        <w:t>Le contractant doit exécuter strictement les instructions quant à la façon d’en disposer.</w:t>
      </w:r>
    </w:p>
    <w:p w14:paraId="017C63E1" w14:textId="77777777" w:rsidR="00CF4EFC" w:rsidRPr="00BB177C" w:rsidRDefault="00CF4EFC" w:rsidP="00BB177C">
      <w:pPr>
        <w:pStyle w:val="T1"/>
        <w:rPr>
          <w:rFonts w:eastAsia="Arial Narrow"/>
        </w:rPr>
      </w:pPr>
      <w:r w:rsidRPr="00BB177C">
        <w:rPr>
          <w:rFonts w:eastAsia="Arial Narrow"/>
          <w:spacing w:val="-1"/>
        </w:rPr>
        <w:t>C</w:t>
      </w:r>
      <w:r w:rsidRPr="00BB177C">
        <w:rPr>
          <w:rFonts w:eastAsia="Arial Narrow"/>
        </w:rPr>
        <w:t>as des dépl</w:t>
      </w:r>
      <w:r w:rsidRPr="00BB177C">
        <w:rPr>
          <w:rFonts w:eastAsia="Arial Narrow"/>
          <w:spacing w:val="-2"/>
        </w:rPr>
        <w:t>a</w:t>
      </w:r>
      <w:r w:rsidRPr="00BB177C">
        <w:rPr>
          <w:rFonts w:eastAsia="Arial Narrow"/>
        </w:rPr>
        <w:t>cements</w:t>
      </w:r>
      <w:r w:rsidRPr="00BB177C">
        <w:rPr>
          <w:rFonts w:eastAsia="Arial Narrow"/>
          <w:spacing w:val="-2"/>
        </w:rPr>
        <w:t xml:space="preserve"> </w:t>
      </w:r>
      <w:r w:rsidRPr="00BB177C">
        <w:rPr>
          <w:rFonts w:eastAsia="Arial Narrow"/>
        </w:rPr>
        <w:t xml:space="preserve">de </w:t>
      </w:r>
      <w:r w:rsidRPr="00BB177C">
        <w:rPr>
          <w:rFonts w:eastAsia="Arial Narrow"/>
          <w:spacing w:val="-3"/>
        </w:rPr>
        <w:t>p</w:t>
      </w:r>
      <w:r w:rsidRPr="00BB177C">
        <w:rPr>
          <w:rFonts w:eastAsia="Arial Narrow"/>
        </w:rPr>
        <w:t>op</w:t>
      </w:r>
      <w:r w:rsidRPr="00BB177C">
        <w:rPr>
          <w:rFonts w:eastAsia="Arial Narrow"/>
          <w:spacing w:val="-1"/>
        </w:rPr>
        <w:t>u</w:t>
      </w:r>
      <w:r w:rsidRPr="00BB177C">
        <w:rPr>
          <w:rFonts w:eastAsia="Arial Narrow"/>
        </w:rPr>
        <w:t>lation</w:t>
      </w:r>
    </w:p>
    <w:p w14:paraId="1C105BC6" w14:textId="0F99AF1A" w:rsidR="00CF4EFC" w:rsidRPr="00BB177C" w:rsidRDefault="00CF4EFC" w:rsidP="00BB177C">
      <w:pPr>
        <w:pStyle w:val="ps"/>
      </w:pPr>
      <w:r w:rsidRPr="00BB177C">
        <w:t>Les</w:t>
      </w:r>
      <w:r w:rsidRPr="00BB177C">
        <w:rPr>
          <w:spacing w:val="5"/>
        </w:rPr>
        <w:t xml:space="preserve"> </w:t>
      </w:r>
      <w:r w:rsidRPr="00BB177C">
        <w:t>dé</w:t>
      </w:r>
      <w:r w:rsidRPr="00BB177C">
        <w:rPr>
          <w:spacing w:val="-2"/>
        </w:rPr>
        <w:t>p</w:t>
      </w:r>
      <w:r w:rsidRPr="00BB177C">
        <w:t>la</w:t>
      </w:r>
      <w:r w:rsidRPr="00BB177C">
        <w:rPr>
          <w:spacing w:val="-2"/>
        </w:rPr>
        <w:t>c</w:t>
      </w:r>
      <w:r w:rsidRPr="00BB177C">
        <w:t>emen</w:t>
      </w:r>
      <w:r w:rsidRPr="00BB177C">
        <w:rPr>
          <w:spacing w:val="-2"/>
        </w:rPr>
        <w:t>t</w:t>
      </w:r>
      <w:r w:rsidRPr="00BB177C">
        <w:t>s</w:t>
      </w:r>
      <w:r w:rsidRPr="00BB177C">
        <w:rPr>
          <w:spacing w:val="7"/>
        </w:rPr>
        <w:t xml:space="preserve"> </w:t>
      </w:r>
      <w:r w:rsidRPr="00BB177C">
        <w:t>de</w:t>
      </w:r>
      <w:r w:rsidRPr="00BB177C">
        <w:rPr>
          <w:spacing w:val="3"/>
        </w:rPr>
        <w:t xml:space="preserve"> </w:t>
      </w:r>
      <w:r w:rsidRPr="00BB177C">
        <w:t>pop</w:t>
      </w:r>
      <w:r w:rsidRPr="00BB177C">
        <w:rPr>
          <w:spacing w:val="-2"/>
        </w:rPr>
        <w:t>u</w:t>
      </w:r>
      <w:r w:rsidRPr="00BB177C">
        <w:t>lat</w:t>
      </w:r>
      <w:r w:rsidRPr="00BB177C">
        <w:rPr>
          <w:spacing w:val="-2"/>
        </w:rPr>
        <w:t>i</w:t>
      </w:r>
      <w:r w:rsidRPr="00BB177C">
        <w:t>on</w:t>
      </w:r>
      <w:r w:rsidRPr="00BB177C">
        <w:rPr>
          <w:spacing w:val="5"/>
        </w:rPr>
        <w:t xml:space="preserve"> </w:t>
      </w:r>
      <w:r w:rsidRPr="00BB177C">
        <w:t>sero</w:t>
      </w:r>
      <w:r w:rsidRPr="00BB177C">
        <w:rPr>
          <w:spacing w:val="-2"/>
        </w:rPr>
        <w:t>n</w:t>
      </w:r>
      <w:r w:rsidRPr="00BB177C">
        <w:t>t</w:t>
      </w:r>
      <w:r w:rsidRPr="00BB177C">
        <w:rPr>
          <w:spacing w:val="7"/>
        </w:rPr>
        <w:t xml:space="preserve"> </w:t>
      </w:r>
      <w:r w:rsidRPr="00BB177C">
        <w:t>é</w:t>
      </w:r>
      <w:r w:rsidRPr="00BB177C">
        <w:rPr>
          <w:spacing w:val="-2"/>
        </w:rPr>
        <w:t>v</w:t>
      </w:r>
      <w:r w:rsidRPr="00BB177C">
        <w:t>ités</w:t>
      </w:r>
      <w:r w:rsidRPr="00BB177C">
        <w:rPr>
          <w:spacing w:val="3"/>
        </w:rPr>
        <w:t xml:space="preserve"> </w:t>
      </w:r>
      <w:r w:rsidRPr="00BB177C">
        <w:t>dans</w:t>
      </w:r>
      <w:r w:rsidRPr="00BB177C">
        <w:rPr>
          <w:spacing w:val="8"/>
        </w:rPr>
        <w:t xml:space="preserve"> </w:t>
      </w:r>
      <w:r w:rsidRPr="00BB177C">
        <w:t>la</w:t>
      </w:r>
      <w:r w:rsidRPr="00BB177C">
        <w:rPr>
          <w:spacing w:val="3"/>
        </w:rPr>
        <w:t xml:space="preserve"> </w:t>
      </w:r>
      <w:r w:rsidRPr="00BB177C">
        <w:t>me</w:t>
      </w:r>
      <w:r w:rsidRPr="00BB177C">
        <w:rPr>
          <w:spacing w:val="-1"/>
        </w:rPr>
        <w:t>s</w:t>
      </w:r>
      <w:r w:rsidRPr="00BB177C">
        <w:t>ure</w:t>
      </w:r>
      <w:r w:rsidRPr="00BB177C">
        <w:rPr>
          <w:spacing w:val="5"/>
        </w:rPr>
        <w:t xml:space="preserve"> </w:t>
      </w:r>
      <w:r w:rsidRPr="00BB177C">
        <w:t>du</w:t>
      </w:r>
      <w:r w:rsidRPr="00BB177C">
        <w:rPr>
          <w:spacing w:val="8"/>
        </w:rPr>
        <w:t xml:space="preserve"> </w:t>
      </w:r>
      <w:r w:rsidRPr="00BB177C">
        <w:t>p</w:t>
      </w:r>
      <w:r w:rsidRPr="00BB177C">
        <w:rPr>
          <w:spacing w:val="-2"/>
        </w:rPr>
        <w:t>o</w:t>
      </w:r>
      <w:r w:rsidRPr="00BB177C">
        <w:t>ss</w:t>
      </w:r>
      <w:r w:rsidRPr="00BB177C">
        <w:rPr>
          <w:spacing w:val="-2"/>
        </w:rPr>
        <w:t>i</w:t>
      </w:r>
      <w:r w:rsidRPr="00BB177C">
        <w:t>ble.</w:t>
      </w:r>
      <w:r w:rsidRPr="00BB177C">
        <w:rPr>
          <w:spacing w:val="5"/>
        </w:rPr>
        <w:t xml:space="preserve"> </w:t>
      </w:r>
      <w:r w:rsidRPr="00BB177C">
        <w:rPr>
          <w:spacing w:val="-1"/>
        </w:rPr>
        <w:t>S</w:t>
      </w:r>
      <w:r w:rsidRPr="00BB177C">
        <w:t>i</w:t>
      </w:r>
      <w:r w:rsidRPr="00BB177C">
        <w:rPr>
          <w:spacing w:val="3"/>
        </w:rPr>
        <w:t xml:space="preserve"> </w:t>
      </w:r>
      <w:r w:rsidRPr="00BB177C">
        <w:t>ce</w:t>
      </w:r>
      <w:r w:rsidRPr="00BB177C">
        <w:rPr>
          <w:spacing w:val="-2"/>
        </w:rPr>
        <w:t>l</w:t>
      </w:r>
      <w:r w:rsidRPr="00BB177C">
        <w:t>a de</w:t>
      </w:r>
      <w:r w:rsidRPr="00BB177C">
        <w:rPr>
          <w:spacing w:val="1"/>
        </w:rPr>
        <w:t>v</w:t>
      </w:r>
      <w:r w:rsidRPr="00BB177C">
        <w:t>ie</w:t>
      </w:r>
      <w:r w:rsidRPr="00BB177C">
        <w:rPr>
          <w:spacing w:val="-2"/>
        </w:rPr>
        <w:t>n</w:t>
      </w:r>
      <w:r w:rsidRPr="00BB177C">
        <w:t>t  n</w:t>
      </w:r>
      <w:r w:rsidRPr="00BB177C">
        <w:rPr>
          <w:spacing w:val="-2"/>
        </w:rPr>
        <w:t>é</w:t>
      </w:r>
      <w:r w:rsidRPr="00BB177C">
        <w:t>ce</w:t>
      </w:r>
      <w:r w:rsidRPr="00BB177C">
        <w:rPr>
          <w:spacing w:val="-2"/>
        </w:rPr>
        <w:t>s</w:t>
      </w:r>
      <w:r w:rsidRPr="00BB177C">
        <w:t>sair</w:t>
      </w:r>
      <w:r w:rsidRPr="00BB177C">
        <w:rPr>
          <w:spacing w:val="1"/>
        </w:rPr>
        <w:t>e</w:t>
      </w:r>
      <w:r w:rsidRPr="00BB177C">
        <w:t>,</w:t>
      </w:r>
      <w:r w:rsidRPr="00BB177C">
        <w:rPr>
          <w:spacing w:val="-2"/>
        </w:rPr>
        <w:t xml:space="preserve"> </w:t>
      </w:r>
      <w:r w:rsidRPr="00BB177C">
        <w:t>le</w:t>
      </w:r>
      <w:r w:rsidRPr="00BB177C">
        <w:rPr>
          <w:spacing w:val="1"/>
        </w:rPr>
        <w:t xml:space="preserve"> </w:t>
      </w:r>
      <w:r w:rsidRPr="00BB177C">
        <w:t>pat</w:t>
      </w:r>
      <w:r w:rsidRPr="00BB177C">
        <w:rPr>
          <w:spacing w:val="-2"/>
        </w:rPr>
        <w:t>r</w:t>
      </w:r>
      <w:r w:rsidRPr="00BB177C">
        <w:t>i</w:t>
      </w:r>
      <w:r w:rsidRPr="00BB177C">
        <w:rPr>
          <w:spacing w:val="1"/>
        </w:rPr>
        <w:t>m</w:t>
      </w:r>
      <w:r w:rsidRPr="00BB177C">
        <w:rPr>
          <w:spacing w:val="-2"/>
        </w:rPr>
        <w:t>o</w:t>
      </w:r>
      <w:r w:rsidRPr="00BB177C">
        <w:t xml:space="preserve">ine </w:t>
      </w:r>
      <w:r w:rsidRPr="00BB177C">
        <w:rPr>
          <w:spacing w:val="1"/>
        </w:rPr>
        <w:t>c</w:t>
      </w:r>
      <w:r w:rsidRPr="00BB177C">
        <w:rPr>
          <w:spacing w:val="-2"/>
        </w:rPr>
        <w:t>u</w:t>
      </w:r>
      <w:r w:rsidRPr="00BB177C">
        <w:t>lturel</w:t>
      </w:r>
      <w:r w:rsidRPr="00BB177C">
        <w:rPr>
          <w:spacing w:val="49"/>
        </w:rPr>
        <w:t xml:space="preserve"> </w:t>
      </w:r>
      <w:r w:rsidRPr="00BB177C">
        <w:t>to</w:t>
      </w:r>
      <w:r w:rsidRPr="00BB177C">
        <w:rPr>
          <w:spacing w:val="-2"/>
        </w:rPr>
        <w:t>u</w:t>
      </w:r>
      <w:r w:rsidRPr="00BB177C">
        <w:t>ché d</w:t>
      </w:r>
      <w:r w:rsidRPr="00BB177C">
        <w:rPr>
          <w:spacing w:val="-2"/>
        </w:rPr>
        <w:t>e</w:t>
      </w:r>
      <w:r w:rsidRPr="00BB177C">
        <w:t>vrait</w:t>
      </w:r>
      <w:r w:rsidRPr="00BB177C">
        <w:rPr>
          <w:spacing w:val="-2"/>
        </w:rPr>
        <w:t xml:space="preserve"> </w:t>
      </w:r>
      <w:r w:rsidRPr="00BB177C">
        <w:t>êt</w:t>
      </w:r>
      <w:r w:rsidRPr="00BB177C">
        <w:rPr>
          <w:spacing w:val="-2"/>
        </w:rPr>
        <w:t>r</w:t>
      </w:r>
      <w:r w:rsidRPr="00BB177C">
        <w:t>e</w:t>
      </w:r>
      <w:r w:rsidRPr="00BB177C">
        <w:rPr>
          <w:spacing w:val="3"/>
        </w:rPr>
        <w:t xml:space="preserve"> </w:t>
      </w:r>
      <w:r w:rsidRPr="00BB177C">
        <w:t>traité</w:t>
      </w:r>
      <w:r w:rsidRPr="00BB177C">
        <w:rPr>
          <w:spacing w:val="1"/>
        </w:rPr>
        <w:t xml:space="preserve"> </w:t>
      </w:r>
      <w:r w:rsidRPr="00BB177C">
        <w:rPr>
          <w:spacing w:val="-2"/>
        </w:rPr>
        <w:t>t</w:t>
      </w:r>
      <w:r w:rsidRPr="00BB177C">
        <w:t>el</w:t>
      </w:r>
      <w:r w:rsidRPr="00BB177C">
        <w:rPr>
          <w:spacing w:val="1"/>
        </w:rPr>
        <w:t xml:space="preserve"> </w:t>
      </w:r>
      <w:r w:rsidRPr="00BB177C">
        <w:t>q</w:t>
      </w:r>
      <w:r w:rsidRPr="00BB177C">
        <w:rPr>
          <w:spacing w:val="-2"/>
        </w:rPr>
        <w:t>u</w:t>
      </w:r>
      <w:r w:rsidRPr="00BB177C">
        <w:t>e déf</w:t>
      </w:r>
      <w:r w:rsidRPr="00BB177C">
        <w:rPr>
          <w:spacing w:val="-1"/>
        </w:rPr>
        <w:t>i</w:t>
      </w:r>
      <w:r w:rsidRPr="00BB177C">
        <w:t>ni</w:t>
      </w:r>
      <w:r w:rsidRPr="00BB177C">
        <w:rPr>
          <w:spacing w:val="1"/>
        </w:rPr>
        <w:t xml:space="preserve"> </w:t>
      </w:r>
      <w:r w:rsidRPr="00BB177C">
        <w:t>d</w:t>
      </w:r>
      <w:r w:rsidRPr="00BB177C">
        <w:rPr>
          <w:spacing w:val="-2"/>
        </w:rPr>
        <w:t>a</w:t>
      </w:r>
      <w:r w:rsidRPr="00BB177C">
        <w:t>ns</w:t>
      </w:r>
      <w:r w:rsidRPr="00BB177C">
        <w:rPr>
          <w:spacing w:val="2"/>
        </w:rPr>
        <w:t xml:space="preserve"> </w:t>
      </w:r>
      <w:r w:rsidRPr="00BB177C">
        <w:rPr>
          <w:spacing w:val="-2"/>
        </w:rPr>
        <w:t>l</w:t>
      </w:r>
      <w:r w:rsidRPr="00BB177C">
        <w:t xml:space="preserve">e </w:t>
      </w:r>
      <w:r w:rsidRPr="00BB177C">
        <w:rPr>
          <w:spacing w:val="-1"/>
        </w:rPr>
        <w:t>C</w:t>
      </w:r>
      <w:r w:rsidRPr="00BB177C">
        <w:t>G</w:t>
      </w:r>
      <w:r w:rsidRPr="00BB177C">
        <w:rPr>
          <w:spacing w:val="-1"/>
        </w:rPr>
        <w:t>RC</w:t>
      </w:r>
      <w:r w:rsidRPr="00BB177C">
        <w:t>P.</w:t>
      </w:r>
    </w:p>
    <w:p w14:paraId="3A9D74C7" w14:textId="41380EFB" w:rsidR="00CF4EFC" w:rsidRPr="00BB177C" w:rsidRDefault="00CF4EFC" w:rsidP="00BB177C">
      <w:pPr>
        <w:pStyle w:val="ps"/>
      </w:pPr>
      <w:r w:rsidRPr="00BB177C">
        <w:rPr>
          <w:spacing w:val="-1"/>
        </w:rPr>
        <w:t>P</w:t>
      </w:r>
      <w:r w:rsidRPr="00BB177C">
        <w:t>eu</w:t>
      </w:r>
      <w:r w:rsidRPr="00BB177C">
        <w:rPr>
          <w:spacing w:val="4"/>
        </w:rPr>
        <w:t xml:space="preserve"> </w:t>
      </w:r>
      <w:r w:rsidRPr="00BB177C">
        <w:t>i</w:t>
      </w:r>
      <w:r w:rsidRPr="00BB177C">
        <w:rPr>
          <w:spacing w:val="1"/>
        </w:rPr>
        <w:t>m</w:t>
      </w:r>
      <w:r w:rsidRPr="00BB177C">
        <w:rPr>
          <w:spacing w:val="-2"/>
        </w:rPr>
        <w:t>p</w:t>
      </w:r>
      <w:r w:rsidRPr="00BB177C">
        <w:t>orte</w:t>
      </w:r>
      <w:r w:rsidRPr="00BB177C">
        <w:rPr>
          <w:spacing w:val="4"/>
        </w:rPr>
        <w:t xml:space="preserve"> </w:t>
      </w:r>
      <w:r w:rsidRPr="00BB177C">
        <w:rPr>
          <w:spacing w:val="-2"/>
        </w:rPr>
        <w:t>l</w:t>
      </w:r>
      <w:r w:rsidRPr="00BB177C">
        <w:t>e</w:t>
      </w:r>
      <w:r w:rsidRPr="00BB177C">
        <w:rPr>
          <w:spacing w:val="4"/>
        </w:rPr>
        <w:t xml:space="preserve"> </w:t>
      </w:r>
      <w:r w:rsidRPr="00BB177C">
        <w:t>c</w:t>
      </w:r>
      <w:r w:rsidRPr="00BB177C">
        <w:rPr>
          <w:spacing w:val="-2"/>
        </w:rPr>
        <w:t>a</w:t>
      </w:r>
      <w:r w:rsidRPr="00BB177C">
        <w:t>s</w:t>
      </w:r>
      <w:r w:rsidRPr="00BB177C">
        <w:rPr>
          <w:spacing w:val="6"/>
        </w:rPr>
        <w:t xml:space="preserve"> </w:t>
      </w:r>
      <w:r w:rsidRPr="00BB177C">
        <w:t>ent</w:t>
      </w:r>
      <w:r w:rsidRPr="00BB177C">
        <w:rPr>
          <w:spacing w:val="-2"/>
        </w:rPr>
        <w:t>r</w:t>
      </w:r>
      <w:r w:rsidRPr="00BB177C">
        <w:rPr>
          <w:spacing w:val="1"/>
        </w:rPr>
        <w:t>a</w:t>
      </w:r>
      <w:r w:rsidRPr="00BB177C">
        <w:t>înant les</w:t>
      </w:r>
      <w:r w:rsidRPr="00BB177C">
        <w:rPr>
          <w:spacing w:val="5"/>
        </w:rPr>
        <w:t xml:space="preserve"> </w:t>
      </w:r>
      <w:r w:rsidRPr="00BB177C">
        <w:t>r</w:t>
      </w:r>
      <w:r w:rsidRPr="00BB177C">
        <w:rPr>
          <w:spacing w:val="-2"/>
        </w:rPr>
        <w:t>i</w:t>
      </w:r>
      <w:r w:rsidRPr="00BB177C">
        <w:t>squ</w:t>
      </w:r>
      <w:r w:rsidRPr="00BB177C">
        <w:rPr>
          <w:spacing w:val="-2"/>
        </w:rPr>
        <w:t>e</w:t>
      </w:r>
      <w:r w:rsidRPr="00BB177C">
        <w:t>s</w:t>
      </w:r>
      <w:r w:rsidRPr="00BB177C">
        <w:rPr>
          <w:spacing w:val="5"/>
        </w:rPr>
        <w:t xml:space="preserve"> </w:t>
      </w:r>
      <w:r w:rsidRPr="00BB177C">
        <w:rPr>
          <w:spacing w:val="-2"/>
        </w:rPr>
        <w:t>s</w:t>
      </w:r>
      <w:r w:rsidRPr="00BB177C">
        <w:t>ur</w:t>
      </w:r>
      <w:r w:rsidRPr="00BB177C">
        <w:rPr>
          <w:spacing w:val="4"/>
        </w:rPr>
        <w:t xml:space="preserve"> </w:t>
      </w:r>
      <w:r w:rsidRPr="00BB177C">
        <w:t>le</w:t>
      </w:r>
      <w:r w:rsidRPr="00BB177C">
        <w:rPr>
          <w:spacing w:val="2"/>
        </w:rPr>
        <w:t xml:space="preserve"> </w:t>
      </w:r>
      <w:r w:rsidRPr="00BB177C">
        <w:t>patr</w:t>
      </w:r>
      <w:r w:rsidRPr="00BB177C">
        <w:rPr>
          <w:spacing w:val="-2"/>
        </w:rPr>
        <w:t>i</w:t>
      </w:r>
      <w:r w:rsidRPr="00BB177C">
        <w:t>mo</w:t>
      </w:r>
      <w:r w:rsidRPr="00BB177C">
        <w:rPr>
          <w:spacing w:val="1"/>
        </w:rPr>
        <w:t>i</w:t>
      </w:r>
      <w:r w:rsidRPr="00BB177C">
        <w:rPr>
          <w:spacing w:val="-2"/>
        </w:rPr>
        <w:t>n</w:t>
      </w:r>
      <w:r w:rsidRPr="00BB177C">
        <w:t>e</w:t>
      </w:r>
      <w:r w:rsidRPr="00BB177C">
        <w:rPr>
          <w:spacing w:val="4"/>
        </w:rPr>
        <w:t xml:space="preserve"> </w:t>
      </w:r>
      <w:r w:rsidRPr="00BB177C">
        <w:rPr>
          <w:spacing w:val="-2"/>
        </w:rPr>
        <w:t>c</w:t>
      </w:r>
      <w:r w:rsidRPr="00BB177C">
        <w:t>ulturel,</w:t>
      </w:r>
      <w:r w:rsidRPr="00BB177C">
        <w:rPr>
          <w:spacing w:val="2"/>
        </w:rPr>
        <w:t xml:space="preserve"> </w:t>
      </w:r>
      <w:r w:rsidRPr="00BB177C">
        <w:t>le</w:t>
      </w:r>
      <w:r w:rsidRPr="00BB177C">
        <w:rPr>
          <w:spacing w:val="5"/>
        </w:rPr>
        <w:t xml:space="preserve"> </w:t>
      </w:r>
      <w:r w:rsidRPr="00BB177C">
        <w:rPr>
          <w:spacing w:val="2"/>
        </w:rPr>
        <w:t>p</w:t>
      </w:r>
      <w:r w:rsidRPr="00BB177C">
        <w:t>orteur</w:t>
      </w:r>
      <w:r w:rsidRPr="00BB177C">
        <w:rPr>
          <w:spacing w:val="2"/>
        </w:rPr>
        <w:t xml:space="preserve"> </w:t>
      </w:r>
      <w:r w:rsidRPr="00BB177C">
        <w:t>du</w:t>
      </w:r>
      <w:r w:rsidRPr="00BB177C">
        <w:rPr>
          <w:spacing w:val="4"/>
        </w:rPr>
        <w:t xml:space="preserve"> </w:t>
      </w:r>
      <w:r w:rsidRPr="00BB177C">
        <w:t>pr</w:t>
      </w:r>
      <w:r w:rsidRPr="00BB177C">
        <w:rPr>
          <w:spacing w:val="-2"/>
        </w:rPr>
        <w:t>o</w:t>
      </w:r>
      <w:r w:rsidRPr="00BB177C">
        <w:t>jet</w:t>
      </w:r>
      <w:r w:rsidRPr="00BB177C">
        <w:rPr>
          <w:spacing w:val="6"/>
        </w:rPr>
        <w:t xml:space="preserve"> </w:t>
      </w:r>
      <w:r w:rsidRPr="00BB177C">
        <w:t>d</w:t>
      </w:r>
      <w:r w:rsidRPr="00BB177C">
        <w:rPr>
          <w:spacing w:val="-2"/>
        </w:rPr>
        <w:t>e</w:t>
      </w:r>
      <w:r w:rsidRPr="00BB177C">
        <w:t>vra</w:t>
      </w:r>
      <w:r w:rsidRPr="00BB177C">
        <w:rPr>
          <w:spacing w:val="4"/>
        </w:rPr>
        <w:t xml:space="preserve"> </w:t>
      </w:r>
      <w:r w:rsidRPr="00BB177C">
        <w:t>s</w:t>
      </w:r>
      <w:r w:rsidRPr="00BB177C">
        <w:rPr>
          <w:spacing w:val="-2"/>
        </w:rPr>
        <w:t>o</w:t>
      </w:r>
      <w:r w:rsidRPr="00BB177C">
        <w:t>umett</w:t>
      </w:r>
      <w:r w:rsidRPr="00BB177C">
        <w:rPr>
          <w:spacing w:val="-3"/>
        </w:rPr>
        <w:t>r</w:t>
      </w:r>
      <w:r w:rsidRPr="00BB177C">
        <w:t>e</w:t>
      </w:r>
      <w:r w:rsidRPr="00BB177C">
        <w:rPr>
          <w:spacing w:val="4"/>
        </w:rPr>
        <w:t xml:space="preserve"> </w:t>
      </w:r>
      <w:r w:rsidRPr="00BB177C">
        <w:t>s</w:t>
      </w:r>
      <w:r w:rsidRPr="00BB177C">
        <w:rPr>
          <w:spacing w:val="-2"/>
        </w:rPr>
        <w:t>o</w:t>
      </w:r>
      <w:r w:rsidRPr="00BB177C">
        <w:t>n rapport</w:t>
      </w:r>
      <w:r w:rsidRPr="00BB177C">
        <w:rPr>
          <w:spacing w:val="2"/>
        </w:rPr>
        <w:t xml:space="preserve"> </w:t>
      </w:r>
      <w:r w:rsidRPr="00BB177C">
        <w:t>sur</w:t>
      </w:r>
      <w:r w:rsidRPr="00BB177C">
        <w:rPr>
          <w:spacing w:val="2"/>
        </w:rPr>
        <w:t xml:space="preserve"> </w:t>
      </w:r>
      <w:r w:rsidRPr="00BB177C">
        <w:t>l</w:t>
      </w:r>
      <w:r w:rsidRPr="00BB177C">
        <w:rPr>
          <w:spacing w:val="-2"/>
        </w:rPr>
        <w:t>e</w:t>
      </w:r>
      <w:r w:rsidRPr="00BB177C">
        <w:t>s</w:t>
      </w:r>
      <w:r w:rsidRPr="00BB177C">
        <w:rPr>
          <w:spacing w:val="3"/>
        </w:rPr>
        <w:t xml:space="preserve"> </w:t>
      </w:r>
      <w:r w:rsidRPr="00BB177C">
        <w:t>bi</w:t>
      </w:r>
      <w:r w:rsidRPr="00BB177C">
        <w:rPr>
          <w:spacing w:val="-2"/>
        </w:rPr>
        <w:t>e</w:t>
      </w:r>
      <w:r w:rsidRPr="00BB177C">
        <w:t>ns</w:t>
      </w:r>
      <w:r w:rsidRPr="00BB177C">
        <w:rPr>
          <w:spacing w:val="3"/>
        </w:rPr>
        <w:t xml:space="preserve"> </w:t>
      </w:r>
      <w:r w:rsidRPr="00BB177C">
        <w:t>c</w:t>
      </w:r>
      <w:r w:rsidRPr="00BB177C">
        <w:rPr>
          <w:spacing w:val="-2"/>
        </w:rPr>
        <w:t>u</w:t>
      </w:r>
      <w:r w:rsidRPr="00BB177C">
        <w:t>lture</w:t>
      </w:r>
      <w:r w:rsidRPr="00BB177C">
        <w:rPr>
          <w:spacing w:val="-2"/>
        </w:rPr>
        <w:t>l</w:t>
      </w:r>
      <w:r w:rsidRPr="00BB177C">
        <w:t>s</w:t>
      </w:r>
      <w:r w:rsidRPr="00BB177C">
        <w:rPr>
          <w:spacing w:val="1"/>
        </w:rPr>
        <w:t xml:space="preserve"> </w:t>
      </w:r>
      <w:r w:rsidRPr="00BB177C">
        <w:t>dans</w:t>
      </w:r>
      <w:r w:rsidRPr="00BB177C">
        <w:rPr>
          <w:spacing w:val="3"/>
        </w:rPr>
        <w:t xml:space="preserve"> </w:t>
      </w:r>
      <w:r w:rsidRPr="00BB177C">
        <w:t>un</w:t>
      </w:r>
      <w:r w:rsidRPr="00BB177C">
        <w:rPr>
          <w:spacing w:val="3"/>
        </w:rPr>
        <w:t xml:space="preserve"> </w:t>
      </w:r>
      <w:r w:rsidRPr="00BB177C">
        <w:t>d</w:t>
      </w:r>
      <w:r w:rsidRPr="00BB177C">
        <w:rPr>
          <w:spacing w:val="-2"/>
        </w:rPr>
        <w:t>o</w:t>
      </w:r>
      <w:r w:rsidRPr="00BB177C">
        <w:t>cu</w:t>
      </w:r>
      <w:r w:rsidRPr="00BB177C">
        <w:rPr>
          <w:spacing w:val="-2"/>
        </w:rPr>
        <w:t>m</w:t>
      </w:r>
      <w:r w:rsidRPr="00BB177C">
        <w:t>ent</w:t>
      </w:r>
      <w:r w:rsidRPr="00BB177C">
        <w:rPr>
          <w:spacing w:val="7"/>
        </w:rPr>
        <w:t xml:space="preserve"> </w:t>
      </w:r>
      <w:r w:rsidRPr="00BB177C">
        <w:t>sé</w:t>
      </w:r>
      <w:r w:rsidRPr="00BB177C">
        <w:rPr>
          <w:spacing w:val="-2"/>
        </w:rPr>
        <w:t>p</w:t>
      </w:r>
      <w:r w:rsidRPr="00BB177C">
        <w:t xml:space="preserve">aré </w:t>
      </w:r>
      <w:r>
        <w:t>(</w:t>
      </w:r>
      <w:r w:rsidRPr="00BB177C">
        <w:t xml:space="preserve"> par exemple un plan d’action de préservation du patrimoine culturel</w:t>
      </w:r>
      <w:r>
        <w:t>)</w:t>
      </w:r>
      <w:r w:rsidRPr="00BB177C">
        <w:t>.</w:t>
      </w:r>
      <w:r w:rsidRPr="00BB177C">
        <w:rPr>
          <w:spacing w:val="5"/>
        </w:rPr>
        <w:t xml:space="preserve"> </w:t>
      </w:r>
      <w:r w:rsidRPr="00BB177C">
        <w:t>Les</w:t>
      </w:r>
      <w:r w:rsidRPr="00BB177C">
        <w:rPr>
          <w:spacing w:val="2"/>
        </w:rPr>
        <w:t xml:space="preserve"> </w:t>
      </w:r>
      <w:r w:rsidRPr="00BB177C">
        <w:t>inf</w:t>
      </w:r>
      <w:r w:rsidRPr="00BB177C">
        <w:rPr>
          <w:spacing w:val="-1"/>
        </w:rPr>
        <w:t>or</w:t>
      </w:r>
      <w:r w:rsidRPr="00BB177C">
        <w:t>matio</w:t>
      </w:r>
      <w:r w:rsidRPr="00BB177C">
        <w:rPr>
          <w:spacing w:val="-3"/>
        </w:rPr>
        <w:t>n</w:t>
      </w:r>
      <w:r w:rsidRPr="00BB177C">
        <w:t>s</w:t>
      </w:r>
      <w:r w:rsidRPr="00BB177C">
        <w:rPr>
          <w:spacing w:val="3"/>
        </w:rPr>
        <w:t xml:space="preserve"> </w:t>
      </w:r>
      <w:r w:rsidRPr="00BB177C">
        <w:rPr>
          <w:spacing w:val="-1"/>
        </w:rPr>
        <w:t>r</w:t>
      </w:r>
      <w:r w:rsidRPr="00BB177C">
        <w:t>elatives</w:t>
      </w:r>
      <w:r w:rsidRPr="00BB177C">
        <w:rPr>
          <w:spacing w:val="3"/>
        </w:rPr>
        <w:t xml:space="preserve"> </w:t>
      </w:r>
      <w:r w:rsidRPr="00BB177C">
        <w:t>aux</w:t>
      </w:r>
      <w:r w:rsidRPr="00BB177C">
        <w:rPr>
          <w:spacing w:val="2"/>
        </w:rPr>
        <w:t xml:space="preserve"> </w:t>
      </w:r>
      <w:r w:rsidRPr="00BB177C">
        <w:t>bie</w:t>
      </w:r>
      <w:r w:rsidRPr="00BB177C">
        <w:rPr>
          <w:spacing w:val="-3"/>
        </w:rPr>
        <w:t>n</w:t>
      </w:r>
      <w:r w:rsidRPr="00BB177C">
        <w:t>s et</w:t>
      </w:r>
      <w:r w:rsidRPr="00BB177C">
        <w:rPr>
          <w:spacing w:val="12"/>
        </w:rPr>
        <w:t xml:space="preserve"> </w:t>
      </w:r>
      <w:r w:rsidRPr="00BB177C">
        <w:t>sites</w:t>
      </w:r>
      <w:r w:rsidRPr="00BB177C">
        <w:rPr>
          <w:spacing w:val="12"/>
        </w:rPr>
        <w:t xml:space="preserve"> </w:t>
      </w:r>
      <w:r w:rsidRPr="00BB177C">
        <w:t>cultu</w:t>
      </w:r>
      <w:r w:rsidRPr="00BB177C">
        <w:rPr>
          <w:spacing w:val="-1"/>
        </w:rPr>
        <w:t>r</w:t>
      </w:r>
      <w:r w:rsidRPr="00BB177C">
        <w:t>els</w:t>
      </w:r>
      <w:r w:rsidRPr="00BB177C">
        <w:rPr>
          <w:spacing w:val="12"/>
        </w:rPr>
        <w:t xml:space="preserve"> </w:t>
      </w:r>
      <w:r w:rsidRPr="00BB177C">
        <w:t>d</w:t>
      </w:r>
      <w:r w:rsidRPr="00BB177C">
        <w:rPr>
          <w:spacing w:val="-3"/>
        </w:rPr>
        <w:t>o</w:t>
      </w:r>
      <w:r w:rsidRPr="00BB177C">
        <w:t>ivent</w:t>
      </w:r>
      <w:r w:rsidRPr="00BB177C">
        <w:rPr>
          <w:spacing w:val="12"/>
        </w:rPr>
        <w:t xml:space="preserve"> </w:t>
      </w:r>
      <w:r w:rsidRPr="00BB177C">
        <w:t>êt</w:t>
      </w:r>
      <w:r w:rsidRPr="00BB177C">
        <w:rPr>
          <w:spacing w:val="-3"/>
        </w:rPr>
        <w:t>r</w:t>
      </w:r>
      <w:r w:rsidRPr="00BB177C">
        <w:t>e</w:t>
      </w:r>
      <w:r w:rsidRPr="00BB177C">
        <w:rPr>
          <w:spacing w:val="12"/>
        </w:rPr>
        <w:t xml:space="preserve"> </w:t>
      </w:r>
      <w:r w:rsidRPr="00BB177C">
        <w:t>tenues</w:t>
      </w:r>
      <w:r w:rsidRPr="00BB177C">
        <w:rPr>
          <w:spacing w:val="13"/>
        </w:rPr>
        <w:t xml:space="preserve"> </w:t>
      </w:r>
      <w:r w:rsidRPr="00BB177C">
        <w:t>confi</w:t>
      </w:r>
      <w:r w:rsidRPr="00BB177C">
        <w:rPr>
          <w:spacing w:val="-1"/>
        </w:rPr>
        <w:t>d</w:t>
      </w:r>
      <w:r w:rsidRPr="00BB177C">
        <w:rPr>
          <w:spacing w:val="-2"/>
        </w:rPr>
        <w:t>e</w:t>
      </w:r>
      <w:r w:rsidRPr="00BB177C">
        <w:t>ntielles</w:t>
      </w:r>
      <w:r w:rsidRPr="00BB177C">
        <w:rPr>
          <w:spacing w:val="12"/>
        </w:rPr>
        <w:t xml:space="preserve"> </w:t>
      </w:r>
      <w:r w:rsidRPr="00BB177C">
        <w:t>et</w:t>
      </w:r>
      <w:r w:rsidRPr="00BB177C">
        <w:rPr>
          <w:spacing w:val="9"/>
        </w:rPr>
        <w:t xml:space="preserve"> </w:t>
      </w:r>
      <w:r w:rsidRPr="00BB177C">
        <w:t>ne</w:t>
      </w:r>
      <w:r w:rsidRPr="00BB177C">
        <w:rPr>
          <w:spacing w:val="12"/>
        </w:rPr>
        <w:t xml:space="preserve"> </w:t>
      </w:r>
      <w:r w:rsidRPr="00BB177C">
        <w:t>pas</w:t>
      </w:r>
      <w:r w:rsidRPr="00BB177C">
        <w:rPr>
          <w:spacing w:val="12"/>
        </w:rPr>
        <w:t xml:space="preserve"> </w:t>
      </w:r>
      <w:r w:rsidRPr="00BB177C">
        <w:t>êt</w:t>
      </w:r>
      <w:r w:rsidRPr="00BB177C">
        <w:rPr>
          <w:spacing w:val="-1"/>
        </w:rPr>
        <w:t>r</w:t>
      </w:r>
      <w:r w:rsidRPr="00BB177C">
        <w:t>e</w:t>
      </w:r>
      <w:r w:rsidRPr="00BB177C">
        <w:rPr>
          <w:spacing w:val="12"/>
        </w:rPr>
        <w:t xml:space="preserve"> </w:t>
      </w:r>
      <w:r w:rsidRPr="00BB177C">
        <w:t>dif</w:t>
      </w:r>
      <w:r w:rsidRPr="00BB177C">
        <w:rPr>
          <w:spacing w:val="-1"/>
        </w:rPr>
        <w:t>f</w:t>
      </w:r>
      <w:r w:rsidRPr="00BB177C">
        <w:t>usé</w:t>
      </w:r>
      <w:r w:rsidRPr="00BB177C">
        <w:rPr>
          <w:spacing w:val="-2"/>
        </w:rPr>
        <w:t>e</w:t>
      </w:r>
      <w:r w:rsidRPr="00BB177C">
        <w:t>s,</w:t>
      </w:r>
      <w:r w:rsidRPr="00BB177C">
        <w:rPr>
          <w:spacing w:val="12"/>
        </w:rPr>
        <w:t xml:space="preserve"> </w:t>
      </w:r>
      <w:r>
        <w:t>afin d’éviter la</w:t>
      </w:r>
      <w:r w:rsidRPr="00BB177C">
        <w:t xml:space="preserve"> convoi</w:t>
      </w:r>
      <w:r w:rsidRPr="00BB177C">
        <w:rPr>
          <w:spacing w:val="-1"/>
        </w:rPr>
        <w:t>t</w:t>
      </w:r>
      <w:r w:rsidRPr="00BB177C">
        <w:t>i</w:t>
      </w:r>
      <w:r w:rsidRPr="00BB177C">
        <w:rPr>
          <w:spacing w:val="-2"/>
        </w:rPr>
        <w:t>s</w:t>
      </w:r>
      <w:r w:rsidRPr="00BB177C">
        <w:t xml:space="preserve">e, </w:t>
      </w:r>
      <w:r>
        <w:t>le</w:t>
      </w:r>
      <w:r w:rsidRPr="00BB177C">
        <w:t xml:space="preserve"> vol</w:t>
      </w:r>
      <w:r w:rsidRPr="00BB177C">
        <w:rPr>
          <w:spacing w:val="-2"/>
        </w:rPr>
        <w:t xml:space="preserve"> </w:t>
      </w:r>
      <w:r w:rsidRPr="00BB177C">
        <w:t xml:space="preserve">ou </w:t>
      </w:r>
      <w:r>
        <w:t>la</w:t>
      </w:r>
      <w:r w:rsidRPr="00BB177C">
        <w:rPr>
          <w:spacing w:val="-3"/>
        </w:rPr>
        <w:t xml:space="preserve"> </w:t>
      </w:r>
      <w:r w:rsidRPr="00BB177C">
        <w:t>dest</w:t>
      </w:r>
      <w:r w:rsidRPr="00BB177C">
        <w:rPr>
          <w:spacing w:val="-1"/>
        </w:rPr>
        <w:t>r</w:t>
      </w:r>
      <w:r w:rsidRPr="00BB177C">
        <w:t>uctio</w:t>
      </w:r>
      <w:r w:rsidRPr="00BB177C">
        <w:rPr>
          <w:spacing w:val="-1"/>
        </w:rPr>
        <w:t>n</w:t>
      </w:r>
      <w:r w:rsidRPr="00BB177C">
        <w:t>.</w:t>
      </w:r>
    </w:p>
    <w:p w14:paraId="4595BDF6" w14:textId="451783CB" w:rsidR="00CF4EFC" w:rsidRPr="00BB177C" w:rsidRDefault="00CF4EFC" w:rsidP="00BB177C">
      <w:pPr>
        <w:pStyle w:val="ps"/>
      </w:pPr>
      <w:r w:rsidRPr="00BB177C">
        <w:t>Le</w:t>
      </w:r>
      <w:r w:rsidRPr="00BB177C">
        <w:rPr>
          <w:spacing w:val="5"/>
        </w:rPr>
        <w:t xml:space="preserve"> </w:t>
      </w:r>
      <w:r w:rsidRPr="00BB177C">
        <w:t>rapport</w:t>
      </w:r>
      <w:r w:rsidRPr="00BB177C">
        <w:rPr>
          <w:spacing w:val="2"/>
        </w:rPr>
        <w:t xml:space="preserve"> </w:t>
      </w:r>
      <w:r w:rsidRPr="00BB177C">
        <w:t>do</w:t>
      </w:r>
      <w:r w:rsidRPr="00BB177C">
        <w:rPr>
          <w:spacing w:val="-2"/>
        </w:rPr>
        <w:t>i</w:t>
      </w:r>
      <w:r w:rsidRPr="00BB177C">
        <w:t>t</w:t>
      </w:r>
      <w:r w:rsidRPr="00BB177C">
        <w:rPr>
          <w:spacing w:val="5"/>
        </w:rPr>
        <w:t xml:space="preserve"> </w:t>
      </w:r>
      <w:r w:rsidRPr="00BB177C">
        <w:t>c</w:t>
      </w:r>
      <w:r w:rsidRPr="00BB177C">
        <w:rPr>
          <w:spacing w:val="-2"/>
        </w:rPr>
        <w:t>o</w:t>
      </w:r>
      <w:r w:rsidRPr="00BB177C">
        <w:t>nten</w:t>
      </w:r>
      <w:r w:rsidRPr="00BB177C">
        <w:rPr>
          <w:spacing w:val="1"/>
        </w:rPr>
        <w:t>i</w:t>
      </w:r>
      <w:r w:rsidRPr="00BB177C">
        <w:t>r</w:t>
      </w:r>
      <w:r w:rsidRPr="00BB177C">
        <w:rPr>
          <w:spacing w:val="2"/>
        </w:rPr>
        <w:t xml:space="preserve"> </w:t>
      </w:r>
      <w:r w:rsidRPr="00BB177C">
        <w:t>de</w:t>
      </w:r>
      <w:r w:rsidRPr="00BB177C">
        <w:rPr>
          <w:spacing w:val="-2"/>
        </w:rPr>
        <w:t>u</w:t>
      </w:r>
      <w:r w:rsidRPr="00BB177C">
        <w:t>x</w:t>
      </w:r>
      <w:r w:rsidRPr="00BB177C">
        <w:rPr>
          <w:spacing w:val="3"/>
        </w:rPr>
        <w:t xml:space="preserve"> </w:t>
      </w:r>
      <w:r w:rsidRPr="00BB177C">
        <w:t>se</w:t>
      </w:r>
      <w:r w:rsidRPr="00BB177C">
        <w:rPr>
          <w:spacing w:val="1"/>
        </w:rPr>
        <w:t>c</w:t>
      </w:r>
      <w:r w:rsidRPr="00BB177C">
        <w:t>t</w:t>
      </w:r>
      <w:r w:rsidRPr="00BB177C">
        <w:rPr>
          <w:spacing w:val="-2"/>
        </w:rPr>
        <w:t>i</w:t>
      </w:r>
      <w:r w:rsidRPr="00BB177C">
        <w:t>ons</w:t>
      </w:r>
      <w:r w:rsidRPr="00BB177C">
        <w:rPr>
          <w:spacing w:val="3"/>
        </w:rPr>
        <w:t xml:space="preserve"> </w:t>
      </w:r>
      <w:r w:rsidRPr="00BB177C">
        <w:t>dis</w:t>
      </w:r>
      <w:r w:rsidRPr="00BB177C">
        <w:rPr>
          <w:spacing w:val="-2"/>
        </w:rPr>
        <w:t>t</w:t>
      </w:r>
      <w:r w:rsidRPr="00BB177C">
        <w:t>inc</w:t>
      </w:r>
      <w:r w:rsidRPr="00BB177C">
        <w:rPr>
          <w:spacing w:val="-2"/>
        </w:rPr>
        <w:t>t</w:t>
      </w:r>
      <w:r w:rsidRPr="00BB177C">
        <w:t>e</w:t>
      </w:r>
      <w:r w:rsidRPr="00BB177C">
        <w:rPr>
          <w:spacing w:val="1"/>
        </w:rPr>
        <w:t>s</w:t>
      </w:r>
      <w:r>
        <w:rPr>
          <w:spacing w:val="1"/>
        </w:rPr>
        <w:t> </w:t>
      </w:r>
      <w:r>
        <w:t>:1/</w:t>
      </w:r>
      <w:r>
        <w:rPr>
          <w:spacing w:val="3"/>
        </w:rPr>
        <w:t xml:space="preserve"> </w:t>
      </w:r>
      <w:r w:rsidRPr="00BB177C">
        <w:t>méth</w:t>
      </w:r>
      <w:r w:rsidRPr="00BB177C">
        <w:rPr>
          <w:spacing w:val="-2"/>
        </w:rPr>
        <w:t>o</w:t>
      </w:r>
      <w:r w:rsidRPr="00BB177C">
        <w:t>do</w:t>
      </w:r>
      <w:r w:rsidRPr="00BB177C">
        <w:rPr>
          <w:spacing w:val="1"/>
        </w:rPr>
        <w:t>l</w:t>
      </w:r>
      <w:r w:rsidRPr="00BB177C">
        <w:rPr>
          <w:spacing w:val="-2"/>
        </w:rPr>
        <w:t>o</w:t>
      </w:r>
      <w:r w:rsidRPr="00BB177C">
        <w:t>gie</w:t>
      </w:r>
      <w:r w:rsidRPr="00BB177C">
        <w:rPr>
          <w:spacing w:val="5"/>
        </w:rPr>
        <w:t xml:space="preserve"> </w:t>
      </w:r>
      <w:r w:rsidRPr="00BB177C">
        <w:rPr>
          <w:spacing w:val="-2"/>
        </w:rPr>
        <w:t>d</w:t>
      </w:r>
      <w:r w:rsidRPr="00BB177C">
        <w:t>e</w:t>
      </w:r>
      <w:r w:rsidRPr="00BB177C">
        <w:rPr>
          <w:spacing w:val="5"/>
        </w:rPr>
        <w:t xml:space="preserve"> </w:t>
      </w:r>
      <w:r w:rsidRPr="00BB177C">
        <w:rPr>
          <w:spacing w:val="-2"/>
        </w:rPr>
        <w:t>l’</w:t>
      </w:r>
      <w:r w:rsidRPr="00BB177C">
        <w:t>étude,</w:t>
      </w:r>
      <w:r w:rsidRPr="00BB177C">
        <w:rPr>
          <w:spacing w:val="3"/>
        </w:rPr>
        <w:t xml:space="preserve"> </w:t>
      </w:r>
      <w:r w:rsidRPr="00BB177C">
        <w:t>enquê</w:t>
      </w:r>
      <w:r w:rsidRPr="00BB177C">
        <w:rPr>
          <w:spacing w:val="-2"/>
        </w:rPr>
        <w:t>t</w:t>
      </w:r>
      <w:r w:rsidRPr="00BB177C">
        <w:t>es mené</w:t>
      </w:r>
      <w:r w:rsidRPr="00BB177C">
        <w:rPr>
          <w:spacing w:val="-2"/>
        </w:rPr>
        <w:t>e</w:t>
      </w:r>
      <w:r w:rsidRPr="00BB177C">
        <w:t>s, per</w:t>
      </w:r>
      <w:r w:rsidRPr="00BB177C">
        <w:rPr>
          <w:spacing w:val="-2"/>
        </w:rPr>
        <w:t>s</w:t>
      </w:r>
      <w:r w:rsidRPr="00BB177C">
        <w:t>onn</w:t>
      </w:r>
      <w:r w:rsidRPr="00BB177C">
        <w:rPr>
          <w:spacing w:val="-2"/>
        </w:rPr>
        <w:t>e</w:t>
      </w:r>
      <w:r w:rsidRPr="00BB177C">
        <w:t>s</w:t>
      </w:r>
      <w:r w:rsidRPr="00BB177C">
        <w:rPr>
          <w:spacing w:val="1"/>
        </w:rPr>
        <w:t xml:space="preserve"> </w:t>
      </w:r>
      <w:r w:rsidRPr="00BB177C">
        <w:t>re</w:t>
      </w:r>
      <w:r w:rsidRPr="00BB177C">
        <w:rPr>
          <w:spacing w:val="-2"/>
        </w:rPr>
        <w:t>n</w:t>
      </w:r>
      <w:r w:rsidRPr="00BB177C">
        <w:t>c</w:t>
      </w:r>
      <w:r w:rsidRPr="00BB177C">
        <w:rPr>
          <w:spacing w:val="-2"/>
        </w:rPr>
        <w:t>o</w:t>
      </w:r>
      <w:r w:rsidRPr="00BB177C">
        <w:t>ntrée</w:t>
      </w:r>
      <w:r w:rsidRPr="00BB177C">
        <w:rPr>
          <w:spacing w:val="1"/>
        </w:rPr>
        <w:t>s</w:t>
      </w:r>
      <w:r w:rsidRPr="00BB177C">
        <w:t xml:space="preserve">, </w:t>
      </w:r>
      <w:r w:rsidRPr="00BB177C">
        <w:rPr>
          <w:spacing w:val="-2"/>
        </w:rPr>
        <w:t>e</w:t>
      </w:r>
      <w:r w:rsidRPr="00BB177C">
        <w:t xml:space="preserve">tc. </w:t>
      </w:r>
      <w:r>
        <w:rPr>
          <w:spacing w:val="-2"/>
        </w:rPr>
        <w:t>2/</w:t>
      </w:r>
      <w:r w:rsidRPr="00BB177C">
        <w:t xml:space="preserve"> reg</w:t>
      </w:r>
      <w:r w:rsidRPr="00BB177C">
        <w:rPr>
          <w:spacing w:val="-2"/>
        </w:rPr>
        <w:t>i</w:t>
      </w:r>
      <w:r w:rsidRPr="00BB177C">
        <w:t>stre d</w:t>
      </w:r>
      <w:r w:rsidRPr="00BB177C">
        <w:rPr>
          <w:spacing w:val="-2"/>
        </w:rPr>
        <w:t>e</w:t>
      </w:r>
      <w:r w:rsidRPr="00BB177C">
        <w:t>s</w:t>
      </w:r>
      <w:r w:rsidRPr="00BB177C">
        <w:rPr>
          <w:spacing w:val="1"/>
        </w:rPr>
        <w:t xml:space="preserve"> </w:t>
      </w:r>
      <w:r w:rsidRPr="00BB177C">
        <w:t>b</w:t>
      </w:r>
      <w:r w:rsidRPr="00BB177C">
        <w:rPr>
          <w:spacing w:val="-2"/>
        </w:rPr>
        <w:t>i</w:t>
      </w:r>
      <w:r w:rsidRPr="00BB177C">
        <w:t>ens</w:t>
      </w:r>
      <w:r w:rsidRPr="00BB177C">
        <w:rPr>
          <w:spacing w:val="-2"/>
        </w:rPr>
        <w:t xml:space="preserve"> </w:t>
      </w:r>
      <w:r w:rsidRPr="00BB177C">
        <w:t>et</w:t>
      </w:r>
      <w:r w:rsidRPr="00BB177C">
        <w:rPr>
          <w:spacing w:val="5"/>
        </w:rPr>
        <w:t xml:space="preserve"> </w:t>
      </w:r>
      <w:r w:rsidRPr="00BB177C">
        <w:t>d</w:t>
      </w:r>
      <w:r w:rsidRPr="00BB177C">
        <w:rPr>
          <w:spacing w:val="-2"/>
        </w:rPr>
        <w:t>e</w:t>
      </w:r>
      <w:r w:rsidRPr="00BB177C">
        <w:t>s</w:t>
      </w:r>
      <w:r w:rsidRPr="00BB177C">
        <w:rPr>
          <w:spacing w:val="2"/>
        </w:rPr>
        <w:t xml:space="preserve"> </w:t>
      </w:r>
      <w:r w:rsidRPr="00BB177C">
        <w:t>si</w:t>
      </w:r>
      <w:r w:rsidRPr="00BB177C">
        <w:rPr>
          <w:spacing w:val="-2"/>
        </w:rPr>
        <w:t>t</w:t>
      </w:r>
      <w:r w:rsidRPr="00BB177C">
        <w:t>es</w:t>
      </w:r>
      <w:r w:rsidRPr="00BB177C">
        <w:rPr>
          <w:spacing w:val="1"/>
        </w:rPr>
        <w:t xml:space="preserve"> </w:t>
      </w:r>
      <w:r w:rsidRPr="00BB177C">
        <w:t>i</w:t>
      </w:r>
      <w:r w:rsidRPr="00BB177C">
        <w:rPr>
          <w:spacing w:val="-2"/>
        </w:rPr>
        <w:t>n</w:t>
      </w:r>
      <w:r w:rsidRPr="00BB177C">
        <w:t>vento</w:t>
      </w:r>
      <w:r w:rsidRPr="00BB177C">
        <w:rPr>
          <w:spacing w:val="-2"/>
        </w:rPr>
        <w:t>r</w:t>
      </w:r>
      <w:r w:rsidRPr="00BB177C">
        <w:t>iés ainsi que les pratiques qui y sont attachées.</w:t>
      </w:r>
    </w:p>
    <w:p w14:paraId="1CA5696D" w14:textId="77777777" w:rsidR="00CF4EFC" w:rsidRPr="00BB177C" w:rsidRDefault="00CF4EFC" w:rsidP="00BB177C">
      <w:pPr>
        <w:pStyle w:val="ps"/>
      </w:pPr>
      <w:r w:rsidRPr="00BB177C">
        <w:t>L</w:t>
      </w:r>
      <w:r w:rsidRPr="00BB177C">
        <w:rPr>
          <w:spacing w:val="1"/>
        </w:rPr>
        <w:t>’</w:t>
      </w:r>
      <w:r w:rsidRPr="00BB177C">
        <w:t>él</w:t>
      </w:r>
      <w:r w:rsidRPr="00BB177C">
        <w:rPr>
          <w:spacing w:val="-2"/>
        </w:rPr>
        <w:t>é</w:t>
      </w:r>
      <w:r w:rsidRPr="00BB177C">
        <w:t>ment</w:t>
      </w:r>
      <w:r w:rsidRPr="00BB177C">
        <w:rPr>
          <w:spacing w:val="39"/>
        </w:rPr>
        <w:t xml:space="preserve"> </w:t>
      </w:r>
      <w:r w:rsidRPr="00BB177C">
        <w:t>cent</w:t>
      </w:r>
      <w:r w:rsidRPr="00BB177C">
        <w:rPr>
          <w:spacing w:val="-2"/>
        </w:rPr>
        <w:t>r</w:t>
      </w:r>
      <w:r w:rsidRPr="00BB177C">
        <w:t>al</w:t>
      </w:r>
      <w:r w:rsidRPr="00BB177C">
        <w:rPr>
          <w:spacing w:val="39"/>
        </w:rPr>
        <w:t xml:space="preserve"> </w:t>
      </w:r>
      <w:r w:rsidRPr="00BB177C">
        <w:t>de</w:t>
      </w:r>
      <w:r w:rsidRPr="00BB177C">
        <w:rPr>
          <w:spacing w:val="38"/>
        </w:rPr>
        <w:t xml:space="preserve"> </w:t>
      </w:r>
      <w:r w:rsidRPr="00BB177C">
        <w:t>ces</w:t>
      </w:r>
      <w:r w:rsidRPr="00BB177C">
        <w:rPr>
          <w:spacing w:val="39"/>
        </w:rPr>
        <w:t xml:space="preserve"> </w:t>
      </w:r>
      <w:r w:rsidRPr="00BB177C">
        <w:t>i</w:t>
      </w:r>
      <w:r w:rsidRPr="00BB177C">
        <w:rPr>
          <w:spacing w:val="-2"/>
        </w:rPr>
        <w:t>nv</w:t>
      </w:r>
      <w:r w:rsidRPr="00BB177C">
        <w:t>enta</w:t>
      </w:r>
      <w:r w:rsidRPr="00BB177C">
        <w:rPr>
          <w:spacing w:val="1"/>
        </w:rPr>
        <w:t>i</w:t>
      </w:r>
      <w:r w:rsidRPr="00BB177C">
        <w:t>r</w:t>
      </w:r>
      <w:r w:rsidRPr="00BB177C">
        <w:rPr>
          <w:spacing w:val="-3"/>
        </w:rPr>
        <w:t>e</w:t>
      </w:r>
      <w:r w:rsidRPr="00BB177C">
        <w:t>s</w:t>
      </w:r>
      <w:r w:rsidRPr="00BB177C">
        <w:rPr>
          <w:spacing w:val="41"/>
        </w:rPr>
        <w:t xml:space="preserve"> </w:t>
      </w:r>
      <w:r w:rsidRPr="00BB177C">
        <w:rPr>
          <w:spacing w:val="-2"/>
        </w:rPr>
        <w:t>e</w:t>
      </w:r>
      <w:r w:rsidRPr="00BB177C">
        <w:t>st</w:t>
      </w:r>
      <w:r w:rsidRPr="00BB177C">
        <w:rPr>
          <w:spacing w:val="44"/>
        </w:rPr>
        <w:t xml:space="preserve"> </w:t>
      </w:r>
      <w:r w:rsidRPr="00BB177C">
        <w:rPr>
          <w:spacing w:val="-2"/>
        </w:rPr>
        <w:t>l</w:t>
      </w:r>
      <w:r w:rsidRPr="00BB177C">
        <w:t>a</w:t>
      </w:r>
      <w:r w:rsidRPr="00BB177C">
        <w:rPr>
          <w:spacing w:val="41"/>
        </w:rPr>
        <w:t xml:space="preserve"> </w:t>
      </w:r>
      <w:r w:rsidRPr="00BB177C">
        <w:rPr>
          <w:spacing w:val="-2"/>
        </w:rPr>
        <w:t>f</w:t>
      </w:r>
      <w:r w:rsidRPr="00BB177C">
        <w:t>i</w:t>
      </w:r>
      <w:r w:rsidRPr="00BB177C">
        <w:rPr>
          <w:spacing w:val="1"/>
        </w:rPr>
        <w:t>c</w:t>
      </w:r>
      <w:r w:rsidRPr="00BB177C">
        <w:t>he</w:t>
      </w:r>
      <w:r w:rsidRPr="00BB177C">
        <w:rPr>
          <w:spacing w:val="38"/>
        </w:rPr>
        <w:t xml:space="preserve"> </w:t>
      </w:r>
      <w:r w:rsidRPr="00BB177C">
        <w:t>de</w:t>
      </w:r>
      <w:r w:rsidRPr="00BB177C">
        <w:rPr>
          <w:spacing w:val="38"/>
        </w:rPr>
        <w:t xml:space="preserve"> </w:t>
      </w:r>
      <w:r w:rsidRPr="00BB177C">
        <w:t>de</w:t>
      </w:r>
      <w:r w:rsidRPr="00BB177C">
        <w:rPr>
          <w:spacing w:val="-2"/>
        </w:rPr>
        <w:t>sc</w:t>
      </w:r>
      <w:r w:rsidRPr="00BB177C">
        <w:t>ript</w:t>
      </w:r>
      <w:r w:rsidRPr="00BB177C">
        <w:rPr>
          <w:spacing w:val="1"/>
        </w:rPr>
        <w:t>i</w:t>
      </w:r>
      <w:r w:rsidRPr="00BB177C">
        <w:t>on</w:t>
      </w:r>
      <w:r w:rsidRPr="00BB177C">
        <w:rPr>
          <w:spacing w:val="38"/>
        </w:rPr>
        <w:t xml:space="preserve"> </w:t>
      </w:r>
      <w:r w:rsidRPr="00BB177C">
        <w:t>de</w:t>
      </w:r>
      <w:r w:rsidRPr="00BB177C">
        <w:rPr>
          <w:spacing w:val="38"/>
        </w:rPr>
        <w:t xml:space="preserve"> </w:t>
      </w:r>
      <w:r w:rsidRPr="00BB177C">
        <w:t>bie</w:t>
      </w:r>
      <w:r w:rsidRPr="00BB177C">
        <w:rPr>
          <w:spacing w:val="-2"/>
        </w:rPr>
        <w:t>n</w:t>
      </w:r>
      <w:r w:rsidRPr="00BB177C">
        <w:t>s</w:t>
      </w:r>
      <w:r w:rsidRPr="00BB177C">
        <w:rPr>
          <w:spacing w:val="39"/>
        </w:rPr>
        <w:t xml:space="preserve"> </w:t>
      </w:r>
      <w:r w:rsidRPr="00BB177C">
        <w:t>et</w:t>
      </w:r>
      <w:r w:rsidRPr="00BB177C">
        <w:rPr>
          <w:spacing w:val="41"/>
        </w:rPr>
        <w:t xml:space="preserve"> </w:t>
      </w:r>
      <w:r w:rsidRPr="00BB177C">
        <w:t>de</w:t>
      </w:r>
      <w:r w:rsidRPr="00BB177C">
        <w:rPr>
          <w:spacing w:val="38"/>
        </w:rPr>
        <w:t xml:space="preserve"> </w:t>
      </w:r>
      <w:r w:rsidRPr="00BB177C">
        <w:rPr>
          <w:spacing w:val="-2"/>
        </w:rPr>
        <w:t>s</w:t>
      </w:r>
      <w:r w:rsidRPr="00BB177C">
        <w:t>ites</w:t>
      </w:r>
      <w:r w:rsidRPr="00BB177C">
        <w:rPr>
          <w:spacing w:val="37"/>
        </w:rPr>
        <w:t xml:space="preserve"> </w:t>
      </w:r>
      <w:r w:rsidRPr="00BB177C">
        <w:t>cultur</w:t>
      </w:r>
      <w:r w:rsidRPr="00BB177C">
        <w:rPr>
          <w:spacing w:val="-2"/>
        </w:rPr>
        <w:t>e</w:t>
      </w:r>
      <w:r w:rsidRPr="00BB177C">
        <w:t>l</w:t>
      </w:r>
      <w:r w:rsidRPr="00BB177C">
        <w:rPr>
          <w:spacing w:val="6"/>
        </w:rPr>
        <w:t>s</w:t>
      </w:r>
      <w:r w:rsidRPr="00BB177C">
        <w:t>.</w:t>
      </w:r>
      <w:r w:rsidRPr="00BB177C">
        <w:rPr>
          <w:spacing w:val="39"/>
        </w:rPr>
        <w:t xml:space="preserve"> </w:t>
      </w:r>
      <w:r w:rsidRPr="00BB177C">
        <w:rPr>
          <w:spacing w:val="-1"/>
        </w:rPr>
        <w:t>E</w:t>
      </w:r>
      <w:r w:rsidRPr="00BB177C">
        <w:t>l</w:t>
      </w:r>
      <w:r w:rsidRPr="00BB177C">
        <w:rPr>
          <w:spacing w:val="1"/>
        </w:rPr>
        <w:t>l</w:t>
      </w:r>
      <w:r w:rsidRPr="00BB177C">
        <w:t>e</w:t>
      </w:r>
      <w:r w:rsidRPr="00BB177C">
        <w:rPr>
          <w:spacing w:val="38"/>
        </w:rPr>
        <w:t xml:space="preserve"> </w:t>
      </w:r>
      <w:r w:rsidRPr="00BB177C">
        <w:t>do</w:t>
      </w:r>
      <w:r w:rsidRPr="00BB177C">
        <w:rPr>
          <w:spacing w:val="-2"/>
        </w:rPr>
        <w:t>i</w:t>
      </w:r>
      <w:r w:rsidRPr="00BB177C">
        <w:t>t conte</w:t>
      </w:r>
      <w:r w:rsidRPr="00BB177C">
        <w:rPr>
          <w:spacing w:val="-2"/>
        </w:rPr>
        <w:t>n</w:t>
      </w:r>
      <w:r w:rsidRPr="00BB177C">
        <w:t>ir au</w:t>
      </w:r>
      <w:r w:rsidRPr="00BB177C">
        <w:rPr>
          <w:spacing w:val="48"/>
        </w:rPr>
        <w:t xml:space="preserve"> </w:t>
      </w:r>
      <w:r w:rsidRPr="00BB177C">
        <w:t>m</w:t>
      </w:r>
      <w:r w:rsidRPr="00BB177C">
        <w:rPr>
          <w:spacing w:val="1"/>
        </w:rPr>
        <w:t>i</w:t>
      </w:r>
      <w:r w:rsidRPr="00BB177C">
        <w:t>n</w:t>
      </w:r>
      <w:r w:rsidRPr="00BB177C">
        <w:rPr>
          <w:spacing w:val="-2"/>
        </w:rPr>
        <w:t>i</w:t>
      </w:r>
      <w:r w:rsidRPr="00BB177C">
        <w:t>mum</w:t>
      </w:r>
      <w:r w:rsidRPr="00BB177C">
        <w:rPr>
          <w:spacing w:val="-1"/>
        </w:rPr>
        <w:t xml:space="preserve"> </w:t>
      </w:r>
      <w:r w:rsidRPr="00BB177C">
        <w:t>:</w:t>
      </w:r>
    </w:p>
    <w:p w14:paraId="10CA3306" w14:textId="77777777" w:rsidR="00CF4EFC" w:rsidRPr="00BB177C" w:rsidRDefault="00CF4EFC" w:rsidP="00BB177C">
      <w:pPr>
        <w:pStyle w:val="ea"/>
        <w:rPr>
          <w:rFonts w:eastAsia="Arial Narrow"/>
        </w:rPr>
      </w:pPr>
      <w:r w:rsidRPr="00BB177C">
        <w:rPr>
          <w:rFonts w:eastAsia="Arial Narrow"/>
        </w:rPr>
        <w:t>le</w:t>
      </w:r>
      <w:r w:rsidRPr="00BB177C">
        <w:rPr>
          <w:rFonts w:eastAsia="Arial Narrow"/>
          <w:spacing w:val="-1"/>
        </w:rPr>
        <w:t xml:space="preserve"> </w:t>
      </w:r>
      <w:r w:rsidRPr="00BB177C">
        <w:rPr>
          <w:rFonts w:eastAsia="Arial Narrow"/>
          <w:spacing w:val="1"/>
        </w:rPr>
        <w:t>n</w:t>
      </w:r>
      <w:r w:rsidRPr="00BB177C">
        <w:rPr>
          <w:rFonts w:eastAsia="Arial Narrow"/>
        </w:rPr>
        <w:t>om</w:t>
      </w:r>
      <w:r w:rsidRPr="00BB177C">
        <w:rPr>
          <w:rFonts w:eastAsia="Arial Narrow"/>
          <w:spacing w:val="-2"/>
        </w:rPr>
        <w:t xml:space="preserve"> </w:t>
      </w:r>
      <w:r w:rsidRPr="00BB177C">
        <w:rPr>
          <w:rFonts w:eastAsia="Arial Narrow"/>
        </w:rPr>
        <w:t>du</w:t>
      </w:r>
      <w:r w:rsidRPr="00BB177C">
        <w:rPr>
          <w:rFonts w:eastAsia="Arial Narrow"/>
          <w:spacing w:val="-1"/>
        </w:rPr>
        <w:t xml:space="preserve"> </w:t>
      </w:r>
      <w:r w:rsidRPr="00BB177C">
        <w:rPr>
          <w:rFonts w:eastAsia="Arial Narrow"/>
        </w:rPr>
        <w:t>bien</w:t>
      </w:r>
      <w:r w:rsidRPr="00BB177C">
        <w:rPr>
          <w:rFonts w:eastAsia="Arial Narrow"/>
          <w:spacing w:val="-1"/>
        </w:rPr>
        <w:t xml:space="preserve"> </w:t>
      </w:r>
      <w:r w:rsidRPr="00BB177C">
        <w:rPr>
          <w:rFonts w:eastAsia="Arial Narrow"/>
        </w:rPr>
        <w:t>;</w:t>
      </w:r>
    </w:p>
    <w:p w14:paraId="3814180A" w14:textId="3227E7FA" w:rsidR="00CF4EFC" w:rsidRPr="00BB177C" w:rsidRDefault="00CF4EFC" w:rsidP="00BB177C">
      <w:pPr>
        <w:pStyle w:val="ea"/>
        <w:rPr>
          <w:rFonts w:eastAsia="Arial Narrow"/>
        </w:rPr>
      </w:pPr>
      <w:r w:rsidRPr="00BB177C">
        <w:rPr>
          <w:rFonts w:eastAsia="Arial Narrow"/>
        </w:rPr>
        <w:t>sa</w:t>
      </w:r>
      <w:r w:rsidRPr="00BB177C">
        <w:rPr>
          <w:rFonts w:eastAsia="Arial Narrow"/>
          <w:spacing w:val="-2"/>
        </w:rPr>
        <w:t xml:space="preserve"> </w:t>
      </w:r>
      <w:r>
        <w:rPr>
          <w:rFonts w:eastAsia="Arial Narrow"/>
        </w:rPr>
        <w:t>n</w:t>
      </w:r>
      <w:r w:rsidRPr="00BB177C">
        <w:rPr>
          <w:rFonts w:eastAsia="Arial Narrow"/>
        </w:rPr>
        <w:t>a</w:t>
      </w:r>
      <w:r w:rsidRPr="00BB177C">
        <w:rPr>
          <w:rFonts w:eastAsia="Arial Narrow"/>
          <w:spacing w:val="1"/>
        </w:rPr>
        <w:t>t</w:t>
      </w:r>
      <w:r w:rsidRPr="00BB177C">
        <w:rPr>
          <w:rFonts w:eastAsia="Arial Narrow"/>
        </w:rPr>
        <w:t>u</w:t>
      </w:r>
      <w:r w:rsidRPr="00BB177C">
        <w:rPr>
          <w:rFonts w:eastAsia="Arial Narrow"/>
          <w:spacing w:val="1"/>
        </w:rPr>
        <w:t>r</w:t>
      </w:r>
      <w:r w:rsidRPr="00BB177C">
        <w:rPr>
          <w:rFonts w:eastAsia="Arial Narrow"/>
        </w:rPr>
        <w:t>e</w:t>
      </w:r>
      <w:r w:rsidRPr="00BB177C">
        <w:rPr>
          <w:rFonts w:eastAsia="Arial Narrow"/>
          <w:spacing w:val="-4"/>
        </w:rPr>
        <w:t xml:space="preserve"> </w:t>
      </w:r>
      <w:r w:rsidRPr="00BB177C">
        <w:rPr>
          <w:rFonts w:eastAsia="Arial Narrow"/>
        </w:rPr>
        <w:t>: ethn</w:t>
      </w:r>
      <w:r w:rsidRPr="00BB177C">
        <w:rPr>
          <w:rFonts w:eastAsia="Arial Narrow"/>
          <w:spacing w:val="1"/>
        </w:rPr>
        <w:t>o</w:t>
      </w:r>
      <w:r w:rsidRPr="00BB177C">
        <w:rPr>
          <w:rFonts w:eastAsia="Arial Narrow"/>
        </w:rPr>
        <w:t>g</w:t>
      </w:r>
      <w:r w:rsidRPr="00BB177C">
        <w:rPr>
          <w:rFonts w:eastAsia="Arial Narrow"/>
          <w:spacing w:val="1"/>
        </w:rPr>
        <w:t>r</w:t>
      </w:r>
      <w:r w:rsidRPr="00BB177C">
        <w:rPr>
          <w:rFonts w:eastAsia="Arial Narrow"/>
        </w:rPr>
        <w:t>aphique,</w:t>
      </w:r>
      <w:r w:rsidRPr="00BB177C">
        <w:rPr>
          <w:rFonts w:eastAsia="Arial Narrow"/>
          <w:spacing w:val="-12"/>
        </w:rPr>
        <w:t xml:space="preserve"> </w:t>
      </w:r>
      <w:r w:rsidRPr="00BB177C">
        <w:rPr>
          <w:rFonts w:eastAsia="Arial Narrow"/>
        </w:rPr>
        <w:t>soc</w:t>
      </w:r>
      <w:r w:rsidRPr="00BB177C">
        <w:rPr>
          <w:rFonts w:eastAsia="Arial Narrow"/>
          <w:spacing w:val="1"/>
        </w:rPr>
        <w:t>i</w:t>
      </w:r>
      <w:r w:rsidRPr="00BB177C">
        <w:rPr>
          <w:rFonts w:eastAsia="Arial Narrow"/>
        </w:rPr>
        <w:t>ale,</w:t>
      </w:r>
      <w:r w:rsidRPr="00BB177C">
        <w:rPr>
          <w:rFonts w:eastAsia="Arial Narrow"/>
          <w:spacing w:val="-5"/>
        </w:rPr>
        <w:t xml:space="preserve"> </w:t>
      </w:r>
      <w:r w:rsidRPr="00BB177C">
        <w:rPr>
          <w:rFonts w:eastAsia="Arial Narrow"/>
        </w:rPr>
        <w:t>p</w:t>
      </w:r>
      <w:r w:rsidRPr="00BB177C">
        <w:rPr>
          <w:rFonts w:eastAsia="Arial Narrow"/>
          <w:spacing w:val="1"/>
        </w:rPr>
        <w:t>o</w:t>
      </w:r>
      <w:r w:rsidRPr="00BB177C">
        <w:rPr>
          <w:rFonts w:eastAsia="Arial Narrow"/>
        </w:rPr>
        <w:t>litique,</w:t>
      </w:r>
      <w:r w:rsidRPr="00BB177C">
        <w:rPr>
          <w:rFonts w:eastAsia="Arial Narrow"/>
          <w:spacing w:val="-7"/>
        </w:rPr>
        <w:t xml:space="preserve"> </w:t>
      </w:r>
      <w:r w:rsidRPr="00BB177C">
        <w:rPr>
          <w:rFonts w:eastAsia="Arial Narrow"/>
        </w:rPr>
        <w:t>hist</w:t>
      </w:r>
      <w:r w:rsidRPr="00BB177C">
        <w:rPr>
          <w:rFonts w:eastAsia="Arial Narrow"/>
          <w:spacing w:val="1"/>
        </w:rPr>
        <w:t>or</w:t>
      </w:r>
      <w:r w:rsidRPr="00BB177C">
        <w:rPr>
          <w:rFonts w:eastAsia="Arial Narrow"/>
        </w:rPr>
        <w:t>iqu</w:t>
      </w:r>
      <w:r w:rsidRPr="00BB177C">
        <w:rPr>
          <w:rFonts w:eastAsia="Arial Narrow"/>
          <w:spacing w:val="1"/>
        </w:rPr>
        <w:t>e</w:t>
      </w:r>
      <w:r w:rsidRPr="00BB177C">
        <w:rPr>
          <w:rFonts w:eastAsia="Arial Narrow"/>
        </w:rPr>
        <w:t>,</w:t>
      </w:r>
      <w:r w:rsidRPr="00BB177C">
        <w:rPr>
          <w:rFonts w:eastAsia="Arial Narrow"/>
          <w:spacing w:val="-6"/>
        </w:rPr>
        <w:t xml:space="preserve"> </w:t>
      </w:r>
      <w:r w:rsidRPr="00BB177C">
        <w:rPr>
          <w:rFonts w:eastAsia="Arial Narrow"/>
        </w:rPr>
        <w:t>etc</w:t>
      </w:r>
      <w:r w:rsidRPr="00BB177C">
        <w:rPr>
          <w:rFonts w:eastAsia="Arial Narrow"/>
          <w:spacing w:val="1"/>
        </w:rPr>
        <w:t>.</w:t>
      </w:r>
      <w:r w:rsidRPr="00BB177C">
        <w:rPr>
          <w:rFonts w:eastAsia="Arial Narrow"/>
        </w:rPr>
        <w:t>;</w:t>
      </w:r>
    </w:p>
    <w:p w14:paraId="75EB0D93" w14:textId="77777777" w:rsidR="00CF4EFC" w:rsidRPr="00BB177C" w:rsidRDefault="00CF4EFC" w:rsidP="00BB177C">
      <w:pPr>
        <w:pStyle w:val="ea"/>
        <w:rPr>
          <w:rFonts w:eastAsia="Arial Narrow"/>
        </w:rPr>
      </w:pPr>
      <w:r w:rsidRPr="00BB177C">
        <w:rPr>
          <w:rFonts w:eastAsia="Arial Narrow"/>
          <w:position w:val="-1"/>
        </w:rPr>
        <w:t>son</w:t>
      </w:r>
      <w:r w:rsidRPr="00BB177C">
        <w:rPr>
          <w:rFonts w:eastAsia="Arial Narrow"/>
          <w:spacing w:val="-3"/>
          <w:position w:val="-1"/>
        </w:rPr>
        <w:t xml:space="preserve"> </w:t>
      </w:r>
      <w:r w:rsidRPr="00BB177C">
        <w:rPr>
          <w:rFonts w:eastAsia="Arial Narrow"/>
          <w:spacing w:val="1"/>
          <w:position w:val="-1"/>
        </w:rPr>
        <w:t>u</w:t>
      </w:r>
      <w:r w:rsidRPr="00BB177C">
        <w:rPr>
          <w:rFonts w:eastAsia="Arial Narrow"/>
          <w:position w:val="-1"/>
        </w:rPr>
        <w:t>sage</w:t>
      </w:r>
      <w:r w:rsidRPr="00BB177C">
        <w:rPr>
          <w:rFonts w:eastAsia="Arial Narrow"/>
          <w:spacing w:val="-4"/>
          <w:position w:val="-1"/>
        </w:rPr>
        <w:t xml:space="preserve"> </w:t>
      </w:r>
      <w:r w:rsidRPr="00BB177C">
        <w:rPr>
          <w:rFonts w:eastAsia="Arial Narrow"/>
          <w:position w:val="-1"/>
        </w:rPr>
        <w:t>initia</w:t>
      </w:r>
      <w:r w:rsidRPr="00BB177C">
        <w:rPr>
          <w:rFonts w:eastAsia="Arial Narrow"/>
          <w:spacing w:val="1"/>
          <w:position w:val="-1"/>
        </w:rPr>
        <w:t>l</w:t>
      </w:r>
      <w:r w:rsidRPr="00BB177C">
        <w:rPr>
          <w:rFonts w:eastAsia="Arial Narrow"/>
          <w:position w:val="-1"/>
        </w:rPr>
        <w:t>;</w:t>
      </w:r>
    </w:p>
    <w:p w14:paraId="5574A75A" w14:textId="77777777" w:rsidR="00CF4EFC" w:rsidRPr="00BB177C" w:rsidRDefault="00CF4EFC" w:rsidP="00BB177C">
      <w:pPr>
        <w:pStyle w:val="ea"/>
        <w:rPr>
          <w:rFonts w:eastAsia="Arial Narrow"/>
        </w:rPr>
      </w:pPr>
      <w:r w:rsidRPr="00BB177C">
        <w:rPr>
          <w:rFonts w:eastAsia="Arial Narrow"/>
        </w:rPr>
        <w:t>son</w:t>
      </w:r>
      <w:r w:rsidRPr="00BB177C">
        <w:rPr>
          <w:rFonts w:eastAsia="Arial Narrow"/>
          <w:spacing w:val="-3"/>
        </w:rPr>
        <w:t xml:space="preserve"> </w:t>
      </w:r>
      <w:r w:rsidRPr="00BB177C">
        <w:rPr>
          <w:rFonts w:eastAsia="Arial Narrow"/>
          <w:spacing w:val="1"/>
        </w:rPr>
        <w:t>u</w:t>
      </w:r>
      <w:r w:rsidRPr="00BB177C">
        <w:rPr>
          <w:rFonts w:eastAsia="Arial Narrow"/>
        </w:rPr>
        <w:t>sage</w:t>
      </w:r>
      <w:r w:rsidRPr="00BB177C">
        <w:rPr>
          <w:rFonts w:eastAsia="Arial Narrow"/>
          <w:spacing w:val="-4"/>
        </w:rPr>
        <w:t xml:space="preserve"> </w:t>
      </w:r>
      <w:r w:rsidRPr="00BB177C">
        <w:rPr>
          <w:rFonts w:eastAsia="Arial Narrow"/>
          <w:spacing w:val="1"/>
        </w:rPr>
        <w:t>a</w:t>
      </w:r>
      <w:r w:rsidRPr="00BB177C">
        <w:rPr>
          <w:rFonts w:eastAsia="Arial Narrow"/>
        </w:rPr>
        <w:t>ctu</w:t>
      </w:r>
      <w:r w:rsidRPr="00BB177C">
        <w:rPr>
          <w:rFonts w:eastAsia="Arial Narrow"/>
          <w:spacing w:val="1"/>
        </w:rPr>
        <w:t>el</w:t>
      </w:r>
      <w:r w:rsidRPr="00BB177C">
        <w:rPr>
          <w:rFonts w:eastAsia="Arial Narrow"/>
        </w:rPr>
        <w:t>;</w:t>
      </w:r>
    </w:p>
    <w:p w14:paraId="774517B6" w14:textId="77777777" w:rsidR="00CF4EFC" w:rsidRPr="00BB177C" w:rsidRDefault="00CF4EFC" w:rsidP="00BB177C">
      <w:pPr>
        <w:pStyle w:val="ea"/>
        <w:rPr>
          <w:rFonts w:eastAsia="Arial Narrow"/>
        </w:rPr>
      </w:pPr>
      <w:r w:rsidRPr="00BB177C">
        <w:rPr>
          <w:spacing w:val="-49"/>
        </w:rPr>
        <w:t xml:space="preserve"> </w:t>
      </w:r>
      <w:r w:rsidRPr="00BB177C">
        <w:tab/>
      </w:r>
      <w:r w:rsidRPr="00BB177C">
        <w:rPr>
          <w:rFonts w:eastAsia="Arial Narrow"/>
        </w:rPr>
        <w:t>le</w:t>
      </w:r>
      <w:r w:rsidRPr="00BB177C">
        <w:rPr>
          <w:rFonts w:eastAsia="Arial Narrow"/>
          <w:spacing w:val="16"/>
        </w:rPr>
        <w:t xml:space="preserve"> </w:t>
      </w:r>
      <w:r w:rsidRPr="00BB177C">
        <w:rPr>
          <w:rFonts w:eastAsia="Arial Narrow"/>
          <w:spacing w:val="1"/>
        </w:rPr>
        <w:t>n</w:t>
      </w:r>
      <w:r w:rsidRPr="00BB177C">
        <w:rPr>
          <w:rFonts w:eastAsia="Arial Narrow"/>
        </w:rPr>
        <w:t>iveau</w:t>
      </w:r>
      <w:r w:rsidRPr="00BB177C">
        <w:rPr>
          <w:rFonts w:eastAsia="Arial Narrow"/>
          <w:spacing w:val="12"/>
        </w:rPr>
        <w:t xml:space="preserve"> </w:t>
      </w:r>
      <w:r w:rsidRPr="00BB177C">
        <w:rPr>
          <w:rFonts w:eastAsia="Arial Narrow"/>
        </w:rPr>
        <w:t>d’ut</w:t>
      </w:r>
      <w:r w:rsidRPr="00BB177C">
        <w:rPr>
          <w:rFonts w:eastAsia="Arial Narrow"/>
          <w:spacing w:val="2"/>
        </w:rPr>
        <w:t>i</w:t>
      </w:r>
      <w:r w:rsidRPr="00BB177C">
        <w:rPr>
          <w:rFonts w:eastAsia="Arial Narrow"/>
        </w:rPr>
        <w:t>lisation</w:t>
      </w:r>
      <w:r w:rsidRPr="00BB177C">
        <w:rPr>
          <w:rFonts w:eastAsia="Arial Narrow"/>
          <w:spacing w:val="9"/>
        </w:rPr>
        <w:t xml:space="preserve"> </w:t>
      </w:r>
      <w:r w:rsidRPr="00BB177C">
        <w:rPr>
          <w:rFonts w:eastAsia="Arial Narrow"/>
          <w:spacing w:val="1"/>
        </w:rPr>
        <w:t>(</w:t>
      </w:r>
      <w:r w:rsidRPr="00BB177C">
        <w:rPr>
          <w:rFonts w:eastAsia="Arial Narrow"/>
        </w:rPr>
        <w:t>jou</w:t>
      </w:r>
      <w:r w:rsidRPr="00BB177C">
        <w:rPr>
          <w:rFonts w:eastAsia="Arial Narrow"/>
          <w:spacing w:val="1"/>
        </w:rPr>
        <w:t>r</w:t>
      </w:r>
      <w:r w:rsidRPr="00BB177C">
        <w:rPr>
          <w:rFonts w:eastAsia="Arial Narrow"/>
        </w:rPr>
        <w:t>n</w:t>
      </w:r>
      <w:r w:rsidRPr="00BB177C">
        <w:rPr>
          <w:rFonts w:eastAsia="Arial Narrow"/>
          <w:spacing w:val="1"/>
        </w:rPr>
        <w:t>a</w:t>
      </w:r>
      <w:r w:rsidRPr="00BB177C">
        <w:rPr>
          <w:rFonts w:eastAsia="Arial Narrow"/>
        </w:rPr>
        <w:t>lier,</w:t>
      </w:r>
      <w:r w:rsidRPr="00BB177C">
        <w:rPr>
          <w:rFonts w:eastAsia="Arial Narrow"/>
          <w:spacing w:val="11"/>
        </w:rPr>
        <w:t xml:space="preserve"> </w:t>
      </w:r>
      <w:r w:rsidRPr="00BB177C">
        <w:rPr>
          <w:rFonts w:eastAsia="Arial Narrow"/>
        </w:rPr>
        <w:t>h</w:t>
      </w:r>
      <w:r w:rsidRPr="00BB177C">
        <w:rPr>
          <w:rFonts w:eastAsia="Arial Narrow"/>
          <w:spacing w:val="1"/>
        </w:rPr>
        <w:t>e</w:t>
      </w:r>
      <w:r w:rsidRPr="00BB177C">
        <w:rPr>
          <w:rFonts w:eastAsia="Arial Narrow"/>
        </w:rPr>
        <w:t>b</w:t>
      </w:r>
      <w:r w:rsidRPr="00BB177C">
        <w:rPr>
          <w:rFonts w:eastAsia="Arial Narrow"/>
          <w:spacing w:val="1"/>
        </w:rPr>
        <w:t>d</w:t>
      </w:r>
      <w:r w:rsidRPr="00BB177C">
        <w:rPr>
          <w:rFonts w:eastAsia="Arial Narrow"/>
        </w:rPr>
        <w:t>o</w:t>
      </w:r>
      <w:r w:rsidRPr="00BB177C">
        <w:rPr>
          <w:rFonts w:eastAsia="Arial Narrow"/>
          <w:spacing w:val="1"/>
        </w:rPr>
        <w:t>m</w:t>
      </w:r>
      <w:r w:rsidRPr="00BB177C">
        <w:rPr>
          <w:rFonts w:eastAsia="Arial Narrow"/>
        </w:rPr>
        <w:t>a</w:t>
      </w:r>
      <w:r w:rsidRPr="00BB177C">
        <w:rPr>
          <w:rFonts w:eastAsia="Arial Narrow"/>
          <w:spacing w:val="1"/>
        </w:rPr>
        <w:t>d</w:t>
      </w:r>
      <w:r w:rsidRPr="00BB177C">
        <w:rPr>
          <w:rFonts w:eastAsia="Arial Narrow"/>
        </w:rPr>
        <w:t>ai</w:t>
      </w:r>
      <w:r w:rsidRPr="00BB177C">
        <w:rPr>
          <w:rFonts w:eastAsia="Arial Narrow"/>
          <w:spacing w:val="1"/>
        </w:rPr>
        <w:t>r</w:t>
      </w:r>
      <w:r w:rsidRPr="00BB177C">
        <w:rPr>
          <w:rFonts w:eastAsia="Arial Narrow"/>
        </w:rPr>
        <w:t>e,</w:t>
      </w:r>
      <w:r w:rsidRPr="00BB177C">
        <w:rPr>
          <w:rFonts w:eastAsia="Arial Narrow"/>
          <w:spacing w:val="6"/>
        </w:rPr>
        <w:t xml:space="preserve"> </w:t>
      </w:r>
      <w:r w:rsidRPr="00BB177C">
        <w:rPr>
          <w:rFonts w:eastAsia="Arial Narrow"/>
          <w:spacing w:val="1"/>
        </w:rPr>
        <w:t>m</w:t>
      </w:r>
      <w:r w:rsidRPr="00BB177C">
        <w:rPr>
          <w:rFonts w:eastAsia="Arial Narrow"/>
        </w:rPr>
        <w:t>e</w:t>
      </w:r>
      <w:r w:rsidRPr="00BB177C">
        <w:rPr>
          <w:rFonts w:eastAsia="Arial Narrow"/>
          <w:spacing w:val="1"/>
        </w:rPr>
        <w:t>n</w:t>
      </w:r>
      <w:r w:rsidRPr="00BB177C">
        <w:rPr>
          <w:rFonts w:eastAsia="Arial Narrow"/>
        </w:rPr>
        <w:t>suel,</w:t>
      </w:r>
      <w:r w:rsidRPr="00BB177C">
        <w:rPr>
          <w:rFonts w:eastAsia="Arial Narrow"/>
          <w:spacing w:val="14"/>
        </w:rPr>
        <w:t xml:space="preserve"> </w:t>
      </w:r>
      <w:r w:rsidRPr="00BB177C">
        <w:rPr>
          <w:rFonts w:eastAsia="Arial Narrow"/>
        </w:rPr>
        <w:t>a</w:t>
      </w:r>
      <w:r w:rsidRPr="00BB177C">
        <w:rPr>
          <w:rFonts w:eastAsia="Arial Narrow"/>
          <w:spacing w:val="1"/>
        </w:rPr>
        <w:t>n</w:t>
      </w:r>
      <w:r w:rsidRPr="00BB177C">
        <w:rPr>
          <w:rFonts w:eastAsia="Arial Narrow"/>
        </w:rPr>
        <w:t>n</w:t>
      </w:r>
      <w:r w:rsidRPr="00BB177C">
        <w:rPr>
          <w:rFonts w:eastAsia="Arial Narrow"/>
          <w:spacing w:val="1"/>
        </w:rPr>
        <w:t>u</w:t>
      </w:r>
      <w:r w:rsidRPr="00BB177C">
        <w:rPr>
          <w:rFonts w:eastAsia="Arial Narrow"/>
        </w:rPr>
        <w:t>el,</w:t>
      </w:r>
      <w:r w:rsidRPr="00BB177C">
        <w:rPr>
          <w:rFonts w:eastAsia="Arial Narrow"/>
          <w:spacing w:val="14"/>
        </w:rPr>
        <w:t xml:space="preserve"> </w:t>
      </w:r>
      <w:r w:rsidRPr="00BB177C">
        <w:rPr>
          <w:rFonts w:eastAsia="Arial Narrow"/>
        </w:rPr>
        <w:t>lo</w:t>
      </w:r>
      <w:r w:rsidRPr="00BB177C">
        <w:rPr>
          <w:rFonts w:eastAsia="Arial Narrow"/>
          <w:spacing w:val="1"/>
        </w:rPr>
        <w:t>r</w:t>
      </w:r>
      <w:r w:rsidRPr="00BB177C">
        <w:rPr>
          <w:rFonts w:eastAsia="Arial Narrow"/>
        </w:rPr>
        <w:t>s</w:t>
      </w:r>
      <w:r w:rsidRPr="00BB177C">
        <w:rPr>
          <w:rFonts w:eastAsia="Arial Narrow"/>
          <w:spacing w:val="14"/>
        </w:rPr>
        <w:t xml:space="preserve"> </w:t>
      </w:r>
      <w:r w:rsidRPr="00BB177C">
        <w:rPr>
          <w:rFonts w:eastAsia="Arial Narrow"/>
        </w:rPr>
        <w:t>de</w:t>
      </w:r>
      <w:r w:rsidRPr="00BB177C">
        <w:rPr>
          <w:rFonts w:eastAsia="Arial Narrow"/>
          <w:spacing w:val="15"/>
        </w:rPr>
        <w:t xml:space="preserve"> </w:t>
      </w:r>
      <w:r w:rsidRPr="00BB177C">
        <w:rPr>
          <w:rFonts w:eastAsia="Arial Narrow"/>
        </w:rPr>
        <w:t>n</w:t>
      </w:r>
      <w:r w:rsidRPr="00BB177C">
        <w:rPr>
          <w:rFonts w:eastAsia="Arial Narrow"/>
          <w:spacing w:val="1"/>
        </w:rPr>
        <w:t>a</w:t>
      </w:r>
      <w:r w:rsidRPr="00BB177C">
        <w:rPr>
          <w:rFonts w:eastAsia="Arial Narrow"/>
        </w:rPr>
        <w:t>issa</w:t>
      </w:r>
      <w:r w:rsidRPr="00BB177C">
        <w:rPr>
          <w:rFonts w:eastAsia="Arial Narrow"/>
          <w:spacing w:val="2"/>
        </w:rPr>
        <w:t>n</w:t>
      </w:r>
      <w:r w:rsidRPr="00BB177C">
        <w:rPr>
          <w:rFonts w:eastAsia="Arial Narrow"/>
        </w:rPr>
        <w:t>ce,</w:t>
      </w:r>
      <w:r w:rsidRPr="00BB177C">
        <w:rPr>
          <w:rFonts w:eastAsia="Arial Narrow"/>
          <w:spacing w:val="9"/>
        </w:rPr>
        <w:t xml:space="preserve"> </w:t>
      </w:r>
      <w:r w:rsidRPr="00BB177C">
        <w:rPr>
          <w:rFonts w:eastAsia="Arial Narrow"/>
        </w:rPr>
        <w:t>de</w:t>
      </w:r>
      <w:r w:rsidRPr="00BB177C">
        <w:rPr>
          <w:rFonts w:eastAsia="Arial Narrow"/>
          <w:spacing w:val="15"/>
        </w:rPr>
        <w:t xml:space="preserve"> </w:t>
      </w:r>
      <w:r w:rsidRPr="00BB177C">
        <w:rPr>
          <w:rFonts w:eastAsia="Arial Narrow"/>
        </w:rPr>
        <w:t>d</w:t>
      </w:r>
      <w:r w:rsidRPr="00BB177C">
        <w:rPr>
          <w:rFonts w:eastAsia="Arial Narrow"/>
          <w:spacing w:val="1"/>
        </w:rPr>
        <w:t>é</w:t>
      </w:r>
      <w:r w:rsidRPr="00BB177C">
        <w:rPr>
          <w:rFonts w:eastAsia="Arial Narrow"/>
        </w:rPr>
        <w:t>cès,</w:t>
      </w:r>
      <w:r w:rsidRPr="00BB177C">
        <w:rPr>
          <w:rFonts w:eastAsia="Arial Narrow"/>
          <w:spacing w:val="14"/>
        </w:rPr>
        <w:t xml:space="preserve"> </w:t>
      </w:r>
      <w:r w:rsidRPr="00BB177C">
        <w:rPr>
          <w:rFonts w:eastAsia="Arial Narrow"/>
        </w:rPr>
        <w:t>e</w:t>
      </w:r>
      <w:r w:rsidRPr="00BB177C">
        <w:rPr>
          <w:rFonts w:eastAsia="Arial Narrow"/>
          <w:spacing w:val="3"/>
        </w:rPr>
        <w:t>t</w:t>
      </w:r>
      <w:r w:rsidRPr="00BB177C">
        <w:rPr>
          <w:rFonts w:eastAsia="Arial Narrow"/>
        </w:rPr>
        <w:t>c.</w:t>
      </w:r>
      <w:r w:rsidRPr="00BB177C">
        <w:rPr>
          <w:rFonts w:eastAsia="Arial Narrow"/>
          <w:spacing w:val="14"/>
        </w:rPr>
        <w:t xml:space="preserve"> </w:t>
      </w:r>
      <w:r w:rsidRPr="00BB177C">
        <w:rPr>
          <w:rFonts w:eastAsia="Arial Narrow"/>
        </w:rPr>
        <w:t>ou inco</w:t>
      </w:r>
      <w:r w:rsidRPr="00BB177C">
        <w:rPr>
          <w:rFonts w:eastAsia="Arial Narrow"/>
          <w:spacing w:val="1"/>
        </w:rPr>
        <w:t>n</w:t>
      </w:r>
      <w:r w:rsidRPr="00BB177C">
        <w:rPr>
          <w:rFonts w:eastAsia="Arial Narrow"/>
        </w:rPr>
        <w:t>n</w:t>
      </w:r>
      <w:r w:rsidRPr="00BB177C">
        <w:rPr>
          <w:rFonts w:eastAsia="Arial Narrow"/>
          <w:spacing w:val="1"/>
        </w:rPr>
        <w:t>u)</w:t>
      </w:r>
      <w:r w:rsidRPr="00BB177C">
        <w:rPr>
          <w:rFonts w:eastAsia="Arial Narrow"/>
        </w:rPr>
        <w:t>;</w:t>
      </w:r>
    </w:p>
    <w:p w14:paraId="30AB902A" w14:textId="3FFB2482" w:rsidR="00CF4EFC" w:rsidRPr="00BB177C" w:rsidRDefault="00CF4EFC" w:rsidP="00BB177C">
      <w:pPr>
        <w:pStyle w:val="ea"/>
        <w:rPr>
          <w:rFonts w:eastAsia="Arial Narrow"/>
        </w:rPr>
      </w:pPr>
      <w:r w:rsidRPr="00BB177C">
        <w:rPr>
          <w:rFonts w:eastAsia="Arial Narrow"/>
        </w:rPr>
        <w:t>sa</w:t>
      </w:r>
      <w:r w:rsidRPr="00BB177C">
        <w:rPr>
          <w:rFonts w:eastAsia="Arial Narrow"/>
          <w:spacing w:val="-2"/>
        </w:rPr>
        <w:t xml:space="preserve"> </w:t>
      </w:r>
      <w:r w:rsidRPr="00BB177C">
        <w:rPr>
          <w:rFonts w:eastAsia="Arial Narrow"/>
        </w:rPr>
        <w:t>v</w:t>
      </w:r>
      <w:r w:rsidRPr="00BB177C">
        <w:rPr>
          <w:rFonts w:eastAsia="Arial Narrow"/>
          <w:spacing w:val="1"/>
        </w:rPr>
        <w:t>a</w:t>
      </w:r>
      <w:r w:rsidRPr="00BB177C">
        <w:rPr>
          <w:rFonts w:eastAsia="Arial Narrow"/>
        </w:rPr>
        <w:t>leur</w:t>
      </w:r>
      <w:r w:rsidRPr="00BB177C">
        <w:rPr>
          <w:rFonts w:eastAsia="Arial Narrow"/>
          <w:spacing w:val="-3"/>
        </w:rPr>
        <w:t xml:space="preserve"> </w:t>
      </w:r>
      <w:r w:rsidRPr="00BB177C">
        <w:rPr>
          <w:rFonts w:eastAsia="Arial Narrow"/>
          <w:spacing w:val="1"/>
        </w:rPr>
        <w:t>(</w:t>
      </w:r>
      <w:r w:rsidRPr="00BB177C">
        <w:rPr>
          <w:rFonts w:eastAsia="Arial Narrow"/>
        </w:rPr>
        <w:t>spi</w:t>
      </w:r>
      <w:r w:rsidRPr="00BB177C">
        <w:rPr>
          <w:rFonts w:eastAsia="Arial Narrow"/>
          <w:spacing w:val="1"/>
        </w:rPr>
        <w:t>r</w:t>
      </w:r>
      <w:r w:rsidRPr="00BB177C">
        <w:rPr>
          <w:rFonts w:eastAsia="Arial Narrow"/>
        </w:rPr>
        <w:t>ituelle,</w:t>
      </w:r>
      <w:r w:rsidRPr="00BB177C">
        <w:rPr>
          <w:rFonts w:eastAsia="Arial Narrow"/>
          <w:spacing w:val="-8"/>
        </w:rPr>
        <w:t xml:space="preserve"> </w:t>
      </w:r>
      <w:r w:rsidRPr="00BB177C">
        <w:rPr>
          <w:rFonts w:eastAsia="Arial Narrow"/>
        </w:rPr>
        <w:t>scien</w:t>
      </w:r>
      <w:r w:rsidRPr="00BB177C">
        <w:rPr>
          <w:rFonts w:eastAsia="Arial Narrow"/>
          <w:spacing w:val="3"/>
        </w:rPr>
        <w:t>t</w:t>
      </w:r>
      <w:r w:rsidRPr="00BB177C">
        <w:rPr>
          <w:rFonts w:eastAsia="Arial Narrow"/>
        </w:rPr>
        <w:t>ifiqu</w:t>
      </w:r>
      <w:r w:rsidRPr="00BB177C">
        <w:rPr>
          <w:rFonts w:eastAsia="Arial Narrow"/>
          <w:spacing w:val="1"/>
        </w:rPr>
        <w:t>e</w:t>
      </w:r>
      <w:r w:rsidRPr="00BB177C">
        <w:rPr>
          <w:rFonts w:eastAsia="Arial Narrow"/>
        </w:rPr>
        <w:t>,</w:t>
      </w:r>
      <w:r w:rsidRPr="00BB177C">
        <w:rPr>
          <w:rFonts w:eastAsia="Arial Narrow"/>
          <w:spacing w:val="-7"/>
        </w:rPr>
        <w:t xml:space="preserve"> </w:t>
      </w:r>
      <w:r w:rsidRPr="00BB177C">
        <w:rPr>
          <w:rFonts w:eastAsia="Arial Narrow"/>
          <w:spacing w:val="1"/>
        </w:rPr>
        <w:t>r</w:t>
      </w:r>
      <w:r w:rsidRPr="00BB177C">
        <w:rPr>
          <w:rFonts w:eastAsia="Arial Narrow"/>
        </w:rPr>
        <w:t>eligie</w:t>
      </w:r>
      <w:r w:rsidRPr="00BB177C">
        <w:rPr>
          <w:rFonts w:eastAsia="Arial Narrow"/>
          <w:spacing w:val="3"/>
        </w:rPr>
        <w:t>u</w:t>
      </w:r>
      <w:r w:rsidRPr="00BB177C">
        <w:rPr>
          <w:rFonts w:eastAsia="Arial Narrow"/>
        </w:rPr>
        <w:t>s</w:t>
      </w:r>
      <w:r w:rsidRPr="00BB177C">
        <w:rPr>
          <w:rFonts w:eastAsia="Arial Narrow"/>
          <w:spacing w:val="1"/>
        </w:rPr>
        <w:t>e</w:t>
      </w:r>
      <w:r w:rsidRPr="00BB177C">
        <w:rPr>
          <w:rFonts w:eastAsia="Arial Narrow"/>
        </w:rPr>
        <w:t>,</w:t>
      </w:r>
      <w:r w:rsidRPr="00BB177C">
        <w:rPr>
          <w:rFonts w:eastAsia="Arial Narrow"/>
          <w:spacing w:val="-7"/>
        </w:rPr>
        <w:t xml:space="preserve"> </w:t>
      </w:r>
      <w:r w:rsidRPr="00BB177C">
        <w:rPr>
          <w:rFonts w:eastAsia="Arial Narrow"/>
        </w:rPr>
        <w:t>cultu</w:t>
      </w:r>
      <w:r w:rsidRPr="00BB177C">
        <w:rPr>
          <w:rFonts w:eastAsia="Arial Narrow"/>
          <w:spacing w:val="1"/>
        </w:rPr>
        <w:t>r</w:t>
      </w:r>
      <w:r w:rsidRPr="00BB177C">
        <w:rPr>
          <w:rFonts w:eastAsia="Arial Narrow"/>
        </w:rPr>
        <w:t>elle,</w:t>
      </w:r>
      <w:r w:rsidRPr="00BB177C">
        <w:rPr>
          <w:rFonts w:eastAsia="Arial Narrow"/>
          <w:spacing w:val="-7"/>
        </w:rPr>
        <w:t xml:space="preserve"> </w:t>
      </w:r>
      <w:r w:rsidRPr="00BB177C">
        <w:rPr>
          <w:rFonts w:eastAsia="Arial Narrow"/>
        </w:rPr>
        <w:t>so</w:t>
      </w:r>
      <w:r w:rsidRPr="00BB177C">
        <w:rPr>
          <w:rFonts w:eastAsia="Arial Narrow"/>
          <w:spacing w:val="2"/>
        </w:rPr>
        <w:t>c</w:t>
      </w:r>
      <w:r w:rsidRPr="00BB177C">
        <w:rPr>
          <w:rFonts w:eastAsia="Arial Narrow"/>
        </w:rPr>
        <w:t>iale</w:t>
      </w:r>
      <w:r>
        <w:rPr>
          <w:rFonts w:eastAsia="Arial Narrow"/>
        </w:rPr>
        <w:t xml:space="preserve"> </w:t>
      </w:r>
      <w:r w:rsidRPr="00BB177C">
        <w:rPr>
          <w:rFonts w:eastAsia="Arial Narrow"/>
          <w:spacing w:val="1"/>
        </w:rPr>
        <w:t>e</w:t>
      </w:r>
      <w:r w:rsidRPr="00BB177C">
        <w:rPr>
          <w:rFonts w:eastAsia="Arial Narrow"/>
        </w:rPr>
        <w:t>tc</w:t>
      </w:r>
      <w:r w:rsidRPr="00BB177C">
        <w:rPr>
          <w:rFonts w:eastAsia="Arial Narrow"/>
          <w:spacing w:val="3"/>
        </w:rPr>
        <w:t>.</w:t>
      </w:r>
      <w:r w:rsidRPr="00BB177C">
        <w:rPr>
          <w:rFonts w:eastAsia="Arial Narrow"/>
          <w:spacing w:val="1"/>
        </w:rPr>
        <w:t>)</w:t>
      </w:r>
      <w:r w:rsidRPr="00BB177C">
        <w:rPr>
          <w:rFonts w:eastAsia="Arial Narrow"/>
        </w:rPr>
        <w:t>;</w:t>
      </w:r>
    </w:p>
    <w:p w14:paraId="40C6563A" w14:textId="77777777" w:rsidR="00CF4EFC" w:rsidRPr="00BB177C" w:rsidRDefault="00CF4EFC" w:rsidP="00BB177C">
      <w:pPr>
        <w:pStyle w:val="ea"/>
        <w:rPr>
          <w:rFonts w:eastAsia="Arial Narrow"/>
        </w:rPr>
      </w:pPr>
      <w:r w:rsidRPr="00BB177C">
        <w:rPr>
          <w:rFonts w:eastAsia="Arial Narrow"/>
        </w:rPr>
        <w:t>sa</w:t>
      </w:r>
      <w:r w:rsidRPr="00BB177C">
        <w:rPr>
          <w:rFonts w:eastAsia="Arial Narrow"/>
          <w:spacing w:val="-2"/>
        </w:rPr>
        <w:t xml:space="preserve"> </w:t>
      </w:r>
      <w:r w:rsidRPr="00BB177C">
        <w:rPr>
          <w:rFonts w:eastAsia="Arial Narrow"/>
          <w:spacing w:val="1"/>
        </w:rPr>
        <w:t>d</w:t>
      </w:r>
      <w:r w:rsidRPr="00BB177C">
        <w:rPr>
          <w:rFonts w:eastAsia="Arial Narrow"/>
        </w:rPr>
        <w:t>esc</w:t>
      </w:r>
      <w:r w:rsidRPr="00BB177C">
        <w:rPr>
          <w:rFonts w:eastAsia="Arial Narrow"/>
          <w:spacing w:val="1"/>
        </w:rPr>
        <w:t>r</w:t>
      </w:r>
      <w:r w:rsidRPr="00BB177C">
        <w:rPr>
          <w:rFonts w:eastAsia="Arial Narrow"/>
        </w:rPr>
        <w:t>iptio</w:t>
      </w:r>
      <w:r w:rsidRPr="00BB177C">
        <w:rPr>
          <w:rFonts w:eastAsia="Arial Narrow"/>
          <w:spacing w:val="2"/>
        </w:rPr>
        <w:t>n</w:t>
      </w:r>
      <w:r w:rsidRPr="00BB177C">
        <w:rPr>
          <w:rFonts w:eastAsia="Arial Narrow"/>
        </w:rPr>
        <w:t>;</w:t>
      </w:r>
    </w:p>
    <w:p w14:paraId="13E6C70A" w14:textId="77777777" w:rsidR="00CF4EFC" w:rsidRPr="00BB177C" w:rsidRDefault="00CF4EFC" w:rsidP="00BB177C">
      <w:pPr>
        <w:pStyle w:val="ea"/>
        <w:rPr>
          <w:rFonts w:eastAsia="Arial Narrow"/>
        </w:rPr>
      </w:pPr>
      <w:r w:rsidRPr="00BB177C">
        <w:rPr>
          <w:rFonts w:eastAsia="Arial Narrow"/>
        </w:rPr>
        <w:t>sa</w:t>
      </w:r>
      <w:r w:rsidRPr="00BB177C">
        <w:rPr>
          <w:rFonts w:eastAsia="Arial Narrow"/>
          <w:spacing w:val="-2"/>
        </w:rPr>
        <w:t xml:space="preserve"> </w:t>
      </w:r>
      <w:r w:rsidRPr="00BB177C">
        <w:rPr>
          <w:rFonts w:eastAsia="Arial Narrow"/>
        </w:rPr>
        <w:t>significatio</w:t>
      </w:r>
      <w:r w:rsidRPr="00BB177C">
        <w:rPr>
          <w:rFonts w:eastAsia="Arial Narrow"/>
          <w:spacing w:val="1"/>
        </w:rPr>
        <w:t>n</w:t>
      </w:r>
      <w:r w:rsidRPr="00BB177C">
        <w:rPr>
          <w:rFonts w:eastAsia="Arial Narrow"/>
        </w:rPr>
        <w:t>;</w:t>
      </w:r>
    </w:p>
    <w:p w14:paraId="176E878D" w14:textId="77777777" w:rsidR="00CF4EFC" w:rsidRPr="00BB177C" w:rsidRDefault="00CF4EFC" w:rsidP="00BB177C">
      <w:pPr>
        <w:pStyle w:val="ea"/>
        <w:rPr>
          <w:rFonts w:eastAsia="Arial Narrow"/>
        </w:rPr>
      </w:pPr>
      <w:r w:rsidRPr="00BB177C">
        <w:rPr>
          <w:rFonts w:eastAsia="Arial Narrow"/>
        </w:rPr>
        <w:t>son</w:t>
      </w:r>
      <w:r w:rsidRPr="00BB177C">
        <w:rPr>
          <w:rFonts w:eastAsia="Arial Narrow"/>
          <w:spacing w:val="-3"/>
        </w:rPr>
        <w:t xml:space="preserve"> </w:t>
      </w:r>
      <w:r w:rsidRPr="00BB177C">
        <w:rPr>
          <w:rFonts w:eastAsia="Arial Narrow"/>
          <w:spacing w:val="1"/>
        </w:rPr>
        <w:t>h</w:t>
      </w:r>
      <w:r w:rsidRPr="00BB177C">
        <w:rPr>
          <w:rFonts w:eastAsia="Arial Narrow"/>
        </w:rPr>
        <w:t>isto</w:t>
      </w:r>
      <w:r w:rsidRPr="00BB177C">
        <w:rPr>
          <w:rFonts w:eastAsia="Arial Narrow"/>
          <w:spacing w:val="1"/>
        </w:rPr>
        <w:t>r</w:t>
      </w:r>
      <w:r w:rsidRPr="00BB177C">
        <w:rPr>
          <w:rFonts w:eastAsia="Arial Narrow"/>
        </w:rPr>
        <w:t>iqu</w:t>
      </w:r>
      <w:r w:rsidRPr="00BB177C">
        <w:rPr>
          <w:rFonts w:eastAsia="Arial Narrow"/>
          <w:spacing w:val="2"/>
        </w:rPr>
        <w:t>e</w:t>
      </w:r>
      <w:r w:rsidRPr="00BB177C">
        <w:rPr>
          <w:rFonts w:eastAsia="Arial Narrow"/>
        </w:rPr>
        <w:t>;</w:t>
      </w:r>
    </w:p>
    <w:p w14:paraId="0652F98D" w14:textId="77777777" w:rsidR="00CF4EFC" w:rsidRPr="00BB177C" w:rsidRDefault="00CF4EFC" w:rsidP="00BB177C">
      <w:pPr>
        <w:pStyle w:val="ea"/>
        <w:rPr>
          <w:rFonts w:eastAsia="Arial Narrow"/>
        </w:rPr>
      </w:pPr>
      <w:r w:rsidRPr="00BB177C">
        <w:rPr>
          <w:rFonts w:eastAsia="Arial Narrow"/>
          <w:position w:val="-1"/>
        </w:rPr>
        <w:t>des</w:t>
      </w:r>
      <w:r w:rsidRPr="00BB177C">
        <w:rPr>
          <w:rFonts w:eastAsia="Arial Narrow"/>
          <w:spacing w:val="43"/>
          <w:position w:val="-1"/>
        </w:rPr>
        <w:t xml:space="preserve"> </w:t>
      </w:r>
      <w:r w:rsidRPr="00BB177C">
        <w:rPr>
          <w:rFonts w:eastAsia="Arial Narrow"/>
          <w:position w:val="-1"/>
        </w:rPr>
        <w:t>p</w:t>
      </w:r>
      <w:r w:rsidRPr="00BB177C">
        <w:rPr>
          <w:rFonts w:eastAsia="Arial Narrow"/>
          <w:spacing w:val="1"/>
          <w:position w:val="-1"/>
        </w:rPr>
        <w:t>h</w:t>
      </w:r>
      <w:r w:rsidRPr="00BB177C">
        <w:rPr>
          <w:rFonts w:eastAsia="Arial Narrow"/>
          <w:position w:val="-1"/>
        </w:rPr>
        <w:t>ot</w:t>
      </w:r>
      <w:r w:rsidRPr="00BB177C">
        <w:rPr>
          <w:rFonts w:eastAsia="Arial Narrow"/>
          <w:spacing w:val="1"/>
          <w:position w:val="-1"/>
        </w:rPr>
        <w:t>o</w:t>
      </w:r>
      <w:r w:rsidRPr="00BB177C">
        <w:rPr>
          <w:rFonts w:eastAsia="Arial Narrow"/>
          <w:position w:val="-1"/>
        </w:rPr>
        <w:t>s</w:t>
      </w:r>
      <w:r>
        <w:rPr>
          <w:rFonts w:eastAsia="Arial Narrow"/>
          <w:position w:val="-1"/>
        </w:rPr>
        <w:t> ;</w:t>
      </w:r>
    </w:p>
    <w:p w14:paraId="383C5B15" w14:textId="77777777" w:rsidR="00CF4EFC" w:rsidRPr="00BB177C" w:rsidRDefault="00CF4EFC" w:rsidP="00BB177C">
      <w:pPr>
        <w:pStyle w:val="ea"/>
        <w:rPr>
          <w:rFonts w:eastAsia="Arial Narrow"/>
        </w:rPr>
      </w:pPr>
      <w:r w:rsidRPr="00BB177C">
        <w:rPr>
          <w:rFonts w:eastAsia="Arial Narrow"/>
        </w:rPr>
        <w:t>position</w:t>
      </w:r>
      <w:r w:rsidRPr="00BB177C">
        <w:rPr>
          <w:rFonts w:eastAsia="Arial Narrow"/>
          <w:spacing w:val="-5"/>
        </w:rPr>
        <w:t xml:space="preserve"> </w:t>
      </w:r>
      <w:r w:rsidRPr="00BB177C">
        <w:rPr>
          <w:rFonts w:eastAsia="Arial Narrow"/>
        </w:rPr>
        <w:t>gé</w:t>
      </w:r>
      <w:r w:rsidRPr="00BB177C">
        <w:rPr>
          <w:rFonts w:eastAsia="Arial Narrow"/>
          <w:spacing w:val="1"/>
        </w:rPr>
        <w:t>o</w:t>
      </w:r>
      <w:r w:rsidRPr="00BB177C">
        <w:rPr>
          <w:rFonts w:eastAsia="Arial Narrow"/>
        </w:rPr>
        <w:t>-</w:t>
      </w:r>
      <w:r w:rsidRPr="00BB177C">
        <w:rPr>
          <w:rFonts w:eastAsia="Arial Narrow"/>
          <w:spacing w:val="-2"/>
        </w:rPr>
        <w:t xml:space="preserve"> </w:t>
      </w:r>
      <w:r w:rsidRPr="00BB177C">
        <w:rPr>
          <w:rFonts w:eastAsia="Arial Narrow"/>
          <w:spacing w:val="1"/>
        </w:rPr>
        <w:t>r</w:t>
      </w:r>
      <w:r w:rsidRPr="00BB177C">
        <w:rPr>
          <w:rFonts w:eastAsia="Arial Narrow"/>
        </w:rPr>
        <w:t>éfé</w:t>
      </w:r>
      <w:r w:rsidRPr="00BB177C">
        <w:rPr>
          <w:rFonts w:eastAsia="Arial Narrow"/>
          <w:spacing w:val="1"/>
        </w:rPr>
        <w:t>re</w:t>
      </w:r>
      <w:r w:rsidRPr="00BB177C">
        <w:rPr>
          <w:rFonts w:eastAsia="Arial Narrow"/>
        </w:rPr>
        <w:t>ncée</w:t>
      </w:r>
      <w:r w:rsidRPr="00BB177C">
        <w:rPr>
          <w:rFonts w:eastAsia="Arial Narrow"/>
          <w:spacing w:val="1"/>
        </w:rPr>
        <w:t>(</w:t>
      </w:r>
      <w:r w:rsidRPr="00BB177C">
        <w:rPr>
          <w:rFonts w:eastAsia="Arial Narrow"/>
        </w:rPr>
        <w:t>G</w:t>
      </w:r>
      <w:r w:rsidRPr="00BB177C">
        <w:rPr>
          <w:rFonts w:eastAsia="Arial Narrow"/>
          <w:spacing w:val="-1"/>
        </w:rPr>
        <w:t>PS</w:t>
      </w:r>
      <w:r w:rsidRPr="00BB177C">
        <w:rPr>
          <w:rFonts w:eastAsia="Arial Narrow"/>
        </w:rPr>
        <w:t>)</w:t>
      </w:r>
      <w:r>
        <w:rPr>
          <w:rFonts w:eastAsia="Arial Narrow"/>
        </w:rPr>
        <w:t> ;</w:t>
      </w:r>
    </w:p>
    <w:p w14:paraId="7E7F0BB1" w14:textId="77777777" w:rsidR="00CF4EFC" w:rsidRPr="00BB177C" w:rsidRDefault="00CF4EFC" w:rsidP="00BB177C">
      <w:pPr>
        <w:pStyle w:val="ea"/>
        <w:rPr>
          <w:rFonts w:eastAsia="Arial Narrow"/>
        </w:rPr>
      </w:pPr>
      <w:r w:rsidRPr="00BB177C">
        <w:rPr>
          <w:spacing w:val="-49"/>
        </w:rPr>
        <w:t xml:space="preserve"> </w:t>
      </w:r>
      <w:r w:rsidRPr="00BB177C">
        <w:tab/>
      </w:r>
      <w:r w:rsidRPr="00BB177C">
        <w:rPr>
          <w:rFonts w:eastAsia="Arial Narrow"/>
        </w:rPr>
        <w:t xml:space="preserve">Les engagements des parties </w:t>
      </w:r>
      <w:r w:rsidRPr="00AD2BF1">
        <w:rPr>
          <w:rFonts w:eastAsia="Arial Narrow"/>
        </w:rPr>
        <w:t>quant</w:t>
      </w:r>
      <w:r w:rsidRPr="00BB177C">
        <w:rPr>
          <w:rFonts w:eastAsia="Arial Narrow"/>
        </w:rPr>
        <w:t xml:space="preserve"> à la</w:t>
      </w:r>
      <w:r w:rsidRPr="00BB177C">
        <w:rPr>
          <w:rFonts w:eastAsia="Arial Narrow"/>
          <w:spacing w:val="3"/>
        </w:rPr>
        <w:t xml:space="preserve"> </w:t>
      </w:r>
      <w:r w:rsidRPr="00BB177C">
        <w:rPr>
          <w:rFonts w:eastAsia="Arial Narrow"/>
        </w:rPr>
        <w:t>p</w:t>
      </w:r>
      <w:r w:rsidRPr="00BB177C">
        <w:rPr>
          <w:rFonts w:eastAsia="Arial Narrow"/>
          <w:spacing w:val="1"/>
        </w:rPr>
        <w:t>o</w:t>
      </w:r>
      <w:r w:rsidRPr="00BB177C">
        <w:rPr>
          <w:rFonts w:eastAsia="Arial Narrow"/>
        </w:rPr>
        <w:t>ssibil</w:t>
      </w:r>
      <w:r w:rsidRPr="00BB177C">
        <w:rPr>
          <w:rFonts w:eastAsia="Arial Narrow"/>
          <w:spacing w:val="-1"/>
        </w:rPr>
        <w:t>i</w:t>
      </w:r>
      <w:r w:rsidRPr="00BB177C">
        <w:rPr>
          <w:rFonts w:eastAsia="Arial Narrow"/>
        </w:rPr>
        <w:t>té</w:t>
      </w:r>
      <w:r w:rsidRPr="00BB177C">
        <w:rPr>
          <w:rFonts w:eastAsia="Arial Narrow"/>
          <w:spacing w:val="-2"/>
        </w:rPr>
        <w:t xml:space="preserve"> </w:t>
      </w:r>
      <w:r w:rsidRPr="00BB177C">
        <w:rPr>
          <w:rFonts w:eastAsia="Arial Narrow"/>
        </w:rPr>
        <w:t>de</w:t>
      </w:r>
      <w:r w:rsidRPr="00BB177C">
        <w:rPr>
          <w:rFonts w:eastAsia="Arial Narrow"/>
          <w:spacing w:val="3"/>
        </w:rPr>
        <w:t xml:space="preserve"> </w:t>
      </w:r>
      <w:r w:rsidRPr="00BB177C">
        <w:rPr>
          <w:rFonts w:eastAsia="Arial Narrow"/>
        </w:rPr>
        <w:t>d</w:t>
      </w:r>
      <w:r w:rsidRPr="00BB177C">
        <w:rPr>
          <w:rFonts w:eastAsia="Arial Narrow"/>
          <w:spacing w:val="1"/>
        </w:rPr>
        <w:t>é</w:t>
      </w:r>
      <w:r w:rsidRPr="00BB177C">
        <w:rPr>
          <w:rFonts w:eastAsia="Arial Narrow"/>
          <w:spacing w:val="3"/>
        </w:rPr>
        <w:t>p</w:t>
      </w:r>
      <w:r w:rsidRPr="00BB177C">
        <w:rPr>
          <w:rFonts w:eastAsia="Arial Narrow"/>
        </w:rPr>
        <w:t>lace</w:t>
      </w:r>
      <w:r w:rsidRPr="00BB177C">
        <w:rPr>
          <w:rFonts w:eastAsia="Arial Narrow"/>
          <w:spacing w:val="1"/>
        </w:rPr>
        <w:t>m</w:t>
      </w:r>
      <w:r w:rsidRPr="00BB177C">
        <w:rPr>
          <w:rFonts w:eastAsia="Arial Narrow"/>
        </w:rPr>
        <w:t>e</w:t>
      </w:r>
      <w:r w:rsidRPr="00BB177C">
        <w:rPr>
          <w:rFonts w:eastAsia="Arial Narrow"/>
          <w:spacing w:val="1"/>
        </w:rPr>
        <w:t>n</w:t>
      </w:r>
      <w:r w:rsidRPr="00BB177C">
        <w:rPr>
          <w:rFonts w:eastAsia="Arial Narrow"/>
        </w:rPr>
        <w:t>t</w:t>
      </w:r>
      <w:r w:rsidRPr="00BB177C">
        <w:rPr>
          <w:rFonts w:eastAsia="Arial Narrow"/>
          <w:spacing w:val="-4"/>
        </w:rPr>
        <w:t xml:space="preserve"> </w:t>
      </w:r>
      <w:r w:rsidRPr="00BB177C">
        <w:rPr>
          <w:rFonts w:eastAsia="Arial Narrow"/>
        </w:rPr>
        <w:t>sur</w:t>
      </w:r>
      <w:r w:rsidRPr="00BB177C">
        <w:rPr>
          <w:rFonts w:eastAsia="Arial Narrow"/>
          <w:spacing w:val="6"/>
        </w:rPr>
        <w:t xml:space="preserve"> </w:t>
      </w:r>
      <w:r w:rsidRPr="00BB177C">
        <w:rPr>
          <w:rFonts w:eastAsia="Arial Narrow"/>
        </w:rPr>
        <w:t>un</w:t>
      </w:r>
      <w:r w:rsidRPr="00BB177C">
        <w:rPr>
          <w:rFonts w:eastAsia="Arial Narrow"/>
          <w:spacing w:val="3"/>
        </w:rPr>
        <w:t xml:space="preserve"> </w:t>
      </w:r>
      <w:r w:rsidRPr="00BB177C">
        <w:rPr>
          <w:rFonts w:eastAsia="Arial Narrow"/>
        </w:rPr>
        <w:t>a</w:t>
      </w:r>
      <w:r w:rsidRPr="00BB177C">
        <w:rPr>
          <w:rFonts w:eastAsia="Arial Narrow"/>
          <w:spacing w:val="1"/>
        </w:rPr>
        <w:t>u</w:t>
      </w:r>
      <w:r w:rsidRPr="00BB177C">
        <w:rPr>
          <w:rFonts w:eastAsia="Arial Narrow"/>
        </w:rPr>
        <w:t>t</w:t>
      </w:r>
      <w:r w:rsidRPr="00BB177C">
        <w:rPr>
          <w:rFonts w:eastAsia="Arial Narrow"/>
          <w:spacing w:val="1"/>
        </w:rPr>
        <w:t>r</w:t>
      </w:r>
      <w:r w:rsidRPr="00BB177C">
        <w:rPr>
          <w:rFonts w:eastAsia="Arial Narrow"/>
        </w:rPr>
        <w:t>e</w:t>
      </w:r>
      <w:r w:rsidRPr="00BB177C">
        <w:rPr>
          <w:rFonts w:eastAsia="Arial Narrow"/>
          <w:spacing w:val="1"/>
        </w:rPr>
        <w:t xml:space="preserve"> </w:t>
      </w:r>
      <w:r w:rsidRPr="00BB177C">
        <w:rPr>
          <w:rFonts w:eastAsia="Arial Narrow"/>
        </w:rPr>
        <w:t>site</w:t>
      </w:r>
      <w:r w:rsidRPr="00BB177C">
        <w:rPr>
          <w:rFonts w:eastAsia="Arial Narrow"/>
          <w:spacing w:val="2"/>
        </w:rPr>
        <w:t xml:space="preserve"> </w:t>
      </w:r>
      <w:r w:rsidRPr="00BB177C">
        <w:rPr>
          <w:rFonts w:eastAsia="Arial Narrow"/>
        </w:rPr>
        <w:t>ou</w:t>
      </w:r>
      <w:r w:rsidRPr="00BB177C">
        <w:rPr>
          <w:rFonts w:eastAsia="Arial Narrow"/>
          <w:spacing w:val="3"/>
        </w:rPr>
        <w:t xml:space="preserve"> </w:t>
      </w:r>
      <w:r w:rsidRPr="00BB177C">
        <w:rPr>
          <w:rFonts w:eastAsia="Arial Narrow"/>
        </w:rPr>
        <w:t>de</w:t>
      </w:r>
      <w:r w:rsidRPr="00BB177C">
        <w:rPr>
          <w:rFonts w:eastAsia="Arial Narrow"/>
          <w:spacing w:val="3"/>
        </w:rPr>
        <w:t xml:space="preserve"> </w:t>
      </w:r>
      <w:r w:rsidRPr="00BB177C">
        <w:rPr>
          <w:rFonts w:eastAsia="Arial Narrow"/>
          <w:spacing w:val="1"/>
        </w:rPr>
        <w:t>r</w:t>
      </w:r>
      <w:r w:rsidRPr="00BB177C">
        <w:rPr>
          <w:rFonts w:eastAsia="Arial Narrow"/>
        </w:rPr>
        <w:t>e</w:t>
      </w:r>
      <w:r w:rsidRPr="00BB177C">
        <w:rPr>
          <w:rFonts w:eastAsia="Arial Narrow"/>
          <w:spacing w:val="1"/>
        </w:rPr>
        <w:t>m</w:t>
      </w:r>
      <w:r w:rsidRPr="00BB177C">
        <w:rPr>
          <w:rFonts w:eastAsia="Arial Narrow"/>
        </w:rPr>
        <w:t>plac</w:t>
      </w:r>
      <w:r w:rsidRPr="00BB177C">
        <w:rPr>
          <w:rFonts w:eastAsia="Arial Narrow"/>
          <w:spacing w:val="1"/>
        </w:rPr>
        <w:t>em</w:t>
      </w:r>
      <w:r w:rsidRPr="00BB177C">
        <w:rPr>
          <w:rFonts w:eastAsia="Arial Narrow"/>
          <w:spacing w:val="3"/>
        </w:rPr>
        <w:t>e</w:t>
      </w:r>
      <w:r w:rsidRPr="00BB177C">
        <w:rPr>
          <w:rFonts w:eastAsia="Arial Narrow"/>
        </w:rPr>
        <w:t>nt</w:t>
      </w:r>
      <w:r w:rsidRPr="00BB177C">
        <w:rPr>
          <w:rFonts w:eastAsia="Arial Narrow"/>
          <w:spacing w:val="-5"/>
        </w:rPr>
        <w:t xml:space="preserve"> </w:t>
      </w:r>
      <w:r w:rsidRPr="00BB177C">
        <w:rPr>
          <w:rFonts w:eastAsia="Arial Narrow"/>
          <w:spacing w:val="1"/>
        </w:rPr>
        <w:t>(</w:t>
      </w:r>
      <w:r w:rsidRPr="00BB177C">
        <w:rPr>
          <w:rFonts w:eastAsia="Arial Narrow"/>
        </w:rPr>
        <w:t>suite</w:t>
      </w:r>
      <w:r w:rsidRPr="00BB177C">
        <w:rPr>
          <w:rFonts w:eastAsia="Arial Narrow"/>
          <w:spacing w:val="1"/>
        </w:rPr>
        <w:t xml:space="preserve"> </w:t>
      </w:r>
      <w:r w:rsidRPr="00BB177C">
        <w:rPr>
          <w:rFonts w:eastAsia="Arial Narrow"/>
        </w:rPr>
        <w:t>a</w:t>
      </w:r>
      <w:r w:rsidRPr="00BB177C">
        <w:rPr>
          <w:rFonts w:eastAsia="Arial Narrow"/>
          <w:spacing w:val="1"/>
        </w:rPr>
        <w:t>u</w:t>
      </w:r>
      <w:r w:rsidRPr="00BB177C">
        <w:rPr>
          <w:rFonts w:eastAsia="Arial Narrow"/>
        </w:rPr>
        <w:t>x</w:t>
      </w:r>
      <w:r w:rsidRPr="00BB177C">
        <w:t xml:space="preserve"> </w:t>
      </w:r>
      <w:r w:rsidRPr="00BB177C">
        <w:rPr>
          <w:rFonts w:eastAsia="Arial Narrow"/>
        </w:rPr>
        <w:t>discus</w:t>
      </w:r>
      <w:r w:rsidRPr="00BB177C">
        <w:rPr>
          <w:rFonts w:eastAsia="Arial Narrow"/>
          <w:spacing w:val="2"/>
        </w:rPr>
        <w:t>s</w:t>
      </w:r>
      <w:r w:rsidRPr="00BB177C">
        <w:rPr>
          <w:rFonts w:eastAsia="Arial Narrow"/>
        </w:rPr>
        <w:t>ions</w:t>
      </w:r>
      <w:r w:rsidRPr="00BB177C">
        <w:rPr>
          <w:rFonts w:eastAsia="Arial Narrow"/>
          <w:spacing w:val="-6"/>
        </w:rPr>
        <w:t xml:space="preserve"> </w:t>
      </w:r>
      <w:r w:rsidRPr="00BB177C">
        <w:rPr>
          <w:rFonts w:eastAsia="Arial Narrow"/>
        </w:rPr>
        <w:t>avec</w:t>
      </w:r>
      <w:r w:rsidRPr="00BB177C">
        <w:rPr>
          <w:rFonts w:eastAsia="Arial Narrow"/>
          <w:spacing w:val="2"/>
        </w:rPr>
        <w:t xml:space="preserve"> </w:t>
      </w:r>
      <w:r w:rsidRPr="00BB177C">
        <w:rPr>
          <w:rFonts w:eastAsia="Arial Narrow"/>
        </w:rPr>
        <w:t>le</w:t>
      </w:r>
      <w:r w:rsidRPr="00BB177C">
        <w:rPr>
          <w:rFonts w:eastAsia="Arial Narrow"/>
          <w:spacing w:val="8"/>
        </w:rPr>
        <w:t xml:space="preserve"> </w:t>
      </w:r>
      <w:r w:rsidRPr="00BB177C">
        <w:rPr>
          <w:rFonts w:eastAsia="Arial Narrow"/>
        </w:rPr>
        <w:t>ou</w:t>
      </w:r>
      <w:r w:rsidRPr="00BB177C">
        <w:rPr>
          <w:rFonts w:eastAsia="Arial Narrow"/>
          <w:spacing w:val="3"/>
        </w:rPr>
        <w:t xml:space="preserve"> </w:t>
      </w:r>
      <w:r w:rsidRPr="00BB177C">
        <w:rPr>
          <w:rFonts w:eastAsia="Arial Narrow"/>
        </w:rPr>
        <w:t>les utilisateu</w:t>
      </w:r>
      <w:r w:rsidRPr="00BB177C">
        <w:rPr>
          <w:rFonts w:eastAsia="Arial Narrow"/>
          <w:spacing w:val="1"/>
        </w:rPr>
        <w:t>r</w:t>
      </w:r>
      <w:r w:rsidRPr="00BB177C">
        <w:rPr>
          <w:rFonts w:eastAsia="Arial Narrow"/>
        </w:rPr>
        <w:t>s)</w:t>
      </w:r>
      <w:r>
        <w:rPr>
          <w:rFonts w:eastAsia="Arial Narrow"/>
        </w:rPr>
        <w:t> ;</w:t>
      </w:r>
    </w:p>
    <w:p w14:paraId="6AF0880C" w14:textId="77777777" w:rsidR="00CF4EFC" w:rsidRPr="00BB177C" w:rsidRDefault="00CF4EFC" w:rsidP="00BB177C">
      <w:pPr>
        <w:pStyle w:val="ea"/>
        <w:rPr>
          <w:rFonts w:eastAsia="Arial Narrow"/>
        </w:rPr>
      </w:pPr>
      <w:r w:rsidRPr="00BB177C">
        <w:rPr>
          <w:spacing w:val="1"/>
        </w:rPr>
        <w:t>Recommandations</w:t>
      </w:r>
      <w:r>
        <w:rPr>
          <w:spacing w:val="1"/>
        </w:rPr>
        <w:t>.</w:t>
      </w:r>
    </w:p>
    <w:p w14:paraId="28A03337" w14:textId="77777777" w:rsidR="00CF4EFC" w:rsidRDefault="00CF4EFC" w:rsidP="00CF4EFC">
      <w:pPr>
        <w:rPr>
          <w:highlight w:val="yellow"/>
        </w:rPr>
      </w:pPr>
      <w:r>
        <w:rPr>
          <w:highlight w:val="yellow"/>
        </w:rPr>
        <w:br w:type="page"/>
      </w:r>
    </w:p>
    <w:p w14:paraId="24D98C64" w14:textId="77777777" w:rsidR="00CF4EFC" w:rsidRPr="00EE7C4D" w:rsidRDefault="00CF4EFC" w:rsidP="00CF4EFC">
      <w:pPr>
        <w:pStyle w:val="Lgende"/>
      </w:pPr>
      <w:bookmarkStart w:id="524" w:name="_Toc419666810"/>
      <w:bookmarkStart w:id="525" w:name="_Toc532218077"/>
      <w:bookmarkStart w:id="526" w:name="_Toc532230482"/>
      <w:r w:rsidRPr="00EE7C4D">
        <w:lastRenderedPageBreak/>
        <w:t xml:space="preserve">Tableau </w:t>
      </w:r>
      <w:r w:rsidRPr="00EE7C4D">
        <w:rPr>
          <w:noProof/>
        </w:rPr>
        <w:fldChar w:fldCharType="begin"/>
      </w:r>
      <w:r w:rsidRPr="00EE7C4D">
        <w:rPr>
          <w:noProof/>
        </w:rPr>
        <w:instrText xml:space="preserve"> SEQ Tableau \* ARABIC </w:instrText>
      </w:r>
      <w:r w:rsidRPr="00EE7C4D">
        <w:rPr>
          <w:noProof/>
        </w:rPr>
        <w:fldChar w:fldCharType="separate"/>
      </w:r>
      <w:r w:rsidR="001B4052">
        <w:rPr>
          <w:noProof/>
        </w:rPr>
        <w:t>3</w:t>
      </w:r>
      <w:r w:rsidRPr="00EE7C4D">
        <w:rPr>
          <w:noProof/>
        </w:rPr>
        <w:fldChar w:fldCharType="end"/>
      </w:r>
      <w:r w:rsidRPr="00EE7C4D">
        <w:t xml:space="preserve"> : Récapitulatif des activités sources d’impacts et des mesures de protection des ressources culturelles physiques</w:t>
      </w:r>
      <w:bookmarkEnd w:id="524"/>
      <w:bookmarkEnd w:id="525"/>
      <w:bookmarkEnd w:id="52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7"/>
        <w:gridCol w:w="3321"/>
        <w:gridCol w:w="3050"/>
      </w:tblGrid>
      <w:tr w:rsidR="00CF4EFC" w:rsidRPr="00EE7C4D" w14:paraId="5996815E" w14:textId="77777777" w:rsidTr="00CF4EFC">
        <w:tc>
          <w:tcPr>
            <w:tcW w:w="1570" w:type="pct"/>
            <w:shd w:val="clear" w:color="auto" w:fill="D9D9D9" w:themeFill="background1" w:themeFillShade="D9"/>
            <w:vAlign w:val="center"/>
          </w:tcPr>
          <w:p w14:paraId="48EB8FC6" w14:textId="77777777" w:rsidR="00CF4EFC" w:rsidRPr="00EE7C4D" w:rsidRDefault="00CF4EFC" w:rsidP="00CF4EFC">
            <w:pPr>
              <w:pStyle w:val="cgt"/>
            </w:pPr>
            <w:r w:rsidRPr="00EE7C4D">
              <w:t>Activités sources d’impact</w:t>
            </w:r>
          </w:p>
        </w:tc>
        <w:tc>
          <w:tcPr>
            <w:tcW w:w="1788" w:type="pct"/>
            <w:shd w:val="clear" w:color="auto" w:fill="D9D9D9" w:themeFill="background1" w:themeFillShade="D9"/>
            <w:vAlign w:val="center"/>
          </w:tcPr>
          <w:p w14:paraId="0FF788A8" w14:textId="77777777" w:rsidR="00CF4EFC" w:rsidRPr="00EE7C4D" w:rsidRDefault="00CF4EFC" w:rsidP="00CF4EFC">
            <w:pPr>
              <w:pStyle w:val="cgt"/>
            </w:pPr>
            <w:r w:rsidRPr="00EE7C4D">
              <w:t>Mesures préconisées</w:t>
            </w:r>
          </w:p>
        </w:tc>
        <w:tc>
          <w:tcPr>
            <w:tcW w:w="1642" w:type="pct"/>
            <w:shd w:val="clear" w:color="auto" w:fill="D9D9D9" w:themeFill="background1" w:themeFillShade="D9"/>
            <w:vAlign w:val="center"/>
          </w:tcPr>
          <w:p w14:paraId="264253D3" w14:textId="77777777" w:rsidR="00CF4EFC" w:rsidRPr="00EE7C4D" w:rsidRDefault="00CF4EFC" w:rsidP="00CF4EFC">
            <w:pPr>
              <w:pStyle w:val="cgt"/>
            </w:pPr>
            <w:r w:rsidRPr="00EE7C4D">
              <w:t>Responsabilités</w:t>
            </w:r>
          </w:p>
        </w:tc>
      </w:tr>
      <w:tr w:rsidR="00CF4EFC" w:rsidRPr="00EE7C4D" w14:paraId="4E514D7A" w14:textId="77777777" w:rsidTr="00CF4EFC">
        <w:tc>
          <w:tcPr>
            <w:tcW w:w="1570" w:type="pct"/>
            <w:shd w:val="clear" w:color="auto" w:fill="auto"/>
            <w:vAlign w:val="center"/>
          </w:tcPr>
          <w:p w14:paraId="7DEDEA6E" w14:textId="77777777" w:rsidR="00CF4EFC" w:rsidRPr="00EE7C4D" w:rsidDel="00425A8C" w:rsidRDefault="00CF4EFC" w:rsidP="00CF4EFC">
            <w:pPr>
              <w:pStyle w:val="cg"/>
            </w:pPr>
            <w:r w:rsidRPr="00EE7C4D">
              <w:t>Inventaire préalable</w:t>
            </w:r>
          </w:p>
        </w:tc>
        <w:tc>
          <w:tcPr>
            <w:tcW w:w="1788" w:type="pct"/>
            <w:shd w:val="clear" w:color="auto" w:fill="auto"/>
            <w:vAlign w:val="center"/>
          </w:tcPr>
          <w:p w14:paraId="2B4784C2" w14:textId="77777777" w:rsidR="00CF4EFC" w:rsidRPr="00EE7C4D" w:rsidRDefault="00CF4EFC" w:rsidP="00CF4EFC">
            <w:pPr>
              <w:pStyle w:val="cg"/>
            </w:pPr>
            <w:r w:rsidRPr="00EE7C4D">
              <w:t>1.recherche documentaire et de terrain préalable</w:t>
            </w:r>
          </w:p>
          <w:p w14:paraId="71BCD79F" w14:textId="77777777" w:rsidR="00CF4EFC" w:rsidRPr="00EE7C4D" w:rsidRDefault="00CF4EFC" w:rsidP="00CF4EFC">
            <w:pPr>
              <w:pStyle w:val="cg"/>
            </w:pPr>
            <w:r w:rsidRPr="00EE7C4D">
              <w:t>2 consulter les populations locales</w:t>
            </w:r>
          </w:p>
        </w:tc>
        <w:tc>
          <w:tcPr>
            <w:tcW w:w="1642" w:type="pct"/>
            <w:shd w:val="clear" w:color="auto" w:fill="auto"/>
            <w:vAlign w:val="center"/>
          </w:tcPr>
          <w:p w14:paraId="74A8E419" w14:textId="77777777" w:rsidR="00CF4EFC" w:rsidRPr="00EE7C4D" w:rsidRDefault="00CF4EFC" w:rsidP="00CF4EFC">
            <w:pPr>
              <w:pStyle w:val="cg"/>
            </w:pPr>
            <w:r w:rsidRPr="00EE7C4D">
              <w:t>SEP REDD+</w:t>
            </w:r>
          </w:p>
          <w:p w14:paraId="0E437E4F" w14:textId="77777777" w:rsidR="00CF4EFC" w:rsidRPr="00EE7C4D" w:rsidRDefault="00CF4EFC" w:rsidP="00CF4EFC">
            <w:pPr>
              <w:pStyle w:val="cg"/>
            </w:pPr>
            <w:r w:rsidRPr="00EE7C4D">
              <w:t>Directions Régionales en charge de la Culture, du Tourisme et de l’environnement</w:t>
            </w:r>
          </w:p>
        </w:tc>
      </w:tr>
      <w:tr w:rsidR="00CF4EFC" w:rsidRPr="00EE7C4D" w14:paraId="1BA552DE" w14:textId="77777777" w:rsidTr="00CF4EFC">
        <w:trPr>
          <w:trHeight w:val="412"/>
        </w:trPr>
        <w:tc>
          <w:tcPr>
            <w:tcW w:w="1570" w:type="pct"/>
            <w:shd w:val="clear" w:color="auto" w:fill="auto"/>
            <w:vAlign w:val="center"/>
          </w:tcPr>
          <w:p w14:paraId="201624AD" w14:textId="77777777" w:rsidR="00CF4EFC" w:rsidRPr="00EE7C4D" w:rsidDel="00425A8C" w:rsidRDefault="00CF4EFC" w:rsidP="00CF4EFC">
            <w:pPr>
              <w:pStyle w:val="cg"/>
            </w:pPr>
            <w:r w:rsidRPr="00EE7C4D">
              <w:rPr>
                <w:rFonts w:eastAsia="Arial Narrow"/>
                <w:spacing w:val="-1"/>
              </w:rPr>
              <w:t>C</w:t>
            </w:r>
            <w:r w:rsidRPr="00EE7C4D">
              <w:rPr>
                <w:rFonts w:eastAsia="Arial Narrow"/>
              </w:rPr>
              <w:t>as des ex</w:t>
            </w:r>
            <w:r w:rsidRPr="00EE7C4D">
              <w:rPr>
                <w:rFonts w:eastAsia="Arial Narrow"/>
                <w:spacing w:val="-2"/>
              </w:rPr>
              <w:t>c</w:t>
            </w:r>
            <w:r w:rsidRPr="00EE7C4D">
              <w:rPr>
                <w:rFonts w:eastAsia="Arial Narrow"/>
              </w:rPr>
              <w:t>avations</w:t>
            </w:r>
            <w:r w:rsidRPr="00EE7C4D">
              <w:rPr>
                <w:rFonts w:eastAsia="Arial Narrow"/>
                <w:spacing w:val="-2"/>
              </w:rPr>
              <w:t xml:space="preserve"> </w:t>
            </w:r>
            <w:r w:rsidRPr="00EE7C4D">
              <w:rPr>
                <w:rFonts w:eastAsia="Arial Narrow"/>
              </w:rPr>
              <w:t>et aut</w:t>
            </w:r>
            <w:r w:rsidRPr="00EE7C4D">
              <w:rPr>
                <w:rFonts w:eastAsia="Arial Narrow"/>
                <w:spacing w:val="-4"/>
              </w:rPr>
              <w:t>r</w:t>
            </w:r>
            <w:r w:rsidRPr="00EE7C4D">
              <w:rPr>
                <w:rFonts w:eastAsia="Arial Narrow"/>
              </w:rPr>
              <w:t>es t</w:t>
            </w:r>
            <w:r w:rsidRPr="00EE7C4D">
              <w:rPr>
                <w:rFonts w:eastAsia="Arial Narrow"/>
                <w:spacing w:val="-1"/>
              </w:rPr>
              <w:t>r</w:t>
            </w:r>
            <w:r w:rsidRPr="00EE7C4D">
              <w:rPr>
                <w:rFonts w:eastAsia="Arial Narrow"/>
              </w:rPr>
              <w:t>avaux p</w:t>
            </w:r>
            <w:r w:rsidRPr="00EE7C4D">
              <w:rPr>
                <w:rFonts w:eastAsia="Arial Narrow"/>
                <w:spacing w:val="-3"/>
              </w:rPr>
              <w:t>h</w:t>
            </w:r>
            <w:r w:rsidRPr="00EE7C4D">
              <w:rPr>
                <w:rFonts w:eastAsia="Arial Narrow"/>
              </w:rPr>
              <w:t>ysiques</w:t>
            </w:r>
          </w:p>
        </w:tc>
        <w:tc>
          <w:tcPr>
            <w:tcW w:w="1788" w:type="pct"/>
            <w:shd w:val="clear" w:color="auto" w:fill="auto"/>
            <w:vAlign w:val="center"/>
          </w:tcPr>
          <w:p w14:paraId="0C89D525" w14:textId="77777777" w:rsidR="00CF4EFC" w:rsidRPr="00EE7C4D" w:rsidRDefault="00CF4EFC" w:rsidP="00CF4EFC">
            <w:pPr>
              <w:pStyle w:val="cg"/>
            </w:pPr>
            <w:r w:rsidRPr="00EE7C4D">
              <w:t>1.identifier et documenter le site</w:t>
            </w:r>
          </w:p>
          <w:p w14:paraId="1EC2AD2F" w14:textId="77777777" w:rsidR="00CF4EFC" w:rsidRPr="00EE7C4D" w:rsidRDefault="00CF4EFC" w:rsidP="00CF4EFC">
            <w:pPr>
              <w:pStyle w:val="cg"/>
            </w:pPr>
            <w:r w:rsidRPr="00EE7C4D">
              <w:t>2 consulter les populations locales</w:t>
            </w:r>
          </w:p>
          <w:p w14:paraId="2D7A9527" w14:textId="77777777" w:rsidR="00CF4EFC" w:rsidRPr="00EE7C4D" w:rsidRDefault="00CF4EFC" w:rsidP="00CF4EFC">
            <w:pPr>
              <w:pStyle w:val="cg"/>
            </w:pPr>
            <w:r w:rsidRPr="00EE7C4D">
              <w:t>3 Prendre toutes les dispositions nécessaires  pour respecter les sites cultuels et culturels (cimetières, sites sacrés, etc.) dans le voisinage des travaux.</w:t>
            </w:r>
          </w:p>
          <w:p w14:paraId="52B8D208" w14:textId="77777777" w:rsidR="00CF4EFC" w:rsidRPr="00EE7C4D" w:rsidRDefault="00CF4EFC" w:rsidP="00CF4EFC">
            <w:pPr>
              <w:pStyle w:val="cg"/>
            </w:pPr>
          </w:p>
        </w:tc>
        <w:tc>
          <w:tcPr>
            <w:tcW w:w="1642" w:type="pct"/>
            <w:shd w:val="clear" w:color="auto" w:fill="auto"/>
            <w:vAlign w:val="center"/>
          </w:tcPr>
          <w:p w14:paraId="175E6715" w14:textId="77777777" w:rsidR="00CF4EFC" w:rsidRPr="00EE7C4D" w:rsidRDefault="00CF4EFC" w:rsidP="00CF4EFC">
            <w:pPr>
              <w:pStyle w:val="cg"/>
            </w:pPr>
            <w:r w:rsidRPr="00EE7C4D">
              <w:t xml:space="preserve">Entreprise contractante, mission de contrôle, </w:t>
            </w:r>
          </w:p>
        </w:tc>
      </w:tr>
      <w:tr w:rsidR="00CF4EFC" w:rsidRPr="00EE7C4D" w14:paraId="434B7D4F" w14:textId="77777777" w:rsidTr="00CF4EFC">
        <w:trPr>
          <w:trHeight w:val="412"/>
        </w:trPr>
        <w:tc>
          <w:tcPr>
            <w:tcW w:w="1570" w:type="pct"/>
            <w:shd w:val="clear" w:color="auto" w:fill="auto"/>
            <w:vAlign w:val="center"/>
          </w:tcPr>
          <w:p w14:paraId="3068D801" w14:textId="77777777" w:rsidR="00CF4EFC" w:rsidRPr="00EE7C4D" w:rsidRDefault="00CF4EFC" w:rsidP="00CF4EFC">
            <w:pPr>
              <w:pStyle w:val="cg"/>
            </w:pPr>
            <w:r w:rsidRPr="00EE7C4D">
              <w:t>Cas spécifique de découvertes fortuites de vestiges à valeurs archéologiques</w:t>
            </w:r>
          </w:p>
          <w:p w14:paraId="41337189" w14:textId="77777777" w:rsidR="00CF4EFC" w:rsidRPr="00EE7C4D" w:rsidRDefault="00CF4EFC" w:rsidP="00CF4EFC">
            <w:pPr>
              <w:pStyle w:val="cg"/>
              <w:rPr>
                <w:rFonts w:eastAsia="Arial Narrow"/>
                <w:spacing w:val="-1"/>
              </w:rPr>
            </w:pPr>
          </w:p>
        </w:tc>
        <w:tc>
          <w:tcPr>
            <w:tcW w:w="1788" w:type="pct"/>
            <w:shd w:val="clear" w:color="auto" w:fill="auto"/>
            <w:vAlign w:val="center"/>
          </w:tcPr>
          <w:p w14:paraId="6D976012" w14:textId="77777777" w:rsidR="00CF4EFC" w:rsidRPr="00EE7C4D" w:rsidRDefault="00CF4EFC" w:rsidP="00CF4EFC">
            <w:pPr>
              <w:pStyle w:val="cg"/>
            </w:pPr>
            <w:r w:rsidRPr="00EE7C4D">
              <w:t>2 Informer et impliquer les autorités locales et les services déconcentrés de la culture, de l’environnement…</w:t>
            </w:r>
          </w:p>
          <w:p w14:paraId="634D816E" w14:textId="77777777" w:rsidR="00CF4EFC" w:rsidRPr="00EE7C4D" w:rsidRDefault="00CF4EFC" w:rsidP="00CF4EFC">
            <w:pPr>
              <w:pStyle w:val="cg"/>
            </w:pPr>
            <w:r w:rsidRPr="00EE7C4D">
              <w:t>3.Prendre toutes les dispositions nécessaires  pour respecter mesures édictées en la matière</w:t>
            </w:r>
          </w:p>
        </w:tc>
        <w:tc>
          <w:tcPr>
            <w:tcW w:w="1642" w:type="pct"/>
            <w:shd w:val="clear" w:color="auto" w:fill="auto"/>
            <w:vAlign w:val="center"/>
          </w:tcPr>
          <w:p w14:paraId="2F6B5292" w14:textId="77777777" w:rsidR="00CF4EFC" w:rsidRPr="00EE7C4D" w:rsidRDefault="00CF4EFC" w:rsidP="00CF4EFC">
            <w:pPr>
              <w:pStyle w:val="cg"/>
            </w:pPr>
            <w:r w:rsidRPr="00EE7C4D">
              <w:t>Entreprise contractante, mission de contrôle, Aut</w:t>
            </w:r>
            <w:r>
              <w:t>o</w:t>
            </w:r>
            <w:r w:rsidRPr="00EE7C4D">
              <w:t>rités locales, Directions régiona</w:t>
            </w:r>
            <w:r>
              <w:t>l</w:t>
            </w:r>
            <w:r w:rsidRPr="00EE7C4D">
              <w:t>es (cultures, environnement)</w:t>
            </w:r>
          </w:p>
        </w:tc>
      </w:tr>
      <w:tr w:rsidR="00CF4EFC" w:rsidRPr="00EE7C4D" w14:paraId="4E284C74" w14:textId="77777777" w:rsidTr="00CF4EFC">
        <w:trPr>
          <w:trHeight w:val="412"/>
        </w:trPr>
        <w:tc>
          <w:tcPr>
            <w:tcW w:w="1570" w:type="pct"/>
            <w:shd w:val="clear" w:color="auto" w:fill="auto"/>
            <w:vAlign w:val="center"/>
          </w:tcPr>
          <w:p w14:paraId="42132A79" w14:textId="77777777" w:rsidR="00CF4EFC" w:rsidRPr="00EE7C4D" w:rsidRDefault="00CF4EFC" w:rsidP="00CF4EFC">
            <w:pPr>
              <w:pStyle w:val="cg"/>
              <w:rPr>
                <w:rFonts w:eastAsia="Arial Narrow"/>
              </w:rPr>
            </w:pPr>
            <w:r w:rsidRPr="00EE7C4D">
              <w:rPr>
                <w:rFonts w:eastAsia="Arial Narrow"/>
                <w:spacing w:val="-1"/>
              </w:rPr>
              <w:t>C</w:t>
            </w:r>
            <w:r w:rsidRPr="00EE7C4D">
              <w:rPr>
                <w:rFonts w:eastAsia="Arial Narrow"/>
              </w:rPr>
              <w:t>as des dépl</w:t>
            </w:r>
            <w:r w:rsidRPr="00EE7C4D">
              <w:rPr>
                <w:rFonts w:eastAsia="Arial Narrow"/>
                <w:spacing w:val="-2"/>
              </w:rPr>
              <w:t>a</w:t>
            </w:r>
            <w:r w:rsidRPr="00EE7C4D">
              <w:rPr>
                <w:rFonts w:eastAsia="Arial Narrow"/>
              </w:rPr>
              <w:t>cements</w:t>
            </w:r>
            <w:r w:rsidRPr="00EE7C4D">
              <w:rPr>
                <w:rFonts w:eastAsia="Arial Narrow"/>
                <w:spacing w:val="-2"/>
              </w:rPr>
              <w:t xml:space="preserve"> </w:t>
            </w:r>
            <w:r w:rsidRPr="00EE7C4D">
              <w:rPr>
                <w:rFonts w:eastAsia="Arial Narrow"/>
              </w:rPr>
              <w:t xml:space="preserve">de </w:t>
            </w:r>
            <w:r w:rsidRPr="00EE7C4D">
              <w:rPr>
                <w:rFonts w:eastAsia="Arial Narrow"/>
                <w:spacing w:val="-3"/>
              </w:rPr>
              <w:t>p</w:t>
            </w:r>
            <w:r w:rsidRPr="00EE7C4D">
              <w:rPr>
                <w:rFonts w:eastAsia="Arial Narrow"/>
              </w:rPr>
              <w:t>op</w:t>
            </w:r>
            <w:r w:rsidRPr="00EE7C4D">
              <w:rPr>
                <w:rFonts w:eastAsia="Arial Narrow"/>
                <w:spacing w:val="-1"/>
              </w:rPr>
              <w:t>u</w:t>
            </w:r>
            <w:r w:rsidRPr="00EE7C4D">
              <w:rPr>
                <w:rFonts w:eastAsia="Arial Narrow"/>
              </w:rPr>
              <w:t>lation</w:t>
            </w:r>
          </w:p>
          <w:p w14:paraId="74513793" w14:textId="77777777" w:rsidR="00CF4EFC" w:rsidRPr="00EE7C4D" w:rsidRDefault="00CF4EFC" w:rsidP="00CF4EFC">
            <w:pPr>
              <w:pStyle w:val="cg"/>
            </w:pPr>
          </w:p>
        </w:tc>
        <w:tc>
          <w:tcPr>
            <w:tcW w:w="1788" w:type="pct"/>
            <w:shd w:val="clear" w:color="auto" w:fill="auto"/>
            <w:vAlign w:val="center"/>
          </w:tcPr>
          <w:p w14:paraId="6ACDF783" w14:textId="77777777" w:rsidR="00CF4EFC" w:rsidRPr="00EE7C4D" w:rsidRDefault="00CF4EFC" w:rsidP="00CF4EFC">
            <w:pPr>
              <w:pStyle w:val="cg"/>
            </w:pPr>
            <w:r w:rsidRPr="00EE7C4D">
              <w:t>Mener des activités d’inventaires préalables,</w:t>
            </w:r>
          </w:p>
          <w:p w14:paraId="7A9D5931" w14:textId="77777777" w:rsidR="00CF4EFC" w:rsidRPr="00EE7C4D" w:rsidRDefault="00CF4EFC" w:rsidP="00CF4EFC">
            <w:pPr>
              <w:pStyle w:val="cg"/>
            </w:pPr>
            <w:r w:rsidRPr="00EE7C4D">
              <w:t>Etablir un rapport à part de préservations des biens culturelles selon les mesures préconisées dans le présent CGRCP</w:t>
            </w:r>
          </w:p>
        </w:tc>
        <w:tc>
          <w:tcPr>
            <w:tcW w:w="1642" w:type="pct"/>
            <w:shd w:val="clear" w:color="auto" w:fill="auto"/>
            <w:vAlign w:val="center"/>
          </w:tcPr>
          <w:p w14:paraId="0173AFB4" w14:textId="77777777" w:rsidR="00CF4EFC" w:rsidRPr="00EE7C4D" w:rsidRDefault="00CF4EFC" w:rsidP="00CF4EFC">
            <w:pPr>
              <w:pStyle w:val="cg"/>
            </w:pPr>
            <w:r w:rsidRPr="00EE7C4D">
              <w:t>SEP, REDD+, Entreprise contractante, mission de contrôle,</w:t>
            </w:r>
          </w:p>
        </w:tc>
      </w:tr>
    </w:tbl>
    <w:p w14:paraId="7B09E397" w14:textId="77777777" w:rsidR="00CF4EFC" w:rsidRPr="00EE7C4D" w:rsidRDefault="00CF4EFC" w:rsidP="00CF4EFC">
      <w:pPr>
        <w:pStyle w:val="ps"/>
      </w:pPr>
      <w:r w:rsidRPr="00EE7C4D">
        <w:t>La mise en œuvre des mesures suggérées entrainera des coûts. Ces coûts devront être intégrés au coût du projet.</w:t>
      </w:r>
    </w:p>
    <w:p w14:paraId="456D2146" w14:textId="77777777" w:rsidR="00CF4EFC" w:rsidRDefault="00CF4EFC" w:rsidP="00CF4EFC">
      <w:pPr>
        <w:pStyle w:val="ea"/>
        <w:numPr>
          <w:ilvl w:val="0"/>
          <w:numId w:val="0"/>
        </w:numPr>
        <w:ind w:left="567"/>
      </w:pPr>
    </w:p>
    <w:p w14:paraId="6F75EE7C" w14:textId="2A82E731" w:rsidR="00933DC5" w:rsidRDefault="00933DC5" w:rsidP="00CF4EFC">
      <w:pPr>
        <w:pStyle w:val="ps"/>
      </w:pPr>
    </w:p>
    <w:p w14:paraId="7AEC184A" w14:textId="77777777" w:rsidR="00CF4EFC" w:rsidRDefault="00CF4EFC" w:rsidP="00CF4EFC">
      <w:pPr>
        <w:pStyle w:val="ps"/>
      </w:pPr>
    </w:p>
    <w:p w14:paraId="2EA01668" w14:textId="77777777" w:rsidR="00933DC5" w:rsidRDefault="00933DC5" w:rsidP="004E5A00">
      <w:pPr>
        <w:pStyle w:val="ps"/>
        <w:sectPr w:rsidR="00933DC5" w:rsidSect="00012386">
          <w:pgSz w:w="11907" w:h="16840" w:code="9"/>
          <w:pgMar w:top="1418" w:right="1134" w:bottom="1134" w:left="1134" w:header="624" w:footer="624" w:gutter="567"/>
          <w:cols w:space="720"/>
        </w:sectPr>
      </w:pPr>
    </w:p>
    <w:p w14:paraId="08F8A46B" w14:textId="77777777" w:rsidR="00CF4EFC" w:rsidRDefault="00CF4EFC" w:rsidP="00CF4EFC">
      <w:pPr>
        <w:pStyle w:val="Titre1"/>
      </w:pPr>
      <w:bookmarkStart w:id="527" w:name="_Toc532218441"/>
      <w:bookmarkStart w:id="528" w:name="_Toc532230463"/>
      <w:r>
        <w:lastRenderedPageBreak/>
        <w:t>Synthèse des consultations publiques</w:t>
      </w:r>
      <w:bookmarkEnd w:id="527"/>
      <w:bookmarkEnd w:id="528"/>
    </w:p>
    <w:p w14:paraId="45C85691" w14:textId="77777777" w:rsidR="00CF4EFC" w:rsidRPr="00EE7C4D" w:rsidRDefault="00CF4EFC" w:rsidP="00CF4EFC">
      <w:pPr>
        <w:pStyle w:val="ps"/>
      </w:pPr>
      <w:r w:rsidRPr="00EE7C4D">
        <w:t>La synthèse des consultations est faite à deux niveau</w:t>
      </w:r>
      <w:r>
        <w:t>x : 1/ s</w:t>
      </w:r>
      <w:r w:rsidRPr="00EE7C4D">
        <w:t xml:space="preserve">ynthèse des avis au niveau des Chefs-lieux de Préfectures ou Régions et </w:t>
      </w:r>
      <w:r>
        <w:t xml:space="preserve">2/ </w:t>
      </w:r>
      <w:r w:rsidRPr="00EE7C4D">
        <w:t xml:space="preserve">synthèse au niveau des villages. </w:t>
      </w:r>
    </w:p>
    <w:p w14:paraId="31ADCD45" w14:textId="0F7A4525" w:rsidR="00CF4EFC" w:rsidRPr="007F1A50" w:rsidRDefault="00CF4EFC" w:rsidP="00CF4EFC">
      <w:pPr>
        <w:pStyle w:val="Lgende"/>
      </w:pPr>
      <w:bookmarkStart w:id="529" w:name="_Toc532230483"/>
      <w:bookmarkStart w:id="530" w:name="_Toc532218078"/>
      <w:r w:rsidRPr="007F1A50">
        <w:t xml:space="preserve">Tableau </w:t>
      </w:r>
      <w:r w:rsidR="00D97EF2">
        <w:rPr>
          <w:noProof/>
        </w:rPr>
        <w:fldChar w:fldCharType="begin"/>
      </w:r>
      <w:r w:rsidR="00D97EF2">
        <w:rPr>
          <w:noProof/>
        </w:rPr>
        <w:instrText xml:space="preserve"> SEQ Tableau \* ARABIC </w:instrText>
      </w:r>
      <w:r w:rsidR="00D97EF2">
        <w:rPr>
          <w:noProof/>
        </w:rPr>
        <w:fldChar w:fldCharType="separate"/>
      </w:r>
      <w:r w:rsidR="001B4052">
        <w:rPr>
          <w:noProof/>
        </w:rPr>
        <w:t>4</w:t>
      </w:r>
      <w:r w:rsidR="00D97EF2">
        <w:rPr>
          <w:noProof/>
        </w:rPr>
        <w:fldChar w:fldCharType="end"/>
      </w:r>
      <w:r w:rsidRPr="007F1A50">
        <w:t xml:space="preserve"> : </w:t>
      </w:r>
      <w:r>
        <w:t>S</w:t>
      </w:r>
      <w:r w:rsidRPr="007F1A50">
        <w:t>ynthèse des réponses au niveau des Chefs-lieux consultés</w:t>
      </w:r>
      <w:bookmarkEnd w:id="529"/>
      <w:r w:rsidRPr="007F1A50">
        <w:t xml:space="preserve"> </w:t>
      </w:r>
      <w:bookmarkEnd w:id="530"/>
    </w:p>
    <w:tbl>
      <w:tblPr>
        <w:tblStyle w:val="Grilledutableau86"/>
        <w:tblW w:w="5000" w:type="pct"/>
        <w:tblLook w:val="04A0" w:firstRow="1" w:lastRow="0" w:firstColumn="1" w:lastColumn="0" w:noHBand="0" w:noVBand="1"/>
      </w:tblPr>
      <w:tblGrid>
        <w:gridCol w:w="1832"/>
        <w:gridCol w:w="2513"/>
        <w:gridCol w:w="4943"/>
      </w:tblGrid>
      <w:tr w:rsidR="00CF4EFC" w:rsidRPr="00C0734B" w14:paraId="2B0B9C87" w14:textId="77777777" w:rsidTr="00CF4EFC">
        <w:trPr>
          <w:cantSplit/>
          <w:trHeight w:val="166"/>
          <w:tblHeader/>
        </w:trPr>
        <w:tc>
          <w:tcPr>
            <w:tcW w:w="986" w:type="pct"/>
            <w:shd w:val="clear" w:color="auto" w:fill="D9D9D9" w:themeFill="background1" w:themeFillShade="D9"/>
            <w:vAlign w:val="center"/>
          </w:tcPr>
          <w:p w14:paraId="66F78A0F" w14:textId="77777777" w:rsidR="00CF4EFC" w:rsidRPr="00C0734B" w:rsidRDefault="00CF4EFC" w:rsidP="00CF4EFC">
            <w:pPr>
              <w:spacing w:before="40" w:after="40"/>
              <w:jc w:val="center"/>
              <w:rPr>
                <w:bCs w:val="0"/>
                <w:sz w:val="18"/>
                <w:szCs w:val="18"/>
              </w:rPr>
            </w:pPr>
            <w:r w:rsidRPr="00C0734B">
              <w:rPr>
                <w:bCs w:val="0"/>
                <w:sz w:val="18"/>
                <w:szCs w:val="18"/>
              </w:rPr>
              <w:t>POINTS DES RAPPORTS-CADRES</w:t>
            </w:r>
          </w:p>
        </w:tc>
        <w:tc>
          <w:tcPr>
            <w:tcW w:w="1353" w:type="pct"/>
            <w:shd w:val="clear" w:color="auto" w:fill="D9D9D9" w:themeFill="background1" w:themeFillShade="D9"/>
            <w:vAlign w:val="center"/>
          </w:tcPr>
          <w:p w14:paraId="41784481" w14:textId="77777777" w:rsidR="00CF4EFC" w:rsidRPr="00C0734B" w:rsidRDefault="00CF4EFC" w:rsidP="00CF4EFC">
            <w:pPr>
              <w:spacing w:before="40" w:after="40"/>
              <w:jc w:val="center"/>
              <w:rPr>
                <w:bCs w:val="0"/>
                <w:sz w:val="18"/>
                <w:szCs w:val="18"/>
              </w:rPr>
            </w:pPr>
            <w:r w:rsidRPr="00C0734B">
              <w:rPr>
                <w:bCs w:val="0"/>
                <w:sz w:val="18"/>
                <w:szCs w:val="18"/>
              </w:rPr>
              <w:t>QUESTIONS</w:t>
            </w:r>
          </w:p>
        </w:tc>
        <w:tc>
          <w:tcPr>
            <w:tcW w:w="2661" w:type="pct"/>
            <w:shd w:val="clear" w:color="auto" w:fill="D9D9D9" w:themeFill="background1" w:themeFillShade="D9"/>
            <w:vAlign w:val="center"/>
          </w:tcPr>
          <w:p w14:paraId="3DE8E7A6" w14:textId="77777777" w:rsidR="00CF4EFC" w:rsidRPr="00C0734B" w:rsidRDefault="00CF4EFC" w:rsidP="00CF4EFC">
            <w:pPr>
              <w:spacing w:before="40" w:after="40"/>
              <w:jc w:val="center"/>
              <w:rPr>
                <w:bCs w:val="0"/>
                <w:sz w:val="18"/>
                <w:szCs w:val="18"/>
              </w:rPr>
            </w:pPr>
            <w:r w:rsidRPr="00C0734B">
              <w:rPr>
                <w:bCs w:val="0"/>
                <w:sz w:val="18"/>
                <w:szCs w:val="18"/>
              </w:rPr>
              <w:t>SYNTHESES DES REPONSES ET RECOMMANDATIONS</w:t>
            </w:r>
          </w:p>
        </w:tc>
      </w:tr>
      <w:tr w:rsidR="00CF4EFC" w:rsidRPr="00C0734B" w14:paraId="292D0537" w14:textId="77777777" w:rsidTr="00CF4EFC">
        <w:trPr>
          <w:trHeight w:val="1679"/>
        </w:trPr>
        <w:tc>
          <w:tcPr>
            <w:tcW w:w="986" w:type="pct"/>
            <w:vMerge w:val="restart"/>
            <w:vAlign w:val="center"/>
          </w:tcPr>
          <w:p w14:paraId="7780BCFC" w14:textId="77777777" w:rsidR="00CF4EFC" w:rsidRPr="00C0734B" w:rsidRDefault="00CF4EFC" w:rsidP="00CF4EFC">
            <w:pPr>
              <w:autoSpaceDE w:val="0"/>
              <w:autoSpaceDN w:val="0"/>
              <w:adjustRightInd w:val="0"/>
              <w:spacing w:before="40" w:after="40"/>
              <w:rPr>
                <w:b w:val="0"/>
                <w:sz w:val="18"/>
                <w:szCs w:val="18"/>
              </w:rPr>
            </w:pPr>
            <w:r w:rsidRPr="00C0734B">
              <w:rPr>
                <w:b w:val="0"/>
                <w:sz w:val="18"/>
                <w:szCs w:val="18"/>
              </w:rPr>
              <w:t>Analyse sommaire du profil de la zone d’intervention du Programme      :</w:t>
            </w:r>
          </w:p>
        </w:tc>
        <w:tc>
          <w:tcPr>
            <w:tcW w:w="1353" w:type="pct"/>
            <w:shd w:val="clear" w:color="auto" w:fill="D9D9D9"/>
            <w:vAlign w:val="center"/>
          </w:tcPr>
          <w:p w14:paraId="20DEF680" w14:textId="77777777" w:rsidR="00CF4EFC" w:rsidRPr="00C0734B" w:rsidRDefault="00CF4EFC" w:rsidP="00CF4EFC">
            <w:pPr>
              <w:autoSpaceDE w:val="0"/>
              <w:autoSpaceDN w:val="0"/>
              <w:adjustRightInd w:val="0"/>
              <w:spacing w:before="40" w:after="40"/>
              <w:rPr>
                <w:b w:val="0"/>
                <w:sz w:val="18"/>
                <w:szCs w:val="18"/>
              </w:rPr>
            </w:pPr>
            <w:r w:rsidRPr="00C0734B">
              <w:rPr>
                <w:b w:val="0"/>
                <w:sz w:val="18"/>
                <w:szCs w:val="18"/>
              </w:rPr>
              <w:t>3.1. Pour vous, quels sont les patrimoines physiques et culturels (sites, objets et pratiques sacrés) à prendre en compte dans le cadre des dispositions de sauvegardes relatives aux ressources naturelles ?</w:t>
            </w:r>
          </w:p>
        </w:tc>
        <w:tc>
          <w:tcPr>
            <w:tcW w:w="2661" w:type="pct"/>
            <w:vAlign w:val="center"/>
          </w:tcPr>
          <w:p w14:paraId="24A35628" w14:textId="77777777" w:rsidR="00CF4EFC" w:rsidRPr="00C0734B" w:rsidRDefault="00CF4EFC" w:rsidP="00CF4EFC">
            <w:pPr>
              <w:autoSpaceDE w:val="0"/>
              <w:autoSpaceDN w:val="0"/>
              <w:adjustRightInd w:val="0"/>
              <w:spacing w:before="40" w:after="40"/>
              <w:jc w:val="both"/>
              <w:rPr>
                <w:b w:val="0"/>
                <w:bCs w:val="0"/>
                <w:sz w:val="18"/>
                <w:szCs w:val="18"/>
              </w:rPr>
            </w:pPr>
            <w:r w:rsidRPr="00C0734B">
              <w:rPr>
                <w:b w:val="0"/>
                <w:sz w:val="18"/>
                <w:szCs w:val="18"/>
              </w:rPr>
              <w:t>Sites culturels : forêts sacrées, rivières sacrées, cimetières, bois sacrés, édifices religieux, montagnes sacrées. Objets : pierres sacrées, monument aux morts, palais du Gouverneur. Pratiques : fête de l’igname, fête des générations, danses sacrées et traditionnelles, animisme, bouddhisme, christianisme, islam. En raison de l’intérêt culturel et touristique de ces sites et pratiques, il faut sensibiliser les populations à leur conservation et veiller à leur sauvegarde et leur valorisation.</w:t>
            </w:r>
          </w:p>
        </w:tc>
      </w:tr>
      <w:tr w:rsidR="00CF4EFC" w:rsidRPr="00C0734B" w14:paraId="57A323C1" w14:textId="77777777" w:rsidTr="00CF4EFC">
        <w:trPr>
          <w:trHeight w:val="542"/>
        </w:trPr>
        <w:tc>
          <w:tcPr>
            <w:tcW w:w="986" w:type="pct"/>
            <w:vMerge/>
            <w:vAlign w:val="center"/>
          </w:tcPr>
          <w:p w14:paraId="3F2DC9CD" w14:textId="77777777" w:rsidR="00CF4EFC" w:rsidRPr="00C0734B" w:rsidRDefault="00CF4EFC" w:rsidP="00CF4EFC">
            <w:pPr>
              <w:autoSpaceDE w:val="0"/>
              <w:autoSpaceDN w:val="0"/>
              <w:adjustRightInd w:val="0"/>
              <w:spacing w:before="40" w:after="40"/>
              <w:rPr>
                <w:b w:val="0"/>
                <w:sz w:val="18"/>
                <w:szCs w:val="18"/>
              </w:rPr>
            </w:pPr>
          </w:p>
        </w:tc>
        <w:tc>
          <w:tcPr>
            <w:tcW w:w="1353" w:type="pct"/>
            <w:shd w:val="clear" w:color="auto" w:fill="D9D9D9"/>
            <w:vAlign w:val="center"/>
          </w:tcPr>
          <w:p w14:paraId="5AA38780" w14:textId="77777777" w:rsidR="00CF4EFC" w:rsidRPr="00C0734B" w:rsidRDefault="00CF4EFC" w:rsidP="00CF4EFC">
            <w:pPr>
              <w:autoSpaceDE w:val="0"/>
              <w:autoSpaceDN w:val="0"/>
              <w:adjustRightInd w:val="0"/>
              <w:spacing w:before="40" w:after="40"/>
              <w:rPr>
                <w:b w:val="0"/>
                <w:sz w:val="18"/>
                <w:szCs w:val="18"/>
              </w:rPr>
            </w:pPr>
            <w:r w:rsidRPr="00C0734B">
              <w:rPr>
                <w:b w:val="0"/>
                <w:sz w:val="18"/>
                <w:szCs w:val="18"/>
              </w:rPr>
              <w:t>3.2. Quels sont les menaces que subissent ces biens ?</w:t>
            </w:r>
          </w:p>
        </w:tc>
        <w:tc>
          <w:tcPr>
            <w:tcW w:w="2661" w:type="pct"/>
            <w:vAlign w:val="center"/>
          </w:tcPr>
          <w:p w14:paraId="4E922506" w14:textId="77777777" w:rsidR="00CF4EFC" w:rsidRPr="00C0734B" w:rsidRDefault="00CF4EFC" w:rsidP="00CF4EFC">
            <w:pPr>
              <w:autoSpaceDE w:val="0"/>
              <w:autoSpaceDN w:val="0"/>
              <w:adjustRightInd w:val="0"/>
              <w:spacing w:before="40" w:after="40"/>
              <w:jc w:val="both"/>
              <w:rPr>
                <w:b w:val="0"/>
                <w:bCs w:val="0"/>
                <w:sz w:val="18"/>
                <w:szCs w:val="18"/>
              </w:rPr>
            </w:pPr>
            <w:r w:rsidRPr="00C0734B">
              <w:rPr>
                <w:b w:val="0"/>
                <w:sz w:val="18"/>
                <w:szCs w:val="18"/>
              </w:rPr>
              <w:t>Les menaces principales sont les vols et la profanation des sites et objets sacrés, la désacralisation et l’acculturation des nouvelles générations, les changements culturels. Il est recommandé de mettre en place des dispositifs de protection et de valorisation (musées régionaux).</w:t>
            </w:r>
          </w:p>
        </w:tc>
      </w:tr>
      <w:tr w:rsidR="00CF4EFC" w:rsidRPr="00C0734B" w14:paraId="5B336E77" w14:textId="77777777" w:rsidTr="00CF4EFC">
        <w:trPr>
          <w:trHeight w:val="850"/>
        </w:trPr>
        <w:tc>
          <w:tcPr>
            <w:tcW w:w="986" w:type="pct"/>
            <w:vAlign w:val="center"/>
          </w:tcPr>
          <w:p w14:paraId="289F9561" w14:textId="77777777" w:rsidR="00CF4EFC" w:rsidRPr="00C0734B" w:rsidRDefault="00CF4EFC" w:rsidP="00CF4EFC">
            <w:pPr>
              <w:autoSpaceDE w:val="0"/>
              <w:autoSpaceDN w:val="0"/>
              <w:adjustRightInd w:val="0"/>
              <w:spacing w:before="40" w:after="40"/>
              <w:rPr>
                <w:b w:val="0"/>
                <w:sz w:val="18"/>
                <w:szCs w:val="18"/>
              </w:rPr>
            </w:pPr>
            <w:r w:rsidRPr="00C0734B">
              <w:rPr>
                <w:b w:val="0"/>
                <w:sz w:val="18"/>
                <w:szCs w:val="18"/>
              </w:rPr>
              <w:t>Bilan diagnostic des questions clés identifiées :</w:t>
            </w:r>
          </w:p>
        </w:tc>
        <w:tc>
          <w:tcPr>
            <w:tcW w:w="1353" w:type="pct"/>
            <w:shd w:val="clear" w:color="auto" w:fill="D9D9D9"/>
            <w:vAlign w:val="center"/>
          </w:tcPr>
          <w:p w14:paraId="0D328428" w14:textId="77777777" w:rsidR="00CF4EFC" w:rsidRPr="00C0734B" w:rsidRDefault="00CF4EFC" w:rsidP="00CF4EFC">
            <w:pPr>
              <w:autoSpaceDE w:val="0"/>
              <w:autoSpaceDN w:val="0"/>
              <w:adjustRightInd w:val="0"/>
              <w:spacing w:before="40" w:after="40"/>
              <w:rPr>
                <w:b w:val="0"/>
                <w:sz w:val="18"/>
                <w:szCs w:val="18"/>
              </w:rPr>
            </w:pPr>
            <w:r w:rsidRPr="00C0734B">
              <w:rPr>
                <w:b w:val="0"/>
                <w:sz w:val="18"/>
                <w:szCs w:val="18"/>
              </w:rPr>
              <w:t>3.3. Comment peut-on sauver ces patrimoines physiques et culturels (sites, objets et pratiques sacrés) de ces menaces ?</w:t>
            </w:r>
          </w:p>
        </w:tc>
        <w:tc>
          <w:tcPr>
            <w:tcW w:w="2661" w:type="pct"/>
            <w:vAlign w:val="center"/>
          </w:tcPr>
          <w:p w14:paraId="6604A4CE" w14:textId="77777777" w:rsidR="00CF4EFC" w:rsidRPr="00C0734B" w:rsidRDefault="00CF4EFC" w:rsidP="00CF4EFC">
            <w:pPr>
              <w:autoSpaceDE w:val="0"/>
              <w:autoSpaceDN w:val="0"/>
              <w:adjustRightInd w:val="0"/>
              <w:spacing w:before="40" w:after="40"/>
              <w:jc w:val="both"/>
              <w:rPr>
                <w:b w:val="0"/>
                <w:bCs w:val="0"/>
                <w:sz w:val="18"/>
                <w:szCs w:val="18"/>
              </w:rPr>
            </w:pPr>
            <w:r w:rsidRPr="00C0734B">
              <w:rPr>
                <w:b w:val="0"/>
                <w:sz w:val="18"/>
                <w:szCs w:val="18"/>
              </w:rPr>
              <w:t>Prendre des mesures législatives et réglementaires de protection pour identifier, surveiller, entretenir et réhabiliter les sites. Il est donc recommandé de sensibiliser les populations et de renforcer les moyens d’action.</w:t>
            </w:r>
          </w:p>
        </w:tc>
      </w:tr>
    </w:tbl>
    <w:p w14:paraId="5F21C031" w14:textId="77777777" w:rsidR="00CF4EFC" w:rsidRPr="002D7A8F" w:rsidRDefault="00CF4EFC" w:rsidP="00BB177C"/>
    <w:p w14:paraId="501D2E6D" w14:textId="3343A014" w:rsidR="00CF4EFC" w:rsidRPr="007F1A50" w:rsidRDefault="00CF4EFC" w:rsidP="00BB177C">
      <w:pPr>
        <w:pStyle w:val="Lgende"/>
      </w:pPr>
      <w:bookmarkStart w:id="531" w:name="_Toc532230484"/>
      <w:bookmarkStart w:id="532" w:name="_Toc532218079"/>
      <w:r w:rsidRPr="007F1A50">
        <w:t xml:space="preserve">Tableau </w:t>
      </w:r>
      <w:r w:rsidR="00D97EF2">
        <w:rPr>
          <w:noProof/>
        </w:rPr>
        <w:fldChar w:fldCharType="begin"/>
      </w:r>
      <w:r w:rsidR="00D97EF2">
        <w:rPr>
          <w:noProof/>
        </w:rPr>
        <w:instrText xml:space="preserve"> SEQ Tableau \* ARABIC </w:instrText>
      </w:r>
      <w:r w:rsidR="00D97EF2">
        <w:rPr>
          <w:noProof/>
        </w:rPr>
        <w:fldChar w:fldCharType="separate"/>
      </w:r>
      <w:r w:rsidR="001B4052">
        <w:rPr>
          <w:noProof/>
        </w:rPr>
        <w:t>5</w:t>
      </w:r>
      <w:r w:rsidR="00D97EF2">
        <w:rPr>
          <w:noProof/>
        </w:rPr>
        <w:fldChar w:fldCharType="end"/>
      </w:r>
      <w:r w:rsidRPr="007F1A50">
        <w:t> : synthèse des réponses au niveau des Villages consultés</w:t>
      </w:r>
      <w:bookmarkEnd w:id="531"/>
      <w:r w:rsidRPr="007F1A50">
        <w:t xml:space="preserve"> </w:t>
      </w:r>
      <w:bookmarkEnd w:id="532"/>
    </w:p>
    <w:tbl>
      <w:tblPr>
        <w:tblStyle w:val="Grilledutableau90"/>
        <w:tblW w:w="5000" w:type="pct"/>
        <w:tblLayout w:type="fixed"/>
        <w:tblLook w:val="04A0" w:firstRow="1" w:lastRow="0" w:firstColumn="1" w:lastColumn="0" w:noHBand="0" w:noVBand="1"/>
      </w:tblPr>
      <w:tblGrid>
        <w:gridCol w:w="1810"/>
        <w:gridCol w:w="2552"/>
        <w:gridCol w:w="4926"/>
      </w:tblGrid>
      <w:tr w:rsidR="00CF4EFC" w:rsidRPr="00C0734B" w14:paraId="2A19B7B6" w14:textId="77777777" w:rsidTr="00BB177C">
        <w:trPr>
          <w:tblHeader/>
        </w:trPr>
        <w:tc>
          <w:tcPr>
            <w:tcW w:w="974" w:type="pct"/>
            <w:shd w:val="clear" w:color="auto" w:fill="D9D9D9" w:themeFill="background1" w:themeFillShade="D9"/>
            <w:vAlign w:val="center"/>
          </w:tcPr>
          <w:p w14:paraId="49919ACD" w14:textId="77777777" w:rsidR="00CF4EFC" w:rsidRPr="00C0734B" w:rsidRDefault="00CF4EFC" w:rsidP="00CF4EFC">
            <w:pPr>
              <w:pStyle w:val="cgt"/>
              <w:rPr>
                <w:szCs w:val="20"/>
              </w:rPr>
            </w:pPr>
            <w:r w:rsidRPr="00C0734B">
              <w:t>POINTS DES RAPPORTS-CADRES</w:t>
            </w:r>
          </w:p>
        </w:tc>
        <w:tc>
          <w:tcPr>
            <w:tcW w:w="1374" w:type="pct"/>
            <w:shd w:val="clear" w:color="auto" w:fill="D9D9D9" w:themeFill="background1" w:themeFillShade="D9"/>
            <w:vAlign w:val="center"/>
          </w:tcPr>
          <w:p w14:paraId="71EC7EEA" w14:textId="77777777" w:rsidR="00CF4EFC" w:rsidRPr="00C0734B" w:rsidRDefault="00CF4EFC" w:rsidP="00CF4EFC">
            <w:pPr>
              <w:pStyle w:val="cgt"/>
              <w:rPr>
                <w:szCs w:val="20"/>
              </w:rPr>
            </w:pPr>
            <w:r w:rsidRPr="00C0734B">
              <w:t>QUESTIONS</w:t>
            </w:r>
          </w:p>
        </w:tc>
        <w:tc>
          <w:tcPr>
            <w:tcW w:w="2652" w:type="pct"/>
            <w:shd w:val="clear" w:color="auto" w:fill="D9D9D9" w:themeFill="background1" w:themeFillShade="D9"/>
            <w:vAlign w:val="center"/>
          </w:tcPr>
          <w:p w14:paraId="18CDCC0C" w14:textId="77777777" w:rsidR="00CF4EFC" w:rsidRPr="00C0734B" w:rsidRDefault="00CF4EFC" w:rsidP="00CF4EFC">
            <w:pPr>
              <w:pStyle w:val="cgt"/>
              <w:rPr>
                <w:szCs w:val="20"/>
              </w:rPr>
            </w:pPr>
            <w:r w:rsidRPr="00C0734B">
              <w:t>SYNTHESES DES REPONSES ET RECOMMANDATIONS</w:t>
            </w:r>
          </w:p>
        </w:tc>
      </w:tr>
      <w:tr w:rsidR="00CF4EFC" w:rsidRPr="007F1A50" w14:paraId="646897AC" w14:textId="77777777" w:rsidTr="00CF4EFC">
        <w:tc>
          <w:tcPr>
            <w:tcW w:w="974" w:type="pct"/>
            <w:vAlign w:val="center"/>
          </w:tcPr>
          <w:p w14:paraId="37A9824E" w14:textId="77777777" w:rsidR="00CF4EFC" w:rsidRPr="007F1A50" w:rsidRDefault="00CF4EFC" w:rsidP="00CF4EFC">
            <w:pPr>
              <w:pStyle w:val="cg"/>
              <w:rPr>
                <w:szCs w:val="20"/>
              </w:rPr>
            </w:pPr>
            <w:r w:rsidRPr="007F1A50">
              <w:t>Analyse sommaire du profil de la zone d’intervention du Programme :</w:t>
            </w:r>
          </w:p>
        </w:tc>
        <w:tc>
          <w:tcPr>
            <w:tcW w:w="1374" w:type="pct"/>
            <w:vAlign w:val="center"/>
          </w:tcPr>
          <w:p w14:paraId="7CF8C538" w14:textId="77777777" w:rsidR="00CF4EFC" w:rsidRPr="007F1A50" w:rsidRDefault="00CF4EFC" w:rsidP="00CF4EFC">
            <w:pPr>
              <w:pStyle w:val="cg"/>
              <w:rPr>
                <w:szCs w:val="20"/>
              </w:rPr>
            </w:pPr>
            <w:r w:rsidRPr="007F1A50">
              <w:t>3.1. Pour vous, quels sont les patrimoines physiques et culturels (sites, objets et pratiques sacrés) ?</w:t>
            </w:r>
          </w:p>
        </w:tc>
        <w:tc>
          <w:tcPr>
            <w:tcW w:w="2652" w:type="pct"/>
            <w:vAlign w:val="center"/>
          </w:tcPr>
          <w:p w14:paraId="6EB30235" w14:textId="77777777" w:rsidR="00CF4EFC" w:rsidRPr="007F1A50" w:rsidRDefault="00CF4EFC" w:rsidP="00CF4EFC">
            <w:pPr>
              <w:pStyle w:val="cg"/>
              <w:rPr>
                <w:szCs w:val="20"/>
              </w:rPr>
            </w:pPr>
            <w:r w:rsidRPr="007F1A50">
              <w:t>Les patrimoines physiques sont constitués d’une part, d’éléments naturels du milieu, tels les sources d’eau, forêts, arbres, montagnes et roches sacrés, pour la plupart des villages (73% des sites culturels), ainsi que d’objets sacrés, dont l’or et le diamant (27% des objets sacrés cités) pour certaines régions de la Côte d’Ivoire ; d’autre part, de sites religieux, archéologiques (tombes, cimetières et vestiges de villages) et touristiques (23% des sites culturels) et d’objets sacrés constitués ou fabriqués, tels les fétiches, masques et tambours sacrés (73%). Le patrimoine culturel immatériel est encore important pour beaucoup de communautés consultées (88%), à la différence de certaines d’entre elles qui ont abandonné la pratique traditionnelle du sacré (12%). Ce patrimoine encore en cours, concerne l’ensemble des pratiques attachées aux sites et objets sacrés (50% des pratiques sacrées) évoqués ci-dessus, ainsi qu’aux cérémonies rituelles instituées (danses rituelles et initiatiques entre autres). Pour la plupart des communautés riveraines des RN ou PN, qu’elles y disposent partiellement ou non de patrimoine culturel ou physique, la recommandation forte reste l’autorisation d’accès aux sites sacrés situés dans les RN et PN, mêmes sous certaines conditions, et bien que des tentatives aient déjà été faites auprès des autorités forestières de certaines d’entre elles, mais sans succès.</w:t>
            </w:r>
          </w:p>
        </w:tc>
      </w:tr>
      <w:tr w:rsidR="00CF4EFC" w:rsidRPr="007F1A50" w14:paraId="05529316" w14:textId="77777777" w:rsidTr="00CF4EFC">
        <w:tc>
          <w:tcPr>
            <w:tcW w:w="974" w:type="pct"/>
            <w:vMerge w:val="restart"/>
            <w:vAlign w:val="center"/>
          </w:tcPr>
          <w:p w14:paraId="1B8F9B65" w14:textId="77777777" w:rsidR="00CF4EFC" w:rsidRPr="007F1A50" w:rsidRDefault="00CF4EFC" w:rsidP="00CF4EFC">
            <w:pPr>
              <w:pStyle w:val="cg"/>
              <w:keepNext/>
              <w:rPr>
                <w:szCs w:val="20"/>
              </w:rPr>
            </w:pPr>
            <w:r w:rsidRPr="007F1A50">
              <w:lastRenderedPageBreak/>
              <w:t>Description de l’état initial du patrimoine historique et culturel, tout en mettant en exergue son importance :</w:t>
            </w:r>
          </w:p>
        </w:tc>
        <w:tc>
          <w:tcPr>
            <w:tcW w:w="1374" w:type="pct"/>
            <w:vAlign w:val="center"/>
          </w:tcPr>
          <w:p w14:paraId="6F493978" w14:textId="77777777" w:rsidR="00CF4EFC" w:rsidRPr="007F1A50" w:rsidRDefault="00CF4EFC" w:rsidP="00CF4EFC">
            <w:pPr>
              <w:pStyle w:val="cg"/>
              <w:keepNext/>
              <w:rPr>
                <w:szCs w:val="20"/>
              </w:rPr>
            </w:pPr>
            <w:r w:rsidRPr="007F1A50">
              <w:t>3.2. Que vous apportent ces différents sites, objets et pratiques ?</w:t>
            </w:r>
          </w:p>
        </w:tc>
        <w:tc>
          <w:tcPr>
            <w:tcW w:w="2652" w:type="pct"/>
            <w:vAlign w:val="center"/>
          </w:tcPr>
          <w:p w14:paraId="672EB13E" w14:textId="77777777" w:rsidR="00CF4EFC" w:rsidRPr="007F1A50" w:rsidRDefault="00CF4EFC" w:rsidP="00CF4EFC">
            <w:pPr>
              <w:pStyle w:val="cg"/>
              <w:keepNext/>
              <w:rPr>
                <w:szCs w:val="20"/>
              </w:rPr>
            </w:pPr>
            <w:r w:rsidRPr="007F1A50">
              <w:t>Les patrimoines physiques et culturels participent au bien être des communautés consultées (67%), à travers l’amélioration de la production agricole (pluie et après sacrifices rituels), la protection des communautés contre les maladies, pour la sécurité et le maintien ou le rétablissement de la cohésion sociale, ainsi que l’équilibre moral (bonheur, natalité…). Des liens sont établis avec les ancêtres et constituent le creuset de l’identité culturelle (21%), même si pour quelques rares communautés, le patrimoine physique et culturel n’a aucun apport, ou tout au plus, sert simplement à la perpétuation d’une pratique léguée (12%).</w:t>
            </w:r>
          </w:p>
        </w:tc>
      </w:tr>
      <w:tr w:rsidR="00CF4EFC" w:rsidRPr="007F1A50" w14:paraId="5D19DAAC" w14:textId="77777777" w:rsidTr="00CF4EFC">
        <w:tc>
          <w:tcPr>
            <w:tcW w:w="974" w:type="pct"/>
            <w:vMerge/>
            <w:vAlign w:val="center"/>
          </w:tcPr>
          <w:p w14:paraId="4BE15443" w14:textId="77777777" w:rsidR="00CF4EFC" w:rsidRPr="007F1A50" w:rsidRDefault="00CF4EFC" w:rsidP="00CF4EFC">
            <w:pPr>
              <w:pStyle w:val="cg"/>
              <w:rPr>
                <w:szCs w:val="20"/>
              </w:rPr>
            </w:pPr>
          </w:p>
        </w:tc>
        <w:tc>
          <w:tcPr>
            <w:tcW w:w="1374" w:type="pct"/>
            <w:vAlign w:val="center"/>
          </w:tcPr>
          <w:p w14:paraId="1E6A5AB2" w14:textId="77777777" w:rsidR="00CF4EFC" w:rsidRPr="007F1A50" w:rsidRDefault="00CF4EFC" w:rsidP="00CF4EFC">
            <w:pPr>
              <w:pStyle w:val="cg"/>
              <w:rPr>
                <w:szCs w:val="20"/>
              </w:rPr>
            </w:pPr>
            <w:r w:rsidRPr="007F1A50">
              <w:t>3.3. Quels sont les menaces que subissent ces biens ?</w:t>
            </w:r>
          </w:p>
        </w:tc>
        <w:tc>
          <w:tcPr>
            <w:tcW w:w="2652" w:type="pct"/>
            <w:vAlign w:val="center"/>
          </w:tcPr>
          <w:p w14:paraId="712615A9" w14:textId="77777777" w:rsidR="00CF4EFC" w:rsidRPr="007F1A50" w:rsidRDefault="00CF4EFC" w:rsidP="00CF4EFC">
            <w:pPr>
              <w:pStyle w:val="cg"/>
              <w:rPr>
                <w:szCs w:val="20"/>
              </w:rPr>
            </w:pPr>
            <w:r w:rsidRPr="007F1A50">
              <w:t>Les menaces des biens patrimoniaux identifiés en premier lieu concernent la profanation et le non respects des interdits, auxquels s’ajoute la pratique des religions modernes. L’interdiction d’accès par l’État aux sites situés dans les RN et PN provoque la perte des rites et traditions. L’exploitation forestière, la pratique de l’agriculture et l’exploitation minière sont des menaces car augmentent la pression foncière (pression démographique et urbanisation). Il faut isoler et faire identifier - par des barrières de protection - les sites sacrés appartenant aux communautés villageoises, puis leur permettre l’accès. Il faut déguerpir les clandestins installés dans les PN et RN.</w:t>
            </w:r>
          </w:p>
        </w:tc>
      </w:tr>
      <w:tr w:rsidR="00CF4EFC" w:rsidRPr="007F1A50" w14:paraId="5977C923" w14:textId="77777777" w:rsidTr="00CF4EFC">
        <w:tc>
          <w:tcPr>
            <w:tcW w:w="974" w:type="pct"/>
            <w:vMerge/>
            <w:vAlign w:val="center"/>
          </w:tcPr>
          <w:p w14:paraId="43E6D013" w14:textId="77777777" w:rsidR="00CF4EFC" w:rsidRPr="007F1A50" w:rsidRDefault="00CF4EFC" w:rsidP="00CF4EFC">
            <w:pPr>
              <w:pStyle w:val="cg"/>
              <w:rPr>
                <w:szCs w:val="20"/>
              </w:rPr>
            </w:pPr>
          </w:p>
        </w:tc>
        <w:tc>
          <w:tcPr>
            <w:tcW w:w="1374" w:type="pct"/>
            <w:vAlign w:val="center"/>
          </w:tcPr>
          <w:p w14:paraId="08C94FB5" w14:textId="77777777" w:rsidR="00CF4EFC" w:rsidRPr="007F1A50" w:rsidRDefault="00CF4EFC" w:rsidP="00CF4EFC">
            <w:pPr>
              <w:pStyle w:val="cg"/>
              <w:rPr>
                <w:szCs w:val="20"/>
              </w:rPr>
            </w:pPr>
            <w:r w:rsidRPr="007F1A50">
              <w:t>3.4. Est-ce qu’il y a des gens qui viennent couper vos arbres sacrés chez vous ici ?</w:t>
            </w:r>
          </w:p>
        </w:tc>
        <w:tc>
          <w:tcPr>
            <w:tcW w:w="2652" w:type="pct"/>
            <w:vAlign w:val="center"/>
          </w:tcPr>
          <w:p w14:paraId="2E038E53" w14:textId="77777777" w:rsidR="00CF4EFC" w:rsidRPr="007F1A50" w:rsidRDefault="00CF4EFC" w:rsidP="00CF4EFC">
            <w:pPr>
              <w:pStyle w:val="cg"/>
              <w:rPr>
                <w:szCs w:val="20"/>
              </w:rPr>
            </w:pPr>
            <w:r w:rsidRPr="007F1A50">
              <w:t>Les gens ne viennent pas couper les arbres sacrés, parce qu’il n’en existe plus. Mais s’il en reste, ils sont coupés. Il faut envisager leur protection dans le cadre du programme REDD+, notamment par des barrières de protection autour des sites et par des mesures de répression.</w:t>
            </w:r>
          </w:p>
        </w:tc>
      </w:tr>
      <w:tr w:rsidR="00CF4EFC" w:rsidRPr="007F1A50" w14:paraId="4F70C785" w14:textId="77777777" w:rsidTr="00CF4EFC">
        <w:tc>
          <w:tcPr>
            <w:tcW w:w="974" w:type="pct"/>
            <w:vMerge w:val="restart"/>
            <w:vAlign w:val="center"/>
          </w:tcPr>
          <w:p w14:paraId="636C2C63" w14:textId="77777777" w:rsidR="00CF4EFC" w:rsidRPr="007F1A50" w:rsidRDefault="00CF4EFC" w:rsidP="00CF4EFC">
            <w:pPr>
              <w:pStyle w:val="cg"/>
              <w:rPr>
                <w:szCs w:val="20"/>
              </w:rPr>
            </w:pPr>
            <w:r w:rsidRPr="007F1A50">
              <w:t>Bilan diagnostic des questions clés identifiées :</w:t>
            </w:r>
          </w:p>
        </w:tc>
        <w:tc>
          <w:tcPr>
            <w:tcW w:w="1374" w:type="pct"/>
            <w:vAlign w:val="center"/>
          </w:tcPr>
          <w:p w14:paraId="47EFC8A7" w14:textId="77777777" w:rsidR="00CF4EFC" w:rsidRPr="007F1A50" w:rsidRDefault="00CF4EFC" w:rsidP="00CF4EFC">
            <w:pPr>
              <w:pStyle w:val="cg"/>
              <w:rPr>
                <w:szCs w:val="20"/>
              </w:rPr>
            </w:pPr>
            <w:r w:rsidRPr="007F1A50">
              <w:t>3.5. Comment voyez-vous l’évolution de vos pratiques et de vos sites sacrés avec le projet REDD+ ? Ca va continuer ou s’arrêter ?</w:t>
            </w:r>
          </w:p>
        </w:tc>
        <w:tc>
          <w:tcPr>
            <w:tcW w:w="2652" w:type="pct"/>
            <w:vAlign w:val="center"/>
          </w:tcPr>
          <w:p w14:paraId="54F17DB7" w14:textId="77777777" w:rsidR="00CF4EFC" w:rsidRPr="007F1A50" w:rsidRDefault="00CF4EFC" w:rsidP="00CF4EFC">
            <w:pPr>
              <w:pStyle w:val="cg"/>
              <w:rPr>
                <w:szCs w:val="20"/>
              </w:rPr>
            </w:pPr>
            <w:r w:rsidRPr="007F1A50">
              <w:t>Il n’y aura pas changement car les sites sont déjà détruits, seulement le maintien de ce qui reste. La protection des sites est indispensable, via la collaboration entre les autorités forestières et coutumières.</w:t>
            </w:r>
          </w:p>
        </w:tc>
      </w:tr>
      <w:tr w:rsidR="00CF4EFC" w:rsidRPr="007F1A50" w14:paraId="720D2AE7" w14:textId="77777777" w:rsidTr="00CF4EFC">
        <w:tc>
          <w:tcPr>
            <w:tcW w:w="974" w:type="pct"/>
            <w:vMerge/>
            <w:vAlign w:val="center"/>
          </w:tcPr>
          <w:p w14:paraId="34A324B1" w14:textId="77777777" w:rsidR="00CF4EFC" w:rsidRPr="007F1A50" w:rsidRDefault="00CF4EFC" w:rsidP="00CF4EFC">
            <w:pPr>
              <w:pStyle w:val="cg"/>
              <w:rPr>
                <w:szCs w:val="20"/>
              </w:rPr>
            </w:pPr>
          </w:p>
        </w:tc>
        <w:tc>
          <w:tcPr>
            <w:tcW w:w="1374" w:type="pct"/>
            <w:vAlign w:val="center"/>
          </w:tcPr>
          <w:p w14:paraId="71C358F0" w14:textId="77777777" w:rsidR="00CF4EFC" w:rsidRPr="007F1A50" w:rsidRDefault="00CF4EFC" w:rsidP="00CF4EFC">
            <w:pPr>
              <w:pStyle w:val="cg"/>
              <w:rPr>
                <w:szCs w:val="20"/>
              </w:rPr>
            </w:pPr>
            <w:r w:rsidRPr="007F1A50">
              <w:t>3.6. Que comptez-vous faire pour sauver ces sites et objets sacrés de ces menaces ?</w:t>
            </w:r>
          </w:p>
        </w:tc>
        <w:tc>
          <w:tcPr>
            <w:tcW w:w="2652" w:type="pct"/>
            <w:vAlign w:val="center"/>
          </w:tcPr>
          <w:p w14:paraId="6E37E9B1" w14:textId="77777777" w:rsidR="00CF4EFC" w:rsidRPr="007F1A50" w:rsidRDefault="00CF4EFC" w:rsidP="00CF4EFC">
            <w:pPr>
              <w:pStyle w:val="cg"/>
              <w:rPr>
                <w:szCs w:val="20"/>
              </w:rPr>
            </w:pPr>
            <w:r w:rsidRPr="007F1A50">
              <w:t>Il revient à l’État d’agir et de protéger ces sites, avec la contribution des populations. Il est primordial de matérialiser clairement ces sites et d’en établir la propriété (29% des solutions proposées). Un plaidoyer est à conduire auprès de l’administration forestières afin d’avoir accès aux sites sacrés dans les PN et RN, ou au besoin, les y extraire afin de les protéger davantage. Quant aux sites détruits et profanés, la volonté est de les réhabiliter, mais cela n’est possible qu’avec l’implication et l’appui de la REDD+ et/ou de l’État. Pour l’heure, les sites demeurent menacés, car les communautés sont incapables de les sauver ou de les protéger, face aux clandestins et à cause du non-respect du sacré.</w:t>
            </w:r>
          </w:p>
        </w:tc>
      </w:tr>
    </w:tbl>
    <w:p w14:paraId="7E33C6A4" w14:textId="77777777" w:rsidR="00CF4EFC" w:rsidRPr="005E0EE4" w:rsidRDefault="00CF4EFC" w:rsidP="00BB177C"/>
    <w:p w14:paraId="49CDC116" w14:textId="75754334" w:rsidR="00933DC5" w:rsidRDefault="00933DC5" w:rsidP="004E5A00">
      <w:pPr>
        <w:pStyle w:val="ps"/>
      </w:pPr>
    </w:p>
    <w:p w14:paraId="0E5E4D06" w14:textId="77777777" w:rsidR="00933DC5" w:rsidRDefault="00933DC5" w:rsidP="004E5A00">
      <w:pPr>
        <w:pStyle w:val="ps"/>
        <w:sectPr w:rsidR="00933DC5" w:rsidSect="00012386">
          <w:pgSz w:w="11907" w:h="16840" w:code="9"/>
          <w:pgMar w:top="1418" w:right="1134" w:bottom="1134" w:left="1134" w:header="624" w:footer="624" w:gutter="567"/>
          <w:cols w:space="720"/>
        </w:sectPr>
      </w:pPr>
    </w:p>
    <w:p w14:paraId="1FB07D14" w14:textId="77777777" w:rsidR="00CF4EFC" w:rsidRPr="007F1A50" w:rsidRDefault="00CF4EFC" w:rsidP="00CF4EFC">
      <w:pPr>
        <w:pStyle w:val="Titre1"/>
      </w:pPr>
      <w:bookmarkStart w:id="533" w:name="_Toc532218442"/>
      <w:bookmarkStart w:id="534" w:name="_Toc532230464"/>
      <w:r w:rsidRPr="007F1A50">
        <w:lastRenderedPageBreak/>
        <w:t>Plan de mise en œuvre</w:t>
      </w:r>
      <w:bookmarkEnd w:id="533"/>
      <w:bookmarkEnd w:id="534"/>
    </w:p>
    <w:p w14:paraId="50BB1991" w14:textId="77777777" w:rsidR="00CF4EFC" w:rsidRPr="00910404" w:rsidRDefault="00CF4EFC" w:rsidP="00CF4EFC">
      <w:pPr>
        <w:pStyle w:val="Titre2"/>
        <w:spacing w:before="240"/>
      </w:pPr>
      <w:r w:rsidRPr="00910404">
        <w:tab/>
      </w:r>
      <w:bookmarkStart w:id="535" w:name="_Toc532218443"/>
      <w:bookmarkStart w:id="536" w:name="_Toc532230465"/>
      <w:r>
        <w:t>Définition des objectifs des plans d’actions</w:t>
      </w:r>
      <w:bookmarkEnd w:id="535"/>
      <w:bookmarkEnd w:id="536"/>
    </w:p>
    <w:p w14:paraId="34D0BD72" w14:textId="77777777" w:rsidR="00CF4EFC" w:rsidRPr="005E0EE4" w:rsidRDefault="00CF4EFC" w:rsidP="00CF4EFC">
      <w:pPr>
        <w:pStyle w:val="ps"/>
        <w:rPr>
          <w:b/>
        </w:rPr>
      </w:pPr>
      <w:r>
        <w:t>Les plans à élaborer doivent s’appuyer sur un corpus de stratégies à savoir</w:t>
      </w:r>
      <w:r w:rsidRPr="005E0EE4">
        <w:t xml:space="preserve"> </w:t>
      </w:r>
      <w:r w:rsidRPr="001411E2">
        <w:rPr>
          <w:b/>
        </w:rPr>
        <w:t>:</w:t>
      </w:r>
    </w:p>
    <w:p w14:paraId="47009C39" w14:textId="77777777" w:rsidR="00CF4EFC" w:rsidRPr="007F1A50" w:rsidRDefault="00CF4EFC" w:rsidP="00CF4EFC">
      <w:pPr>
        <w:pStyle w:val="ea"/>
      </w:pPr>
      <w:r>
        <w:t>s</w:t>
      </w:r>
      <w:r w:rsidRPr="005E0EE4">
        <w:t xml:space="preserve">tratégie </w:t>
      </w:r>
      <w:r w:rsidRPr="007F1A50">
        <w:t>de connaissance des sites;</w:t>
      </w:r>
    </w:p>
    <w:p w14:paraId="7D76206D" w14:textId="77777777" w:rsidR="00CF4EFC" w:rsidRPr="007F1A50" w:rsidRDefault="00CF4EFC" w:rsidP="00CF4EFC">
      <w:pPr>
        <w:pStyle w:val="ea"/>
      </w:pPr>
      <w:r w:rsidRPr="007F1A50">
        <w:t>stratégie de conservation ;</w:t>
      </w:r>
    </w:p>
    <w:p w14:paraId="37C7011D" w14:textId="77777777" w:rsidR="00CF4EFC" w:rsidRPr="007F1A50" w:rsidRDefault="00CF4EFC" w:rsidP="00CF4EFC">
      <w:pPr>
        <w:pStyle w:val="ea"/>
      </w:pPr>
      <w:r w:rsidRPr="007F1A50">
        <w:t>stratégie participative et d’implication ;</w:t>
      </w:r>
    </w:p>
    <w:p w14:paraId="688297C4" w14:textId="77777777" w:rsidR="00CF4EFC" w:rsidRPr="007F1A50" w:rsidRDefault="00CF4EFC" w:rsidP="00CF4EFC">
      <w:pPr>
        <w:pStyle w:val="ea"/>
      </w:pPr>
      <w:r w:rsidRPr="007F1A50">
        <w:t>stratégie de développement durable ;</w:t>
      </w:r>
    </w:p>
    <w:p w14:paraId="7505190F" w14:textId="77777777" w:rsidR="00CF4EFC" w:rsidRPr="007F1A50" w:rsidRDefault="00CF4EFC" w:rsidP="00CF4EFC">
      <w:pPr>
        <w:pStyle w:val="ea"/>
      </w:pPr>
      <w:r w:rsidRPr="007F1A50">
        <w:t>stratégie de promotion/marketing ;</w:t>
      </w:r>
    </w:p>
    <w:p w14:paraId="5F9F5300" w14:textId="77777777" w:rsidR="00CF4EFC" w:rsidRPr="005E0EE4" w:rsidRDefault="00CF4EFC" w:rsidP="00CF4EFC">
      <w:pPr>
        <w:pStyle w:val="ea"/>
      </w:pPr>
      <w:r w:rsidRPr="007F1A50">
        <w:t>stratégie de sensibilisation et de</w:t>
      </w:r>
      <w:r w:rsidRPr="005E0EE4">
        <w:t xml:space="preserve"> communication.</w:t>
      </w:r>
    </w:p>
    <w:p w14:paraId="7E401F42" w14:textId="77777777" w:rsidR="00CF4EFC" w:rsidRDefault="00CF4EFC" w:rsidP="00CF4EFC">
      <w:pPr>
        <w:pStyle w:val="ps"/>
      </w:pPr>
      <w:r w:rsidRPr="005E0EE4">
        <w:t>En combinant les caractéristiques du site et la mise en œuvre d</w:t>
      </w:r>
      <w:r>
        <w:t>e</w:t>
      </w:r>
      <w:r w:rsidRPr="005E0EE4">
        <w:t xml:space="preserve"> ces différentes stratégies, les objectifs spécifiques d</w:t>
      </w:r>
      <w:r>
        <w:t>es</w:t>
      </w:r>
      <w:r w:rsidRPr="005E0EE4">
        <w:t xml:space="preserve"> plan</w:t>
      </w:r>
      <w:r>
        <w:t>s</w:t>
      </w:r>
      <w:r w:rsidRPr="005E0EE4">
        <w:t xml:space="preserve"> </w:t>
      </w:r>
      <w:r>
        <w:t xml:space="preserve">d’actions de préservation et de valorisation </w:t>
      </w:r>
      <w:r w:rsidRPr="005E0EE4">
        <w:t xml:space="preserve">en découleront tout naturellement. </w:t>
      </w:r>
    </w:p>
    <w:p w14:paraId="7CFC1545" w14:textId="77777777" w:rsidR="00CF4EFC" w:rsidRPr="005E0EE4" w:rsidRDefault="00CF4EFC" w:rsidP="00CF4EFC">
      <w:pPr>
        <w:pStyle w:val="ps"/>
        <w:rPr>
          <w:b/>
        </w:rPr>
      </w:pPr>
      <w:r w:rsidRPr="005E0EE4">
        <w:t>Par ailleurs, il est très important de prendre en compte les stratégies sectorielles</w:t>
      </w:r>
      <w:r>
        <w:t xml:space="preserve"> prévues être développées au niveau local, </w:t>
      </w:r>
      <w:r w:rsidRPr="005E0EE4">
        <w:t xml:space="preserve">en impliquant les </w:t>
      </w:r>
      <w:r>
        <w:t>services ministériels déconcentrés</w:t>
      </w:r>
      <w:r w:rsidRPr="005E0EE4">
        <w:t xml:space="preserve"> concernés au premier chef. </w:t>
      </w:r>
      <w:r>
        <w:t>Par exemple, d</w:t>
      </w:r>
      <w:r w:rsidRPr="005E0EE4">
        <w:t xml:space="preserve">ans le cas de la stratégie de conservation développée par l’OIPR, il serait loisible d’impliquer le Ministère en charge de la Culture. Dans le cas de la stratégie de promotion/marketing des </w:t>
      </w:r>
      <w:r>
        <w:t>parcs nationaux</w:t>
      </w:r>
      <w:r w:rsidRPr="005E0EE4">
        <w:t>, il serait souhaitable d’impliquer le Ministère du Tourisme.</w:t>
      </w:r>
    </w:p>
    <w:p w14:paraId="6DC8E04A" w14:textId="77777777" w:rsidR="00CF4EFC" w:rsidRPr="00910404" w:rsidRDefault="00CF4EFC" w:rsidP="00CF4EFC">
      <w:pPr>
        <w:pStyle w:val="T1"/>
      </w:pPr>
      <w:bookmarkStart w:id="537" w:name="_Toc460593367"/>
      <w:bookmarkStart w:id="538" w:name="_Toc460593529"/>
      <w:bookmarkStart w:id="539" w:name="_Toc460606359"/>
      <w:bookmarkStart w:id="540" w:name="_Toc460593368"/>
      <w:bookmarkStart w:id="541" w:name="_Toc460593530"/>
      <w:bookmarkStart w:id="542" w:name="_Toc460606360"/>
      <w:bookmarkStart w:id="543" w:name="_Toc460593369"/>
      <w:bookmarkStart w:id="544" w:name="_Toc460593531"/>
      <w:bookmarkStart w:id="545" w:name="_Toc460606361"/>
      <w:bookmarkStart w:id="546" w:name="_Toc460593373"/>
      <w:bookmarkStart w:id="547" w:name="_Toc460593535"/>
      <w:bookmarkStart w:id="548" w:name="_Toc460606365"/>
      <w:bookmarkStart w:id="549" w:name="_Toc460593374"/>
      <w:bookmarkStart w:id="550" w:name="_Toc460593536"/>
      <w:bookmarkStart w:id="551" w:name="_Toc46060636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910404">
        <w:tab/>
      </w:r>
      <w:r>
        <w:t>Acteurs de la chaîne de mise en œuvre du cgrcp</w:t>
      </w:r>
    </w:p>
    <w:p w14:paraId="4E516A32" w14:textId="77777777" w:rsidR="00CF4EFC" w:rsidRPr="001411E2" w:rsidRDefault="00CF4EFC" w:rsidP="00CF4EFC">
      <w:pPr>
        <w:pStyle w:val="ps"/>
      </w:pPr>
      <w:r w:rsidRPr="001411E2">
        <w:t xml:space="preserve">Les rôles et responsabilités des parties prenantes pour une gestion adéquate des biens culturels dans le cadre de la mise en œuvre du présent CGRCP sont détaillés ci-après. </w:t>
      </w:r>
    </w:p>
    <w:p w14:paraId="2463EEFC" w14:textId="77777777" w:rsidR="00CF4EFC" w:rsidRPr="00F146E6" w:rsidRDefault="00CF4EFC" w:rsidP="00CF4EFC">
      <w:pPr>
        <w:pStyle w:val="T2"/>
      </w:pPr>
      <w:r w:rsidRPr="00F146E6">
        <w:t>SEP-REDD+</w:t>
      </w:r>
    </w:p>
    <w:p w14:paraId="28D405D3" w14:textId="77777777" w:rsidR="00CF4EFC" w:rsidRPr="00F146E6" w:rsidRDefault="00CF4EFC" w:rsidP="00CF4EFC">
      <w:pPr>
        <w:pStyle w:val="ps"/>
      </w:pPr>
      <w:r w:rsidRPr="00F146E6">
        <w:t xml:space="preserve">En tant que maitre d’ouvrage de la mise en œuvre des projets REDD+, le SEP-REDD+ est le premier responsable de la mise en œuvre du CGRCP. A ce titre, </w:t>
      </w:r>
      <w:r>
        <w:t>il</w:t>
      </w:r>
      <w:r w:rsidRPr="00F146E6">
        <w:t xml:space="preserve"> veille au respect scrupuleux par les entreprises, de la démarche méthodologique de mise en œuvre des activités afin de préserver le patrimoine culturel. D’autre part, </w:t>
      </w:r>
      <w:r>
        <w:t>il</w:t>
      </w:r>
      <w:r w:rsidRPr="00F146E6">
        <w:t xml:space="preserve"> coordonne et fait appliquer les dispositions nationales et les standards internationaux dans le processus de mise en œuvre des activités susceptibles d’impacter négativement les ressources culturelles physiques ou en cas de découverte fortuite.</w:t>
      </w:r>
    </w:p>
    <w:p w14:paraId="68F0460B" w14:textId="77777777" w:rsidR="00CF4EFC" w:rsidRPr="00F146E6" w:rsidRDefault="00CF4EFC" w:rsidP="00CF4EFC">
      <w:pPr>
        <w:pStyle w:val="T2"/>
      </w:pPr>
      <w:r w:rsidRPr="00F146E6">
        <w:t>Laboratoires d’archéologie</w:t>
      </w:r>
    </w:p>
    <w:p w14:paraId="64BBFE64" w14:textId="77777777" w:rsidR="00CF4EFC" w:rsidRPr="00F146E6" w:rsidRDefault="00CF4EFC" w:rsidP="00CF4EFC">
      <w:pPr>
        <w:pStyle w:val="ps"/>
      </w:pPr>
      <w:r>
        <w:t>Les l</w:t>
      </w:r>
      <w:r w:rsidRPr="00F146E6">
        <w:t xml:space="preserve">aboratoires d’archéologie sont des structures qui regroupent tous les archéologues qui ont pour compétence la formation des étudiants et la recherche. Dans le cadre du mécanisme REDD+, ils pourraient  participer aux recherches archéologiques en cas de découverte fortuite. </w:t>
      </w:r>
    </w:p>
    <w:p w14:paraId="1B1B3FD6" w14:textId="77777777" w:rsidR="00CF4EFC" w:rsidRPr="00F146E6" w:rsidRDefault="00CF4EFC" w:rsidP="00CF4EFC">
      <w:pPr>
        <w:pStyle w:val="T2"/>
      </w:pPr>
      <w:r w:rsidRPr="00F146E6">
        <w:t>Services déconcentrés des ministères en charge de la Culture, de l’environnement et du Tourisme</w:t>
      </w:r>
    </w:p>
    <w:p w14:paraId="7F6CB1BB" w14:textId="77777777" w:rsidR="00CF4EFC" w:rsidRPr="00F146E6" w:rsidRDefault="00CF4EFC" w:rsidP="00CF4EFC">
      <w:pPr>
        <w:pStyle w:val="ps"/>
      </w:pPr>
      <w:r w:rsidRPr="00F146E6">
        <w:t>Ils assurent au niveau local les charges régalienne</w:t>
      </w:r>
      <w:r>
        <w:t>s</w:t>
      </w:r>
      <w:r w:rsidRPr="00F146E6">
        <w:t xml:space="preserve"> de protection des biens culturels, de définition des stratégies et de mise en œuvre/ou suivi des politiques et mesures édictées au niveau national. De façon substantiel dans le cadre </w:t>
      </w:r>
      <w:r>
        <w:t>de la mise en œuvre du CGRCP du</w:t>
      </w:r>
      <w:r w:rsidRPr="00F146E6">
        <w:t xml:space="preserve"> mécanisme REDD+, ils ont un rôle de :</w:t>
      </w:r>
    </w:p>
    <w:p w14:paraId="07EB4D98" w14:textId="77777777" w:rsidR="00CF4EFC" w:rsidRPr="00F146E6" w:rsidRDefault="00CF4EFC" w:rsidP="00CF4EFC">
      <w:pPr>
        <w:pStyle w:val="ea"/>
      </w:pPr>
      <w:r w:rsidRPr="00F146E6">
        <w:t>information-documentation des activités de gestion du patrimoine pour le compte de l’administration ;</w:t>
      </w:r>
    </w:p>
    <w:p w14:paraId="690C8108" w14:textId="77777777" w:rsidR="00CF4EFC" w:rsidRPr="00F146E6" w:rsidRDefault="00CF4EFC" w:rsidP="00CF4EFC">
      <w:pPr>
        <w:pStyle w:val="ea"/>
      </w:pPr>
      <w:r w:rsidRPr="00F146E6">
        <w:t>suivi-accompagnement de la mise en œuvre du CGRCP ;</w:t>
      </w:r>
    </w:p>
    <w:p w14:paraId="1FBEEE51" w14:textId="77777777" w:rsidR="00CF4EFC" w:rsidRPr="00F146E6" w:rsidRDefault="00CF4EFC" w:rsidP="00CF4EFC">
      <w:pPr>
        <w:pStyle w:val="ea"/>
      </w:pPr>
      <w:r>
        <w:t>facilitation</w:t>
      </w:r>
      <w:r w:rsidRPr="00F146E6">
        <w:t>, règlement des litiges.</w:t>
      </w:r>
    </w:p>
    <w:p w14:paraId="7AC96E2B" w14:textId="77777777" w:rsidR="00CF4EFC" w:rsidRPr="00F146E6" w:rsidRDefault="00CF4EFC" w:rsidP="00CF4EFC">
      <w:pPr>
        <w:pStyle w:val="T2"/>
      </w:pPr>
      <w:r w:rsidRPr="00F146E6">
        <w:lastRenderedPageBreak/>
        <w:t>Collectivités décentralisées (Conseils Régionaux et Communes)</w:t>
      </w:r>
    </w:p>
    <w:p w14:paraId="1C94522C" w14:textId="77777777" w:rsidR="00CF4EFC" w:rsidRPr="00F146E6" w:rsidRDefault="00CF4EFC" w:rsidP="00CF4EFC">
      <w:pPr>
        <w:pStyle w:val="ps"/>
      </w:pPr>
      <w:r>
        <w:t>En plus</w:t>
      </w:r>
      <w:r w:rsidRPr="00F146E6">
        <w:t xml:space="preserve"> de la poursuite des politiques et mesures nationales au niveau local, ces collectivités ont en charge la question de la promotion et de la valorisation des biens culturels pour lesquels,</w:t>
      </w:r>
      <w:r>
        <w:t xml:space="preserve"> elles</w:t>
      </w:r>
      <w:r w:rsidRPr="00F146E6">
        <w:t xml:space="preserve"> sont les premiers garants dans leurs circonscriptions administratives respectives.</w:t>
      </w:r>
    </w:p>
    <w:p w14:paraId="012120DA" w14:textId="77777777" w:rsidR="00CF4EFC" w:rsidRPr="00F146E6" w:rsidRDefault="00CF4EFC" w:rsidP="00CF4EFC">
      <w:pPr>
        <w:pStyle w:val="T2"/>
      </w:pPr>
      <w:r w:rsidRPr="00F146E6">
        <w:t>Autorités coutumières des villages de la zone des projet</w:t>
      </w:r>
      <w:r>
        <w:t>s</w:t>
      </w:r>
    </w:p>
    <w:p w14:paraId="6EF60DE1" w14:textId="77777777" w:rsidR="00CF4EFC" w:rsidRPr="00F146E6" w:rsidRDefault="00CF4EFC" w:rsidP="00CF4EFC">
      <w:pPr>
        <w:pStyle w:val="ps"/>
      </w:pPr>
      <w:r w:rsidRPr="00F146E6">
        <w:t xml:space="preserve">Elles peuvent contribuer dans la mise en œuvre du cadre de gestion des biens culturels  à travers : </w:t>
      </w:r>
    </w:p>
    <w:p w14:paraId="707F63E7" w14:textId="77777777" w:rsidR="00CF4EFC" w:rsidRPr="00F146E6" w:rsidRDefault="00CF4EFC" w:rsidP="00CF4EFC">
      <w:pPr>
        <w:pStyle w:val="ea"/>
      </w:pPr>
      <w:r w:rsidRPr="00F146E6">
        <w:t>l’information des populations et des autorités locales ;</w:t>
      </w:r>
    </w:p>
    <w:p w14:paraId="62288156" w14:textId="77777777" w:rsidR="00CF4EFC" w:rsidRPr="00F146E6" w:rsidRDefault="00CF4EFC" w:rsidP="00CF4EFC">
      <w:pPr>
        <w:pStyle w:val="ea"/>
      </w:pPr>
      <w:r w:rsidRPr="00F146E6">
        <w:t>le suivi-accompagnement des populations et des projets ;</w:t>
      </w:r>
    </w:p>
    <w:p w14:paraId="46F6BA27" w14:textId="77777777" w:rsidR="00CF4EFC" w:rsidRPr="00F146E6" w:rsidRDefault="00CF4EFC" w:rsidP="00CF4EFC">
      <w:pPr>
        <w:pStyle w:val="ea"/>
      </w:pPr>
      <w:r w:rsidRPr="00F146E6">
        <w:t>le contrôle et vérification des actions en faveur des populations ;</w:t>
      </w:r>
    </w:p>
    <w:p w14:paraId="025031F4" w14:textId="77777777" w:rsidR="00CF4EFC" w:rsidRPr="00F146E6" w:rsidRDefault="00CF4EFC" w:rsidP="00CF4EFC">
      <w:pPr>
        <w:pStyle w:val="ea"/>
      </w:pPr>
      <w:r w:rsidRPr="00F146E6">
        <w:t>le contrôle des interventions des projets dans les villages ;</w:t>
      </w:r>
    </w:p>
    <w:p w14:paraId="59991191" w14:textId="77777777" w:rsidR="00CF4EFC" w:rsidRPr="00F146E6" w:rsidRDefault="00CF4EFC" w:rsidP="00CF4EFC">
      <w:pPr>
        <w:pStyle w:val="ea"/>
      </w:pPr>
      <w:r w:rsidRPr="00F146E6">
        <w:t xml:space="preserve">la facilitation, sensibilisation et participation au règlement des litiges. </w:t>
      </w:r>
    </w:p>
    <w:p w14:paraId="6043BCCC" w14:textId="77777777" w:rsidR="00CF4EFC" w:rsidRPr="00F146E6" w:rsidRDefault="00CF4EFC" w:rsidP="00CF4EFC">
      <w:pPr>
        <w:pStyle w:val="T2"/>
      </w:pPr>
      <w:r w:rsidRPr="00F146E6">
        <w:t>Propriétaires ou gestionnaires des biens</w:t>
      </w:r>
    </w:p>
    <w:p w14:paraId="21AEB5C7" w14:textId="77777777" w:rsidR="00CF4EFC" w:rsidRPr="00F146E6" w:rsidRDefault="00CF4EFC" w:rsidP="00CF4EFC">
      <w:pPr>
        <w:pStyle w:val="ps"/>
      </w:pPr>
      <w:r w:rsidRPr="00F146E6">
        <w:t>Premiers concernés des biens, ils sont incontournables pour la gestion en cas de délocalisation. Il convient au cas par cas, de les associer pour :</w:t>
      </w:r>
    </w:p>
    <w:p w14:paraId="46805AB3" w14:textId="77777777" w:rsidR="00CF4EFC" w:rsidRPr="00F146E6" w:rsidRDefault="00CF4EFC" w:rsidP="00CF4EFC">
      <w:pPr>
        <w:pStyle w:val="ea"/>
      </w:pPr>
      <w:r w:rsidRPr="00F146E6">
        <w:t>une participation à la mise en œuvre des mesures proposées ;</w:t>
      </w:r>
    </w:p>
    <w:p w14:paraId="452462D6" w14:textId="77777777" w:rsidR="00CF4EFC" w:rsidRPr="00F146E6" w:rsidRDefault="00CF4EFC" w:rsidP="00CF4EFC">
      <w:pPr>
        <w:pStyle w:val="ea"/>
      </w:pPr>
      <w:r w:rsidRPr="00F146E6">
        <w:t>une participation aux échanges ;</w:t>
      </w:r>
    </w:p>
    <w:p w14:paraId="1FF09578" w14:textId="77777777" w:rsidR="00CF4EFC" w:rsidRPr="00F146E6" w:rsidRDefault="00CF4EFC" w:rsidP="00CF4EFC">
      <w:pPr>
        <w:pStyle w:val="ea"/>
      </w:pPr>
      <w:r w:rsidRPr="00F146E6">
        <w:t>un suivi des opératio</w:t>
      </w:r>
      <w:r>
        <w:t>ns ;</w:t>
      </w:r>
    </w:p>
    <w:p w14:paraId="6BA2DB62" w14:textId="77777777" w:rsidR="00CF4EFC" w:rsidRPr="00F146E6" w:rsidRDefault="00CF4EFC" w:rsidP="00CF4EFC">
      <w:pPr>
        <w:pStyle w:val="ea"/>
      </w:pPr>
      <w:r w:rsidRPr="00F146E6">
        <w:t>une adhésion aux principes généraux des projets</w:t>
      </w:r>
      <w:r>
        <w:t>.</w:t>
      </w:r>
    </w:p>
    <w:p w14:paraId="61C720AE" w14:textId="77777777" w:rsidR="00CF4EFC" w:rsidRPr="00910404" w:rsidRDefault="00CF4EFC" w:rsidP="00CF4EFC">
      <w:pPr>
        <w:pStyle w:val="Titre2"/>
      </w:pPr>
      <w:r w:rsidRPr="00910404">
        <w:tab/>
      </w:r>
      <w:bookmarkStart w:id="552" w:name="_Toc532218444"/>
      <w:bookmarkStart w:id="553" w:name="_Toc532230466"/>
      <w:r w:rsidRPr="007F1A50">
        <w:t>Mobilisation</w:t>
      </w:r>
      <w:r>
        <w:t xml:space="preserve"> et implication des acteurs</w:t>
      </w:r>
      <w:bookmarkEnd w:id="552"/>
      <w:bookmarkEnd w:id="553"/>
    </w:p>
    <w:p w14:paraId="2F3DAA93" w14:textId="77777777" w:rsidR="00CF4EFC" w:rsidRPr="00B33028" w:rsidRDefault="00CF4EFC" w:rsidP="00CF4EFC">
      <w:pPr>
        <w:pStyle w:val="ps"/>
      </w:pPr>
      <w:r w:rsidRPr="00B33028">
        <w:t xml:space="preserve">Comme </w:t>
      </w:r>
      <w:r>
        <w:t>indiqué précédemment</w:t>
      </w:r>
      <w:r w:rsidRPr="00B33028">
        <w:t>, la mise en œuvre du CGRCP est porté en premier</w:t>
      </w:r>
      <w:r>
        <w:t xml:space="preserve"> lieu</w:t>
      </w:r>
      <w:r w:rsidRPr="00B33028">
        <w:t xml:space="preserve"> par le SEP REDD+. </w:t>
      </w:r>
      <w:r>
        <w:t>Celui-ci</w:t>
      </w:r>
      <w:r w:rsidRPr="00B33028">
        <w:t xml:space="preserve"> devra donc œuvrer à l’implication de l’ensemble des acteurs lors de la mise en œuvre des projets du mécanisme REDD+. Cette mobilisation devra être de mise de l’approbation des projets à leur évaluation. Cette mobilisation de l’ensemble des acteurs concernés en matière de préservations des ressources culturelles physique</w:t>
      </w:r>
      <w:r>
        <w:t>s</w:t>
      </w:r>
      <w:r w:rsidRPr="00B33028">
        <w:t xml:space="preserve"> commence par l’identification desdits acteurs.</w:t>
      </w:r>
    </w:p>
    <w:p w14:paraId="6BC58A70" w14:textId="77777777" w:rsidR="00CF4EFC" w:rsidRPr="00B33028" w:rsidRDefault="00CF4EFC" w:rsidP="00CF4EFC">
      <w:pPr>
        <w:pStyle w:val="ps"/>
      </w:pPr>
      <w:r w:rsidRPr="00B33028">
        <w:t>Le SEP REDD+ devra en outre recommander aux bureaux et entreprises contractants la démarche d’implication participative tant que possible à tous les niveaux des interventions sur les projets</w:t>
      </w:r>
      <w:r>
        <w:t>.</w:t>
      </w:r>
    </w:p>
    <w:p w14:paraId="145CDE01" w14:textId="77777777" w:rsidR="00CF4EFC" w:rsidRPr="00910404" w:rsidRDefault="00CF4EFC" w:rsidP="00CF4EFC">
      <w:pPr>
        <w:pStyle w:val="Titre2"/>
      </w:pPr>
      <w:r w:rsidRPr="00910404">
        <w:tab/>
      </w:r>
      <w:bookmarkStart w:id="554" w:name="_Toc532218445"/>
      <w:bookmarkStart w:id="555" w:name="_Toc532230467"/>
      <w:r>
        <w:t>Budget de mise en œuvre</w:t>
      </w:r>
      <w:bookmarkEnd w:id="554"/>
      <w:bookmarkEnd w:id="555"/>
      <w:r>
        <w:t xml:space="preserve"> </w:t>
      </w:r>
    </w:p>
    <w:p w14:paraId="49BD94D2" w14:textId="5AC8C69D" w:rsidR="00CF4EFC" w:rsidRDefault="00CF4EFC" w:rsidP="00CF4EFC">
      <w:pPr>
        <w:pStyle w:val="ps"/>
      </w:pPr>
      <w:r w:rsidRPr="005E0EE4">
        <w:t>A ce stade de l’</w:t>
      </w:r>
      <w:r>
        <w:t>étude, l’élaboration</w:t>
      </w:r>
      <w:r w:rsidRPr="005E0EE4">
        <w:t xml:space="preserve"> </w:t>
      </w:r>
      <w:r>
        <w:t>d’</w:t>
      </w:r>
      <w:r w:rsidRPr="005E0EE4">
        <w:t>un budget des activités</w:t>
      </w:r>
      <w:r>
        <w:t xml:space="preserve"> est quasi-impossible,</w:t>
      </w:r>
      <w:r w:rsidRPr="005E0EE4">
        <w:t xml:space="preserve"> d’autant que le présent cadre de gestion ne se rapporte à aucune composante spécifique déclinée en mesures et en actions dans le processus de mise en œuvre du </w:t>
      </w:r>
      <w:r w:rsidR="001D3021">
        <w:t>mécanisme</w:t>
      </w:r>
      <w:r w:rsidRPr="005E0EE4">
        <w:t xml:space="preserve"> REDD+.</w:t>
      </w:r>
    </w:p>
    <w:p w14:paraId="09030892" w14:textId="77777777" w:rsidR="00CF4EFC" w:rsidRPr="005E0EE4" w:rsidRDefault="00CF4EFC" w:rsidP="00CF4EFC">
      <w:pPr>
        <w:pStyle w:val="ps"/>
        <w:rPr>
          <w:b/>
        </w:rPr>
      </w:pPr>
      <w:r w:rsidRPr="005E0EE4">
        <w:t>Toutefois, sur la base d’une diffusion et d’un partage du contenu nécessaire du cadre de gestion des ressources culturelles physiques</w:t>
      </w:r>
      <w:r>
        <w:t>,</w:t>
      </w:r>
      <w:r w:rsidRPr="005E0EE4">
        <w:t xml:space="preserve"> et en vue de préparer les acteurs dans les différentes </w:t>
      </w:r>
      <w:r>
        <w:t>r</w:t>
      </w:r>
      <w:r w:rsidRPr="005E0EE4">
        <w:t>égions de la Côte d’Ivoire à la sauvegarde des sites culturel</w:t>
      </w:r>
      <w:r>
        <w:t>s</w:t>
      </w:r>
      <w:r w:rsidRPr="005E0EE4">
        <w:t xml:space="preserve"> (surtout forêts sacrées) et la promotion des AP existant</w:t>
      </w:r>
      <w:r>
        <w:t>es</w:t>
      </w:r>
      <w:r w:rsidRPr="005E0EE4">
        <w:t xml:space="preserve"> (développement et renforcement de l’éco-tourisme), il est possible de prévoir des rencontres entre acteurs.</w:t>
      </w:r>
    </w:p>
    <w:p w14:paraId="546C7911" w14:textId="77777777" w:rsidR="00CF4EFC" w:rsidRDefault="00CF4EFC" w:rsidP="00CF4EFC">
      <w:pPr>
        <w:pStyle w:val="ps"/>
      </w:pPr>
      <w:r w:rsidRPr="005E0EE4">
        <w:t>Ainsi, un budget de 100 </w:t>
      </w:r>
      <w:r>
        <w:t>millions</w:t>
      </w:r>
      <w:r w:rsidRPr="005E0EE4">
        <w:t xml:space="preserve"> FCFA sera nécessaire pour l’organisation des ateliers de partage du contenu du CGRCP dans toutes les </w:t>
      </w:r>
      <w:r>
        <w:t>r</w:t>
      </w:r>
      <w:r w:rsidRPr="005E0EE4">
        <w:t>égions de la Côte d’Ivoire.</w:t>
      </w:r>
    </w:p>
    <w:p w14:paraId="606D6B93" w14:textId="77777777" w:rsidR="00CF4EFC" w:rsidRDefault="00CF4EFC" w:rsidP="00CF4EFC">
      <w:pPr>
        <w:pStyle w:val="ps"/>
      </w:pPr>
    </w:p>
    <w:p w14:paraId="227F9487" w14:textId="1371C34E" w:rsidR="00933DC5" w:rsidRDefault="00933DC5" w:rsidP="004E5A00">
      <w:pPr>
        <w:pStyle w:val="ps"/>
      </w:pPr>
    </w:p>
    <w:p w14:paraId="72AB9F51" w14:textId="77777777" w:rsidR="00AC7F42" w:rsidRDefault="00AC7F42" w:rsidP="004E5A00">
      <w:pPr>
        <w:pStyle w:val="ps"/>
        <w:sectPr w:rsidR="00AC7F42" w:rsidSect="00012386">
          <w:pgSz w:w="11907" w:h="16840" w:code="9"/>
          <w:pgMar w:top="1418" w:right="1134" w:bottom="1134" w:left="1134" w:header="624" w:footer="624" w:gutter="567"/>
          <w:cols w:space="720"/>
        </w:sectPr>
      </w:pPr>
    </w:p>
    <w:p w14:paraId="6E43247F" w14:textId="77777777" w:rsidR="00CF4EFC" w:rsidRPr="007F1A50" w:rsidRDefault="00CF4EFC" w:rsidP="00CF4EFC">
      <w:pPr>
        <w:pStyle w:val="Titre1"/>
      </w:pPr>
      <w:bookmarkStart w:id="556" w:name="_Toc532218446"/>
      <w:bookmarkStart w:id="557" w:name="_Toc532230468"/>
      <w:r w:rsidRPr="007F1A50">
        <w:lastRenderedPageBreak/>
        <w:t>Plan de suivi</w:t>
      </w:r>
      <w:bookmarkEnd w:id="556"/>
      <w:bookmarkEnd w:id="557"/>
    </w:p>
    <w:p w14:paraId="34A734F1" w14:textId="77777777" w:rsidR="00CF4EFC" w:rsidRPr="00AD5D81" w:rsidRDefault="00CF4EFC" w:rsidP="00CF4EFC">
      <w:pPr>
        <w:pStyle w:val="ps"/>
      </w:pPr>
      <w:r w:rsidRPr="00AD5D81">
        <w:t>Le suivi-évaluation a pour objectif de s’assurer que les mesures proposées pour la  protection du patrimoine culturel sont respectées et appliquées selon le planning prévu.  Dans une dynamique de responsabilisation et d’implication, les populations participeront activement au suivi des activités de ce cadre par le biais de leurs représentants et des cadres de concertation au niveau local.</w:t>
      </w:r>
    </w:p>
    <w:p w14:paraId="0DA6D3FA" w14:textId="77777777" w:rsidR="00CF4EFC" w:rsidRPr="00E75372" w:rsidRDefault="00CF4EFC" w:rsidP="00CF4EFC">
      <w:pPr>
        <w:pStyle w:val="Titre2"/>
      </w:pPr>
      <w:bookmarkStart w:id="558" w:name="_Toc207273817"/>
      <w:bookmarkStart w:id="559" w:name="_Toc232662141"/>
      <w:bookmarkStart w:id="560" w:name="_Toc398758551"/>
      <w:bookmarkStart w:id="561" w:name="_Toc419666887"/>
      <w:bookmarkStart w:id="562" w:name="_Toc532218447"/>
      <w:bookmarkStart w:id="563" w:name="_Toc532230469"/>
      <w:r w:rsidRPr="007F1A50">
        <w:t>Stratégie</w:t>
      </w:r>
      <w:r w:rsidRPr="00E75372">
        <w:t xml:space="preserve"> de suivi et contrôle de l’exécution</w:t>
      </w:r>
      <w:bookmarkEnd w:id="558"/>
      <w:bookmarkEnd w:id="559"/>
      <w:bookmarkEnd w:id="560"/>
      <w:bookmarkEnd w:id="561"/>
      <w:bookmarkEnd w:id="562"/>
      <w:bookmarkEnd w:id="563"/>
    </w:p>
    <w:p w14:paraId="541EC9CD" w14:textId="77777777" w:rsidR="00CF4EFC" w:rsidRPr="007F6E3C" w:rsidRDefault="00CF4EFC" w:rsidP="00CF4EFC">
      <w:pPr>
        <w:pStyle w:val="ps"/>
      </w:pPr>
      <w:r w:rsidRPr="007F6E3C">
        <w:t>En vue d’atteindre les objectifs de suivi évaluation, il convient de mettre en place un mécanisme efficace de formation/sensibilisation afin d’amener les acteurs concernées à :</w:t>
      </w:r>
    </w:p>
    <w:p w14:paraId="3C30AF37" w14:textId="77777777" w:rsidR="00CF4EFC" w:rsidRPr="007F6E3C" w:rsidRDefault="00CF4EFC" w:rsidP="00CF4EFC">
      <w:pPr>
        <w:pStyle w:val="ea"/>
      </w:pPr>
      <w:r w:rsidRPr="007F6E3C">
        <w:t>mieux comprendre la nécessité d’apprécier les résultats obtenus ;</w:t>
      </w:r>
    </w:p>
    <w:p w14:paraId="32BEA07B" w14:textId="77777777" w:rsidR="00CF4EFC" w:rsidRPr="00E75372" w:rsidRDefault="00CF4EFC" w:rsidP="00CF4EFC">
      <w:pPr>
        <w:pStyle w:val="ea"/>
      </w:pPr>
      <w:r>
        <w:t>f</w:t>
      </w:r>
      <w:r w:rsidRPr="00E75372">
        <w:t>aire le suivi régulier des activités à partir d’indicateurs en rapport avec les objectifs, les activités et résultats attendus et les moyens utilisés ;</w:t>
      </w:r>
    </w:p>
    <w:p w14:paraId="561F5DCF" w14:textId="77777777" w:rsidR="00CF4EFC" w:rsidRPr="00E75372" w:rsidRDefault="00CF4EFC" w:rsidP="00CF4EFC">
      <w:pPr>
        <w:pStyle w:val="ea"/>
      </w:pPr>
      <w:r>
        <w:t>f</w:t>
      </w:r>
      <w:r w:rsidRPr="00E75372">
        <w:t>aire le bilan de l’impact du projet dans leur milieu et identifier les facteurs expliquant ou justifiant le niveau de réalisation</w:t>
      </w:r>
      <w:r>
        <w:t> ;</w:t>
      </w:r>
    </w:p>
    <w:p w14:paraId="0C5EA0D9" w14:textId="77777777" w:rsidR="00CF4EFC" w:rsidRPr="005F2AE0" w:rsidRDefault="00CF4EFC" w:rsidP="00CF4EFC">
      <w:pPr>
        <w:pStyle w:val="ea"/>
      </w:pPr>
      <w:r>
        <w:t>p</w:t>
      </w:r>
      <w:r w:rsidRPr="00E75372">
        <w:t>roposer des mesures d’atténuation ou de correction en vue de redresser la situation et de trouver des solutions palliatives.</w:t>
      </w:r>
    </w:p>
    <w:p w14:paraId="254D65B9" w14:textId="77777777" w:rsidR="00CF4EFC" w:rsidRPr="00E75372" w:rsidRDefault="00CF4EFC" w:rsidP="00CF4EFC">
      <w:pPr>
        <w:pStyle w:val="Titre2"/>
      </w:pPr>
      <w:bookmarkStart w:id="564" w:name="_Toc207273818"/>
      <w:bookmarkStart w:id="565" w:name="_Toc232662142"/>
      <w:bookmarkStart w:id="566" w:name="_Toc398758552"/>
      <w:bookmarkStart w:id="567" w:name="_Toc419666888"/>
      <w:bookmarkStart w:id="568" w:name="_Toc532218448"/>
      <w:bookmarkStart w:id="569" w:name="_Toc532230470"/>
      <w:r>
        <w:t>Contenu du suivi-</w:t>
      </w:r>
      <w:r w:rsidRPr="00E75372">
        <w:t xml:space="preserve">évaluation </w:t>
      </w:r>
      <w:bookmarkEnd w:id="564"/>
      <w:bookmarkEnd w:id="565"/>
      <w:bookmarkEnd w:id="566"/>
      <w:r>
        <w:t>du CGRC</w:t>
      </w:r>
      <w:bookmarkEnd w:id="567"/>
      <w:r>
        <w:t>P</w:t>
      </w:r>
      <w:bookmarkEnd w:id="568"/>
      <w:bookmarkEnd w:id="569"/>
    </w:p>
    <w:p w14:paraId="25442939" w14:textId="77777777" w:rsidR="00CF4EFC" w:rsidRPr="00AD5D81" w:rsidRDefault="00CF4EFC" w:rsidP="00CF4EFC">
      <w:pPr>
        <w:pStyle w:val="ps"/>
      </w:pPr>
      <w:r w:rsidRPr="00AD5D81">
        <w:t>La confection et la mise en place d’un outil approprié de suivi évaluation devront permettre aux différents acteurs de faire le bilan de la préservation de leur patrimoine culturel physique et des changements observés dans leur localité après la réalisation des activités du REDD+. Au niveau de l’évaluation du CGRCP, le projet pourra :</w:t>
      </w:r>
    </w:p>
    <w:p w14:paraId="42EE4054" w14:textId="77777777" w:rsidR="00CF4EFC" w:rsidRPr="00E75372" w:rsidRDefault="00CF4EFC" w:rsidP="00CF4EFC">
      <w:pPr>
        <w:pStyle w:val="ea"/>
      </w:pPr>
      <w:r>
        <w:t>q</w:t>
      </w:r>
      <w:r w:rsidRPr="00E75372">
        <w:t xml:space="preserve">uantifier les actions </w:t>
      </w:r>
      <w:r>
        <w:t xml:space="preserve">de préservation et de valorisation </w:t>
      </w:r>
      <w:r w:rsidRPr="00E75372">
        <w:t xml:space="preserve">menées ; </w:t>
      </w:r>
    </w:p>
    <w:p w14:paraId="4926C170" w14:textId="77777777" w:rsidR="00CF4EFC" w:rsidRPr="00E75372" w:rsidRDefault="00CF4EFC" w:rsidP="00CF4EFC">
      <w:pPr>
        <w:pStyle w:val="ea"/>
      </w:pPr>
      <w:r>
        <w:t>i</w:t>
      </w:r>
      <w:r w:rsidRPr="00E75372">
        <w:t>dentifier les difficultés rencontrées ;</w:t>
      </w:r>
    </w:p>
    <w:p w14:paraId="6ED7C73E" w14:textId="77777777" w:rsidR="00CF4EFC" w:rsidRPr="00E75372" w:rsidRDefault="00CF4EFC" w:rsidP="00CF4EFC">
      <w:pPr>
        <w:pStyle w:val="ea"/>
      </w:pPr>
      <w:r>
        <w:t>r</w:t>
      </w:r>
      <w:r w:rsidRPr="00E75372">
        <w:t>éfléchir sur les mesures correctives à apporter.</w:t>
      </w:r>
    </w:p>
    <w:p w14:paraId="67038264" w14:textId="77777777" w:rsidR="00CF4EFC" w:rsidRDefault="00CF4EFC" w:rsidP="00CF4EFC">
      <w:pPr>
        <w:pStyle w:val="ea"/>
      </w:pPr>
      <w:r>
        <w:t>a</w:t>
      </w:r>
      <w:r w:rsidRPr="00E75372">
        <w:t>pprécier le niveau d'atteinte des objectifs ;</w:t>
      </w:r>
    </w:p>
    <w:p w14:paraId="0CAE33B0" w14:textId="77777777" w:rsidR="00CF4EFC" w:rsidRPr="00AD5D81" w:rsidRDefault="00CF4EFC" w:rsidP="00CF4EFC">
      <w:pPr>
        <w:pStyle w:val="ps"/>
      </w:pPr>
      <w:r>
        <w:rPr>
          <w:b/>
        </w:rPr>
        <w:t>Les indicateurs de suivi du patrimoine c</w:t>
      </w:r>
      <w:r w:rsidRPr="00AD5D81">
        <w:t>ulturel au niveau du mécanisme REDD+ peuvent être résumés comme suit:</w:t>
      </w:r>
    </w:p>
    <w:p w14:paraId="120195FF" w14:textId="77777777" w:rsidR="00CF4EFC" w:rsidRPr="001C11E0" w:rsidRDefault="00CF4EFC" w:rsidP="00CF4EFC">
      <w:pPr>
        <w:pStyle w:val="ea"/>
      </w:pPr>
      <w:r w:rsidRPr="001C11E0">
        <w:t>Nombre</w:t>
      </w:r>
      <w:r>
        <w:t xml:space="preserve"> </w:t>
      </w:r>
      <w:r w:rsidRPr="001C11E0">
        <w:t xml:space="preserve">de </w:t>
      </w:r>
      <w:r>
        <w:t>micro-</w:t>
      </w:r>
      <w:r w:rsidRPr="001C11E0">
        <w:t>projets susceptibles d’avoir des conséquences sur les ressources culturelles</w:t>
      </w:r>
      <w:r>
        <w:t> ;</w:t>
      </w:r>
    </w:p>
    <w:p w14:paraId="61E40DCF" w14:textId="77777777" w:rsidR="00CF4EFC" w:rsidRPr="001C11E0" w:rsidRDefault="00CF4EFC" w:rsidP="00CF4EFC">
      <w:pPr>
        <w:pStyle w:val="ea"/>
      </w:pPr>
      <w:r w:rsidRPr="001C11E0">
        <w:t>Nombre de ressources, biens culturels décrits</w:t>
      </w:r>
      <w:r>
        <w:t> ;</w:t>
      </w:r>
    </w:p>
    <w:p w14:paraId="04F2A48E" w14:textId="77777777" w:rsidR="00CF4EFC" w:rsidRPr="001C11E0" w:rsidRDefault="00CF4EFC" w:rsidP="00CF4EFC">
      <w:pPr>
        <w:pStyle w:val="ea"/>
      </w:pPr>
      <w:r w:rsidRPr="001C11E0">
        <w:t xml:space="preserve">Nombre de sites  d’intérêt archéologique, historique ou naturel découverts ; </w:t>
      </w:r>
    </w:p>
    <w:p w14:paraId="6B9F93B4" w14:textId="77777777" w:rsidR="00CF4EFC" w:rsidRPr="001C11E0" w:rsidRDefault="00CF4EFC" w:rsidP="00CF4EFC">
      <w:pPr>
        <w:pStyle w:val="ea"/>
      </w:pPr>
      <w:r w:rsidRPr="001C11E0">
        <w:t>Nombre des personnes formées en cas de découvertes fortuites ;</w:t>
      </w:r>
    </w:p>
    <w:p w14:paraId="63F26277" w14:textId="77777777" w:rsidR="00CF4EFC" w:rsidRPr="001C11E0" w:rsidRDefault="00CF4EFC" w:rsidP="00CF4EFC">
      <w:pPr>
        <w:pStyle w:val="ea"/>
      </w:pPr>
      <w:r w:rsidRPr="001C11E0">
        <w:t>Taux d’application des mesures de protection du Patrimoine culturel ;</w:t>
      </w:r>
    </w:p>
    <w:p w14:paraId="64B855A8" w14:textId="77777777" w:rsidR="00CF4EFC" w:rsidRDefault="00CF4EFC" w:rsidP="00CF4EFC">
      <w:pPr>
        <w:pStyle w:val="ea"/>
      </w:pPr>
      <w:r w:rsidRPr="001C11E0">
        <w:t>État de conservation des vestiges retrouvés</w:t>
      </w:r>
      <w:r>
        <w:t> ;</w:t>
      </w:r>
    </w:p>
    <w:p w14:paraId="0EBAF37D" w14:textId="77777777" w:rsidR="00CF4EFC" w:rsidRPr="001C11E0" w:rsidRDefault="00CF4EFC" w:rsidP="00CF4EFC">
      <w:pPr>
        <w:pStyle w:val="ea"/>
      </w:pPr>
      <w:r>
        <w:t>Pourcentage du coût des activités de préservation et valorisation.</w:t>
      </w:r>
    </w:p>
    <w:p w14:paraId="351BB3A4" w14:textId="77777777" w:rsidR="00CF4EFC" w:rsidRPr="00E75372" w:rsidRDefault="00CF4EFC" w:rsidP="00CF4EFC">
      <w:pPr>
        <w:pStyle w:val="Titre2"/>
        <w:pageBreakBefore/>
      </w:pPr>
      <w:bookmarkStart w:id="570" w:name="_Toc207273819"/>
      <w:bookmarkStart w:id="571" w:name="_Toc232662143"/>
      <w:bookmarkStart w:id="572" w:name="_Toc398758553"/>
      <w:bookmarkStart w:id="573" w:name="_Toc419666889"/>
      <w:bookmarkStart w:id="574" w:name="_Toc532218449"/>
      <w:bookmarkStart w:id="575" w:name="_Toc532230471"/>
      <w:r w:rsidRPr="00E75372">
        <w:lastRenderedPageBreak/>
        <w:t>La périodicité du suivi et de l'évaluation</w:t>
      </w:r>
      <w:bookmarkEnd w:id="570"/>
      <w:bookmarkEnd w:id="571"/>
      <w:bookmarkEnd w:id="572"/>
      <w:bookmarkEnd w:id="573"/>
      <w:bookmarkEnd w:id="574"/>
      <w:bookmarkEnd w:id="575"/>
    </w:p>
    <w:p w14:paraId="02C75B05" w14:textId="77777777" w:rsidR="00CF4EFC" w:rsidRDefault="00CF4EFC" w:rsidP="00CF4EFC">
      <w:pPr>
        <w:pStyle w:val="ps"/>
      </w:pPr>
      <w:r w:rsidRPr="00AD5D81">
        <w:t>Le suivi évaluation se déroulera en trois étapes</w:t>
      </w:r>
      <w:r>
        <w:t> :</w:t>
      </w:r>
    </w:p>
    <w:p w14:paraId="34FB8A63" w14:textId="77777777" w:rsidR="00CF4EFC" w:rsidRPr="00E75372" w:rsidRDefault="00CF4EFC" w:rsidP="00CF4EFC">
      <w:pPr>
        <w:pStyle w:val="ea"/>
      </w:pPr>
      <w:r w:rsidRPr="00AD5D81">
        <w:t xml:space="preserve"> </w:t>
      </w:r>
      <w:r>
        <w:t xml:space="preserve">Au moment </w:t>
      </w:r>
      <w:r w:rsidRPr="00E75372">
        <w:t>de la planification des actions, la population fixe l'objecti</w:t>
      </w:r>
      <w:r>
        <w:t xml:space="preserve">f visé vis-à-vis du bien culturel susceptible d’être affecté et définit les actions envisageables </w:t>
      </w:r>
      <w:r w:rsidRPr="00E75372">
        <w:t>;</w:t>
      </w:r>
    </w:p>
    <w:p w14:paraId="30F8BAF4" w14:textId="77777777" w:rsidR="00CF4EFC" w:rsidRPr="00E75372" w:rsidRDefault="00CF4EFC" w:rsidP="00CF4EFC">
      <w:pPr>
        <w:pStyle w:val="ea"/>
      </w:pPr>
      <w:r w:rsidRPr="00E75372">
        <w:t>Au cours de la mise en œuvre de</w:t>
      </w:r>
      <w:r>
        <w:t xml:space="preserve"> ce</w:t>
      </w:r>
      <w:r w:rsidRPr="00E75372">
        <w:t xml:space="preserve">s actions de préservation du patrimoine culturel, les populations font mensuellement et trimestriellement le point sur la situation de l'exécution. Elles </w:t>
      </w:r>
      <w:r>
        <w:t>identifient</w:t>
      </w:r>
      <w:r w:rsidRPr="00E75372">
        <w:t xml:space="preserve"> également les difficultés et les solutions à apporter (à mi-parcours) ;</w:t>
      </w:r>
    </w:p>
    <w:p w14:paraId="5128FBF4" w14:textId="77777777" w:rsidR="00CF4EFC" w:rsidRPr="00854D4F" w:rsidRDefault="00CF4EFC" w:rsidP="00CF4EFC">
      <w:pPr>
        <w:pStyle w:val="ea"/>
      </w:pPr>
      <w:r w:rsidRPr="00E75372">
        <w:t xml:space="preserve">A la fin </w:t>
      </w:r>
      <w:r>
        <w:t>des activités</w:t>
      </w:r>
      <w:r w:rsidRPr="00E75372">
        <w:t>, les populations apprécient le niveau d'atteinte des objectifs du</w:t>
      </w:r>
      <w:r>
        <w:t xml:space="preserve"> cadre et des plans d’action définis ainsi que </w:t>
      </w:r>
      <w:r w:rsidRPr="00E75372">
        <w:t>les changements observés au niveau des communautés villageoises</w:t>
      </w:r>
      <w:r>
        <w:t>.</w:t>
      </w:r>
    </w:p>
    <w:p w14:paraId="2C56AD43" w14:textId="77777777" w:rsidR="00CF4EFC" w:rsidRPr="00AD5D81" w:rsidRDefault="00CF4EFC" w:rsidP="00CF4EFC">
      <w:pPr>
        <w:pStyle w:val="ps"/>
      </w:pPr>
      <w:r w:rsidRPr="00AD5D81">
        <w:t xml:space="preserve">L’approche de suivi évaluation recommandable pour le présent CGRCP se situe à deux niveaux : </w:t>
      </w:r>
    </w:p>
    <w:p w14:paraId="1441B337" w14:textId="77777777" w:rsidR="00CF4EFC" w:rsidRPr="00E934B8" w:rsidRDefault="00CF4EFC" w:rsidP="00CF4EFC">
      <w:pPr>
        <w:pStyle w:val="ea"/>
      </w:pPr>
      <w:bookmarkStart w:id="576" w:name="_Toc207273821"/>
      <w:r>
        <w:t>Au niveau du suivi</w:t>
      </w:r>
      <w:r w:rsidRPr="00E934B8">
        <w:t xml:space="preserve"> interne</w:t>
      </w:r>
      <w:bookmarkEnd w:id="576"/>
    </w:p>
    <w:p w14:paraId="37851095" w14:textId="77777777" w:rsidR="00CF4EFC" w:rsidRPr="00AD5D81" w:rsidRDefault="00CF4EFC" w:rsidP="00CF4EFC">
      <w:pPr>
        <w:pStyle w:val="eas"/>
      </w:pPr>
      <w:r w:rsidRPr="00AD5D81">
        <w:t>Les différents groupes cibles impliqués dans la mise en œuvre du cadre doivent assurer le suivi interne. Les différents intervenants dans la mise en œuvre des activités devront voir leurs capacités renforcées afin de leur permettre d’assurer les responsabilités qui seront les leurs pour le suivi-évaluation. Les communautés affectées et leurs représentants ainsi que les autorités coutumières, les services techniques et les administrations décentralisées devront participer à ce suivi. Ce suivi sera coordonné par le SEP REDD+ et les services en charge de la culture.</w:t>
      </w:r>
    </w:p>
    <w:p w14:paraId="06DA0889" w14:textId="77777777" w:rsidR="00CF4EFC" w:rsidRPr="00E934B8" w:rsidRDefault="00CF4EFC" w:rsidP="00CF4EFC">
      <w:pPr>
        <w:pStyle w:val="ea"/>
      </w:pPr>
      <w:bookmarkStart w:id="577" w:name="_Toc207273822"/>
      <w:r>
        <w:t>Au niveau du s</w:t>
      </w:r>
      <w:r w:rsidRPr="00E934B8">
        <w:t>uivi externe</w:t>
      </w:r>
      <w:bookmarkEnd w:id="577"/>
    </w:p>
    <w:p w14:paraId="75863287" w14:textId="77777777" w:rsidR="00CF4EFC" w:rsidRPr="00AD5D81" w:rsidRDefault="00CF4EFC" w:rsidP="00CF4EFC">
      <w:pPr>
        <w:pStyle w:val="eas"/>
      </w:pPr>
      <w:r w:rsidRPr="00AD5D81">
        <w:t>Le suivi externe sera assure par l’ANDE et le Ministère en charge de la culture (OIPC par exemple). Ces derniers pourront s’appuyer sur l’expertise des laboratoires d’archéologies et/ou des Universités ou autres Experts agrées.</w:t>
      </w:r>
    </w:p>
    <w:p w14:paraId="384D5F2D" w14:textId="77777777" w:rsidR="00CF4EFC" w:rsidRPr="00AD5D81" w:rsidRDefault="00CF4EFC" w:rsidP="00CF4EFC">
      <w:pPr>
        <w:pStyle w:val="eas"/>
      </w:pPr>
      <w:r w:rsidRPr="00AD5D81">
        <w:t>L’organisme de financement du projet à travers ses missions d’Appui à la mise en œuvre du des projets du mécanisme REDD+, assurera également le suivi externe par le biais de ses spécialistes en sauvegarde environnementale et sociale.</w:t>
      </w:r>
    </w:p>
    <w:p w14:paraId="37A239F0" w14:textId="77777777" w:rsidR="00AC7F42" w:rsidRDefault="00AC7F42" w:rsidP="004E5A00">
      <w:pPr>
        <w:pStyle w:val="ps"/>
      </w:pPr>
    </w:p>
    <w:p w14:paraId="0F17CCF1" w14:textId="77777777" w:rsidR="00CF4EFC" w:rsidRDefault="00CF4EFC" w:rsidP="004E5A00">
      <w:pPr>
        <w:pStyle w:val="ps"/>
        <w:sectPr w:rsidR="00CF4EFC" w:rsidSect="00012386">
          <w:pgSz w:w="11907" w:h="16840" w:code="9"/>
          <w:pgMar w:top="1418" w:right="1134" w:bottom="1134" w:left="1134" w:header="624" w:footer="624" w:gutter="567"/>
          <w:cols w:space="720"/>
        </w:sectPr>
      </w:pPr>
    </w:p>
    <w:p w14:paraId="7A9BD4B2" w14:textId="77777777" w:rsidR="00CF4EFC" w:rsidRPr="006703AF" w:rsidRDefault="00CF4EFC" w:rsidP="00CF4EFC">
      <w:pPr>
        <w:pStyle w:val="Titre1"/>
      </w:pPr>
      <w:bookmarkStart w:id="578" w:name="_Toc532218450"/>
      <w:bookmarkStart w:id="579" w:name="_Toc532230472"/>
      <w:r w:rsidRPr="006703AF">
        <w:lastRenderedPageBreak/>
        <w:t>Conclusion</w:t>
      </w:r>
      <w:bookmarkEnd w:id="578"/>
      <w:bookmarkEnd w:id="579"/>
    </w:p>
    <w:p w14:paraId="473BB61C" w14:textId="77777777" w:rsidR="00CF4EFC" w:rsidRPr="007F6E3C" w:rsidRDefault="00CF4EFC" w:rsidP="00CF4EFC">
      <w:pPr>
        <w:pStyle w:val="ps"/>
      </w:pPr>
      <w:r>
        <w:t>Ce présente</w:t>
      </w:r>
      <w:r w:rsidRPr="007F6E3C">
        <w:t xml:space="preserve"> cadre de gestion </w:t>
      </w:r>
      <w:r>
        <w:t>énonce</w:t>
      </w:r>
      <w:r w:rsidRPr="007F6E3C">
        <w:t xml:space="preserve"> les principes directeurs et la procédure à suivre au cours de la mise en œuvre des activités des projets REDD+. </w:t>
      </w:r>
      <w:r>
        <w:t>S</w:t>
      </w:r>
      <w:r w:rsidRPr="007F6E3C">
        <w:t>a mise en œuvre</w:t>
      </w:r>
      <w:r>
        <w:t xml:space="preserve"> permettra</w:t>
      </w:r>
      <w:r w:rsidRPr="007F6E3C">
        <w:t xml:space="preserve"> </w:t>
      </w:r>
      <w:r>
        <w:t>d’</w:t>
      </w:r>
      <w:r w:rsidRPr="007F6E3C">
        <w:t xml:space="preserve">aboutir à la prévention d’éventuels impacts négatifs sur les ressources culturelles physiques selon les prescriptions légales nationales ainsi que les standards internationaux. Il prévoit les limitations d’accès aux ressources naturelles, les travaux d’aménagement et d’excavation ainsi que les possibles découverts fortuites comme d’éventuels sources d’impacts négatifs sur les ressources culturelles physiques. De même, il dresse une appréciation de la situation actuelle vécue par les populations, affectées potentielles de la mise en œuvre des projets, et préconise des mesures de sauvegarde des ressources culturelles physiques sur la base de l’identification faite à travers les consultations publiques qui s’y sont tenues. </w:t>
      </w:r>
    </w:p>
    <w:p w14:paraId="58C63D57" w14:textId="77777777" w:rsidR="00CF4EFC" w:rsidRDefault="00CF4EFC" w:rsidP="00CF4EFC">
      <w:pPr>
        <w:pStyle w:val="ps"/>
      </w:pPr>
      <w:r w:rsidRPr="00AD2BF1">
        <w:t>Au final, l</w:t>
      </w:r>
      <w:r>
        <w:t>e</w:t>
      </w:r>
      <w:r w:rsidRPr="00AD2BF1">
        <w:t xml:space="preserve"> SEP REDD+, ma</w:t>
      </w:r>
      <w:r>
        <w:t>î</w:t>
      </w:r>
      <w:r w:rsidRPr="00AD2BF1">
        <w:t xml:space="preserve">tre d’ouvrage des futurs projets REDD+, devra à partir dudit cadre non seulement veiller avec les structures habilitées à la préservation des ressources culturelles physiques mais également inclure leur promotion ou valorisation dans la mise en œuvre des options stratégiques du REDD+. </w:t>
      </w:r>
    </w:p>
    <w:p w14:paraId="65958D11" w14:textId="0B491E30" w:rsidR="00AC7F42" w:rsidRDefault="00AC7F42" w:rsidP="004E5A00">
      <w:pPr>
        <w:pStyle w:val="ps"/>
      </w:pPr>
    </w:p>
    <w:p w14:paraId="6D46EA4D" w14:textId="77777777" w:rsidR="008E1781" w:rsidRDefault="008E1781" w:rsidP="004E5A00">
      <w:pPr>
        <w:pStyle w:val="ps"/>
      </w:pPr>
    </w:p>
    <w:p w14:paraId="26D7C9DC" w14:textId="77777777" w:rsidR="00A57DC3" w:rsidRPr="006544B6" w:rsidRDefault="00A57DC3" w:rsidP="004E5A00">
      <w:pPr>
        <w:pStyle w:val="ps"/>
      </w:pPr>
    </w:p>
    <w:p w14:paraId="5B820563" w14:textId="77777777" w:rsidR="00697343" w:rsidRDefault="00697343" w:rsidP="005702A7">
      <w:pPr>
        <w:rPr>
          <w:b w:val="0"/>
          <w:sz w:val="22"/>
          <w:szCs w:val="22"/>
        </w:rPr>
        <w:sectPr w:rsidR="00697343" w:rsidSect="00012386">
          <w:pgSz w:w="11907" w:h="16840" w:code="9"/>
          <w:pgMar w:top="1418" w:right="1134" w:bottom="1134" w:left="1134" w:header="624" w:footer="624" w:gutter="567"/>
          <w:cols w:space="720"/>
        </w:sectPr>
      </w:pPr>
    </w:p>
    <w:p w14:paraId="26159C74" w14:textId="77A318BE" w:rsidR="00F550F5" w:rsidRPr="00D82E81" w:rsidRDefault="00D82E81" w:rsidP="002959D2">
      <w:pPr>
        <w:pStyle w:val="prambule"/>
      </w:pPr>
      <w:bookmarkStart w:id="580" w:name="_Toc527388690"/>
      <w:bookmarkStart w:id="581" w:name="_Toc532230473"/>
      <w:r w:rsidRPr="00D82E81">
        <w:lastRenderedPageBreak/>
        <w:t>Références bibliographiques</w:t>
      </w:r>
      <w:bookmarkEnd w:id="580"/>
      <w:bookmarkEnd w:id="581"/>
    </w:p>
    <w:p w14:paraId="261FE0CA" w14:textId="77777777" w:rsidR="00F550F5" w:rsidRDefault="00F550F5"/>
    <w:p w14:paraId="4574C48A" w14:textId="77777777" w:rsidR="00B82116" w:rsidRPr="006703AF" w:rsidRDefault="00B82116" w:rsidP="00B82116">
      <w:pPr>
        <w:pStyle w:val="ea"/>
        <w:spacing w:before="240"/>
      </w:pPr>
      <w:r w:rsidRPr="005E0EE4">
        <w:t xml:space="preserve">AGEROUTE : </w:t>
      </w:r>
      <w:r>
        <w:t>E</w:t>
      </w:r>
      <w:r w:rsidRPr="005E0EE4">
        <w:t xml:space="preserve">tudes de faisabilité </w:t>
      </w:r>
      <w:r w:rsidRPr="006703AF">
        <w:t>technique, économique, environnementale et sociale et de mise en concession de l’autoroute du Nord, Tronçon Yamoussoukro – Bouaké (132 km), Etudes d’Impacts environnemental et social, juin 2015, 128 pages.</w:t>
      </w:r>
    </w:p>
    <w:p w14:paraId="6506D539" w14:textId="77777777" w:rsidR="00BB177C" w:rsidRDefault="00BB177C" w:rsidP="00BB177C">
      <w:pPr>
        <w:pStyle w:val="ea"/>
        <w:spacing w:before="240"/>
      </w:pPr>
      <w:r w:rsidRPr="006703AF">
        <w:t>Programme d’Investissement pour la Forêt (PIF)/PGAPF : Cadre</w:t>
      </w:r>
      <w:r w:rsidRPr="005E0EE4">
        <w:t xml:space="preserve"> de Gestion des Ressources Culturelles Physiques, Congo, Mars 2015, 50 pages</w:t>
      </w:r>
      <w:r>
        <w:t>.</w:t>
      </w:r>
    </w:p>
    <w:p w14:paraId="352D202B" w14:textId="77777777" w:rsidR="00BB177C" w:rsidRPr="006703AF" w:rsidRDefault="00BB177C" w:rsidP="00BB177C">
      <w:pPr>
        <w:pStyle w:val="ea"/>
        <w:spacing w:before="240"/>
      </w:pPr>
      <w:r w:rsidRPr="006703AF">
        <w:t>MCA-BF ; Cadre de politique de réinstallation des projets MCA-BF, Ouagadougou, mars 2010, 106 pages.</w:t>
      </w:r>
    </w:p>
    <w:p w14:paraId="2BA4B7ED" w14:textId="77777777" w:rsidR="00B82116" w:rsidRPr="006703AF" w:rsidRDefault="00B82116" w:rsidP="00B82116">
      <w:pPr>
        <w:pStyle w:val="ea"/>
        <w:spacing w:before="240"/>
      </w:pPr>
      <w:r>
        <w:t>Banque m</w:t>
      </w:r>
      <w:r w:rsidRPr="006703AF">
        <w:t>ondiale : Principe de sauvegarde du patrimoine culturel physique, Guide pratique, Mars 2009, 60 pages.</w:t>
      </w:r>
    </w:p>
    <w:p w14:paraId="11DFA249" w14:textId="77777777" w:rsidR="00B82116" w:rsidRPr="006703AF" w:rsidRDefault="00B82116" w:rsidP="00B82116">
      <w:pPr>
        <w:pStyle w:val="ea"/>
        <w:spacing w:before="240"/>
      </w:pPr>
      <w:r w:rsidRPr="006703AF">
        <w:t>OIPR : Programme cadre de gestion des aires protégées (PCGAP), Cadre de politique de réinstallation involontaire des populations, 2008, 30 pages.</w:t>
      </w:r>
    </w:p>
    <w:p w14:paraId="6D06EB25" w14:textId="77777777" w:rsidR="00D82E81" w:rsidRDefault="00D82E81" w:rsidP="00D82E81">
      <w:pPr>
        <w:pStyle w:val="ps"/>
      </w:pPr>
    </w:p>
    <w:p w14:paraId="3D77D703" w14:textId="77777777" w:rsidR="00D82E81" w:rsidRDefault="00D82E81" w:rsidP="00D82E81">
      <w:pPr>
        <w:pStyle w:val="ps"/>
      </w:pPr>
    </w:p>
    <w:p w14:paraId="69010D96" w14:textId="77777777" w:rsidR="00D82E81" w:rsidRDefault="00D82E81" w:rsidP="00D82E81">
      <w:pPr>
        <w:pStyle w:val="ps"/>
        <w:sectPr w:rsidR="00D82E81" w:rsidSect="00D82E81">
          <w:headerReference w:type="default" r:id="rId25"/>
          <w:type w:val="oddPage"/>
          <w:pgSz w:w="11907" w:h="16840" w:code="9"/>
          <w:pgMar w:top="1418" w:right="1134" w:bottom="1134" w:left="1134" w:header="624" w:footer="624" w:gutter="567"/>
          <w:cols w:space="720"/>
          <w:docGrid w:linePitch="273"/>
        </w:sectPr>
      </w:pPr>
    </w:p>
    <w:p w14:paraId="220BF499" w14:textId="63454259" w:rsidR="00697343" w:rsidRPr="00F6456A" w:rsidRDefault="00D82E81" w:rsidP="00F6456A">
      <w:pPr>
        <w:pStyle w:val="Annexes"/>
      </w:pPr>
      <w:bookmarkStart w:id="582" w:name="_Toc532230474"/>
      <w:r w:rsidRPr="00F6456A">
        <w:lastRenderedPageBreak/>
        <w:t>Annexes</w:t>
      </w:r>
      <w:bookmarkEnd w:id="582"/>
    </w:p>
    <w:p w14:paraId="3FB35132" w14:textId="77777777" w:rsidR="00697343" w:rsidRDefault="00697343" w:rsidP="00F26490">
      <w:pPr>
        <w:pStyle w:val="ps"/>
      </w:pPr>
    </w:p>
    <w:p w14:paraId="5D3ECD2B" w14:textId="77777777" w:rsidR="00697343" w:rsidRDefault="00697343" w:rsidP="00F26490">
      <w:pPr>
        <w:pStyle w:val="ps"/>
        <w:sectPr w:rsidR="00697343" w:rsidSect="00D82E81">
          <w:headerReference w:type="default" r:id="rId26"/>
          <w:type w:val="oddPage"/>
          <w:pgSz w:w="11907" w:h="16840" w:code="9"/>
          <w:pgMar w:top="1418" w:right="1134" w:bottom="1134" w:left="1134" w:header="624" w:footer="624" w:gutter="567"/>
          <w:cols w:space="720"/>
          <w:docGrid w:linePitch="273"/>
        </w:sectPr>
      </w:pPr>
    </w:p>
    <w:p w14:paraId="5A29B58E" w14:textId="77777777" w:rsidR="00B82116" w:rsidRPr="00F6456A" w:rsidRDefault="00B82116" w:rsidP="00B82116">
      <w:pPr>
        <w:pStyle w:val="AnnexeA"/>
      </w:pPr>
      <w:bookmarkStart w:id="583" w:name="_Toc532218453"/>
      <w:bookmarkStart w:id="584" w:name="_Toc532230475"/>
      <w:bookmarkStart w:id="585" w:name="_Toc527375386"/>
      <w:r w:rsidRPr="00E4310B">
        <w:lastRenderedPageBreak/>
        <w:t>Détail des consultations sur le patrimoine</w:t>
      </w:r>
      <w:bookmarkEnd w:id="583"/>
      <w:bookmarkEnd w:id="584"/>
    </w:p>
    <w:p w14:paraId="0D26E14E" w14:textId="77777777" w:rsidR="00B82116" w:rsidRDefault="00B82116" w:rsidP="00B82116">
      <w:pPr>
        <w:pStyle w:val="T1"/>
      </w:pPr>
      <w:r w:rsidRPr="00910404">
        <w:t>Localités, dates et effectifs des participants</w:t>
      </w:r>
    </w:p>
    <w:p w14:paraId="279E2336" w14:textId="77777777" w:rsidR="00B82116" w:rsidRPr="006703AF" w:rsidRDefault="00B82116" w:rsidP="00B82116">
      <w:pPr>
        <w:pStyle w:val="ps"/>
      </w:pPr>
    </w:p>
    <w:tbl>
      <w:tblPr>
        <w:tblW w:w="5000" w:type="pct"/>
        <w:tblLayout w:type="fixed"/>
        <w:tblCellMar>
          <w:left w:w="70" w:type="dxa"/>
          <w:right w:w="70" w:type="dxa"/>
        </w:tblCellMar>
        <w:tblLook w:val="04A0" w:firstRow="1" w:lastRow="0" w:firstColumn="1" w:lastColumn="0" w:noHBand="0" w:noVBand="1"/>
      </w:tblPr>
      <w:tblGrid>
        <w:gridCol w:w="861"/>
        <w:gridCol w:w="1584"/>
        <w:gridCol w:w="2449"/>
        <w:gridCol w:w="1584"/>
        <w:gridCol w:w="1441"/>
        <w:gridCol w:w="1293"/>
      </w:tblGrid>
      <w:tr w:rsidR="00B82116" w:rsidRPr="006703AF" w14:paraId="45163F8D" w14:textId="77777777" w:rsidTr="000F0B27">
        <w:trPr>
          <w:trHeight w:val="255"/>
          <w:tblHeader/>
        </w:trPr>
        <w:tc>
          <w:tcPr>
            <w:tcW w:w="467" w:type="pct"/>
            <w:tcBorders>
              <w:top w:val="single" w:sz="4" w:space="0" w:color="auto"/>
              <w:left w:val="single" w:sz="4" w:space="0" w:color="auto"/>
              <w:bottom w:val="single" w:sz="4" w:space="0" w:color="auto"/>
              <w:right w:val="nil"/>
            </w:tcBorders>
            <w:noWrap/>
            <w:vAlign w:val="bottom"/>
            <w:hideMark/>
          </w:tcPr>
          <w:p w14:paraId="78B99918" w14:textId="77777777" w:rsidR="00B82116" w:rsidRPr="006703AF" w:rsidRDefault="00B82116" w:rsidP="000F0B27">
            <w:pPr>
              <w:spacing w:line="276" w:lineRule="auto"/>
              <w:jc w:val="center"/>
              <w:rPr>
                <w:color w:val="000000"/>
                <w:sz w:val="18"/>
                <w:szCs w:val="18"/>
              </w:rPr>
            </w:pPr>
            <w:r w:rsidRPr="006703AF">
              <w:rPr>
                <w:color w:val="000000"/>
                <w:sz w:val="18"/>
                <w:szCs w:val="18"/>
              </w:rPr>
              <w:t>NB</w:t>
            </w:r>
          </w:p>
        </w:tc>
        <w:tc>
          <w:tcPr>
            <w:tcW w:w="860" w:type="pct"/>
            <w:tcBorders>
              <w:top w:val="single" w:sz="4" w:space="0" w:color="auto"/>
              <w:left w:val="single" w:sz="4" w:space="0" w:color="auto"/>
              <w:bottom w:val="single" w:sz="4" w:space="0" w:color="auto"/>
              <w:right w:val="single" w:sz="4" w:space="0" w:color="auto"/>
            </w:tcBorders>
            <w:noWrap/>
            <w:vAlign w:val="bottom"/>
            <w:hideMark/>
          </w:tcPr>
          <w:p w14:paraId="03331CB1" w14:textId="77777777" w:rsidR="00B82116" w:rsidRPr="006703AF" w:rsidRDefault="00B82116" w:rsidP="000F0B27">
            <w:pPr>
              <w:spacing w:line="276" w:lineRule="auto"/>
              <w:jc w:val="center"/>
              <w:rPr>
                <w:color w:val="000000"/>
                <w:sz w:val="18"/>
                <w:szCs w:val="18"/>
              </w:rPr>
            </w:pPr>
            <w:r w:rsidRPr="006703AF">
              <w:rPr>
                <w:color w:val="000000"/>
                <w:sz w:val="18"/>
                <w:szCs w:val="18"/>
              </w:rPr>
              <w:t>DATES</w:t>
            </w:r>
          </w:p>
        </w:tc>
        <w:tc>
          <w:tcPr>
            <w:tcW w:w="1329" w:type="pct"/>
            <w:tcBorders>
              <w:top w:val="single" w:sz="4" w:space="0" w:color="auto"/>
              <w:left w:val="nil"/>
              <w:bottom w:val="single" w:sz="4" w:space="0" w:color="auto"/>
              <w:right w:val="single" w:sz="4" w:space="0" w:color="auto"/>
            </w:tcBorders>
            <w:noWrap/>
            <w:vAlign w:val="bottom"/>
            <w:hideMark/>
          </w:tcPr>
          <w:p w14:paraId="5AE0663A" w14:textId="77777777" w:rsidR="00B82116" w:rsidRPr="006703AF" w:rsidRDefault="00B82116" w:rsidP="000F0B27">
            <w:pPr>
              <w:spacing w:line="276" w:lineRule="auto"/>
              <w:jc w:val="center"/>
              <w:rPr>
                <w:color w:val="000000"/>
                <w:sz w:val="18"/>
                <w:szCs w:val="18"/>
              </w:rPr>
            </w:pPr>
            <w:r w:rsidRPr="006703AF">
              <w:rPr>
                <w:color w:val="000000"/>
                <w:sz w:val="18"/>
                <w:szCs w:val="18"/>
              </w:rPr>
              <w:t>NOM</w:t>
            </w:r>
          </w:p>
        </w:tc>
        <w:tc>
          <w:tcPr>
            <w:tcW w:w="860" w:type="pct"/>
            <w:tcBorders>
              <w:top w:val="single" w:sz="4" w:space="0" w:color="auto"/>
              <w:left w:val="nil"/>
              <w:bottom w:val="single" w:sz="4" w:space="0" w:color="auto"/>
              <w:right w:val="single" w:sz="4" w:space="0" w:color="auto"/>
            </w:tcBorders>
            <w:noWrap/>
            <w:vAlign w:val="bottom"/>
            <w:hideMark/>
          </w:tcPr>
          <w:p w14:paraId="6DBE9430" w14:textId="77777777" w:rsidR="00B82116" w:rsidRPr="006703AF" w:rsidRDefault="00B82116" w:rsidP="000F0B27">
            <w:pPr>
              <w:spacing w:line="276" w:lineRule="auto"/>
              <w:jc w:val="center"/>
              <w:rPr>
                <w:color w:val="000000"/>
                <w:sz w:val="18"/>
                <w:szCs w:val="18"/>
              </w:rPr>
            </w:pPr>
            <w:r w:rsidRPr="006703AF">
              <w:rPr>
                <w:color w:val="000000"/>
                <w:sz w:val="18"/>
                <w:szCs w:val="18"/>
              </w:rPr>
              <w:t>CHEFS-LIEUX</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4347F378" w14:textId="77777777" w:rsidR="00B82116" w:rsidRPr="006703AF" w:rsidRDefault="00B82116" w:rsidP="000F0B27">
            <w:pPr>
              <w:spacing w:line="276" w:lineRule="auto"/>
              <w:jc w:val="center"/>
              <w:rPr>
                <w:color w:val="000000"/>
                <w:sz w:val="18"/>
                <w:szCs w:val="18"/>
              </w:rPr>
            </w:pPr>
            <w:r w:rsidRPr="006703AF">
              <w:rPr>
                <w:color w:val="000000"/>
                <w:sz w:val="18"/>
                <w:szCs w:val="18"/>
              </w:rPr>
              <w:t>VILLAGES</w:t>
            </w:r>
          </w:p>
        </w:tc>
        <w:tc>
          <w:tcPr>
            <w:tcW w:w="703" w:type="pct"/>
            <w:tcBorders>
              <w:top w:val="single" w:sz="4" w:space="0" w:color="auto"/>
              <w:left w:val="nil"/>
              <w:bottom w:val="single" w:sz="4" w:space="0" w:color="auto"/>
              <w:right w:val="single" w:sz="4" w:space="0" w:color="auto"/>
            </w:tcBorders>
            <w:noWrap/>
            <w:vAlign w:val="bottom"/>
            <w:hideMark/>
          </w:tcPr>
          <w:p w14:paraId="3A540A27" w14:textId="77777777" w:rsidR="00B82116" w:rsidRPr="006703AF" w:rsidRDefault="00B82116" w:rsidP="000F0B27">
            <w:pPr>
              <w:spacing w:line="276" w:lineRule="auto"/>
              <w:jc w:val="center"/>
              <w:rPr>
                <w:color w:val="000000"/>
                <w:sz w:val="18"/>
                <w:szCs w:val="18"/>
              </w:rPr>
            </w:pPr>
            <w:r w:rsidRPr="006703AF">
              <w:rPr>
                <w:color w:val="000000"/>
                <w:sz w:val="18"/>
                <w:szCs w:val="18"/>
              </w:rPr>
              <w:t>TOTAUX</w:t>
            </w:r>
          </w:p>
        </w:tc>
      </w:tr>
      <w:tr w:rsidR="00B82116" w:rsidRPr="006703AF" w14:paraId="2EC9104B" w14:textId="77777777" w:rsidTr="000F0B27">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0190E5B5" w14:textId="77777777" w:rsidR="00B82116" w:rsidRPr="006703AF" w:rsidRDefault="00B82116" w:rsidP="000F0B27">
            <w:pPr>
              <w:spacing w:line="276" w:lineRule="auto"/>
              <w:jc w:val="center"/>
              <w:rPr>
                <w:color w:val="000000"/>
                <w:sz w:val="18"/>
                <w:szCs w:val="18"/>
              </w:rPr>
            </w:pPr>
            <w:r w:rsidRPr="006703AF">
              <w:rPr>
                <w:color w:val="000000"/>
                <w:sz w:val="18"/>
                <w:szCs w:val="18"/>
              </w:rPr>
              <w:t>AXE OUEST</w:t>
            </w:r>
          </w:p>
        </w:tc>
      </w:tr>
      <w:tr w:rsidR="00B82116" w:rsidRPr="00C0734B" w14:paraId="6AB905B0" w14:textId="77777777" w:rsidTr="000F0B27">
        <w:trPr>
          <w:trHeight w:val="255"/>
        </w:trPr>
        <w:tc>
          <w:tcPr>
            <w:tcW w:w="467" w:type="pct"/>
            <w:tcBorders>
              <w:top w:val="nil"/>
              <w:left w:val="single" w:sz="4" w:space="0" w:color="auto"/>
              <w:bottom w:val="nil"/>
              <w:right w:val="nil"/>
            </w:tcBorders>
            <w:noWrap/>
            <w:vAlign w:val="bottom"/>
            <w:hideMark/>
          </w:tcPr>
          <w:p w14:paraId="7282E848"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w:t>
            </w:r>
          </w:p>
        </w:tc>
        <w:tc>
          <w:tcPr>
            <w:tcW w:w="860" w:type="pct"/>
            <w:tcBorders>
              <w:top w:val="nil"/>
              <w:left w:val="single" w:sz="4" w:space="0" w:color="auto"/>
              <w:bottom w:val="nil"/>
              <w:right w:val="single" w:sz="4" w:space="0" w:color="auto"/>
            </w:tcBorders>
            <w:noWrap/>
            <w:vAlign w:val="bottom"/>
            <w:hideMark/>
          </w:tcPr>
          <w:p w14:paraId="2316121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10/03/2016</w:t>
            </w:r>
          </w:p>
        </w:tc>
        <w:tc>
          <w:tcPr>
            <w:tcW w:w="1329" w:type="pct"/>
            <w:tcBorders>
              <w:top w:val="nil"/>
              <w:left w:val="nil"/>
              <w:bottom w:val="nil"/>
              <w:right w:val="single" w:sz="4" w:space="0" w:color="auto"/>
            </w:tcBorders>
            <w:noWrap/>
            <w:vAlign w:val="bottom"/>
            <w:hideMark/>
          </w:tcPr>
          <w:p w14:paraId="20C11596"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ALEPE</w:t>
            </w:r>
          </w:p>
        </w:tc>
        <w:tc>
          <w:tcPr>
            <w:tcW w:w="860" w:type="pct"/>
            <w:tcBorders>
              <w:top w:val="nil"/>
              <w:left w:val="nil"/>
              <w:bottom w:val="nil"/>
              <w:right w:val="single" w:sz="4" w:space="0" w:color="auto"/>
            </w:tcBorders>
            <w:noWrap/>
            <w:vAlign w:val="bottom"/>
            <w:hideMark/>
          </w:tcPr>
          <w:p w14:paraId="2A65E06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37</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215F93A3"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nil"/>
              <w:right w:val="single" w:sz="4" w:space="0" w:color="auto"/>
            </w:tcBorders>
            <w:noWrap/>
            <w:vAlign w:val="bottom"/>
            <w:hideMark/>
          </w:tcPr>
          <w:p w14:paraId="6AAF861D"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37</w:t>
            </w:r>
          </w:p>
        </w:tc>
      </w:tr>
      <w:tr w:rsidR="00B82116" w:rsidRPr="00C0734B" w14:paraId="436F3964" w14:textId="77777777" w:rsidTr="000F0B27">
        <w:trPr>
          <w:trHeight w:val="255"/>
        </w:trPr>
        <w:tc>
          <w:tcPr>
            <w:tcW w:w="467" w:type="pct"/>
            <w:tcBorders>
              <w:top w:val="single" w:sz="4" w:space="0" w:color="auto"/>
              <w:left w:val="single" w:sz="4" w:space="0" w:color="auto"/>
              <w:bottom w:val="single" w:sz="4" w:space="0" w:color="auto"/>
              <w:right w:val="nil"/>
            </w:tcBorders>
            <w:noWrap/>
            <w:vAlign w:val="bottom"/>
            <w:hideMark/>
          </w:tcPr>
          <w:p w14:paraId="571C142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w:t>
            </w:r>
          </w:p>
        </w:tc>
        <w:tc>
          <w:tcPr>
            <w:tcW w:w="860" w:type="pct"/>
            <w:tcBorders>
              <w:top w:val="single" w:sz="4" w:space="0" w:color="auto"/>
              <w:left w:val="single" w:sz="4" w:space="0" w:color="auto"/>
              <w:bottom w:val="single" w:sz="4" w:space="0" w:color="auto"/>
              <w:right w:val="single" w:sz="4" w:space="0" w:color="auto"/>
            </w:tcBorders>
            <w:noWrap/>
            <w:vAlign w:val="bottom"/>
            <w:hideMark/>
          </w:tcPr>
          <w:p w14:paraId="6B3D95CC"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17/03/2016</w:t>
            </w:r>
          </w:p>
        </w:tc>
        <w:tc>
          <w:tcPr>
            <w:tcW w:w="1329" w:type="pct"/>
            <w:tcBorders>
              <w:top w:val="single" w:sz="4" w:space="0" w:color="auto"/>
              <w:left w:val="nil"/>
              <w:bottom w:val="single" w:sz="4" w:space="0" w:color="auto"/>
              <w:right w:val="single" w:sz="4" w:space="0" w:color="auto"/>
            </w:tcBorders>
            <w:noWrap/>
            <w:vAlign w:val="bottom"/>
            <w:hideMark/>
          </w:tcPr>
          <w:p w14:paraId="34A8A274"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DIEBLY</w:t>
            </w:r>
          </w:p>
        </w:tc>
        <w:tc>
          <w:tcPr>
            <w:tcW w:w="860"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46D12FC"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277E1508"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77</w:t>
            </w:r>
          </w:p>
        </w:tc>
        <w:tc>
          <w:tcPr>
            <w:tcW w:w="703" w:type="pct"/>
            <w:tcBorders>
              <w:top w:val="single" w:sz="4" w:space="0" w:color="auto"/>
              <w:left w:val="nil"/>
              <w:bottom w:val="single" w:sz="4" w:space="0" w:color="auto"/>
              <w:right w:val="single" w:sz="4" w:space="0" w:color="auto"/>
            </w:tcBorders>
            <w:noWrap/>
            <w:vAlign w:val="bottom"/>
            <w:hideMark/>
          </w:tcPr>
          <w:p w14:paraId="2AF99253"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77</w:t>
            </w:r>
          </w:p>
        </w:tc>
      </w:tr>
      <w:tr w:rsidR="00B82116" w:rsidRPr="00C0734B" w14:paraId="5340A78A"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1CF996DC"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w:t>
            </w:r>
          </w:p>
        </w:tc>
        <w:tc>
          <w:tcPr>
            <w:tcW w:w="860" w:type="pct"/>
            <w:tcBorders>
              <w:top w:val="nil"/>
              <w:left w:val="single" w:sz="4" w:space="0" w:color="auto"/>
              <w:bottom w:val="single" w:sz="4" w:space="0" w:color="auto"/>
              <w:right w:val="single" w:sz="4" w:space="0" w:color="auto"/>
            </w:tcBorders>
            <w:noWrap/>
            <w:vAlign w:val="bottom"/>
            <w:hideMark/>
          </w:tcPr>
          <w:p w14:paraId="2E1D2E1F"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18/03/2016</w:t>
            </w:r>
          </w:p>
        </w:tc>
        <w:tc>
          <w:tcPr>
            <w:tcW w:w="1329" w:type="pct"/>
            <w:tcBorders>
              <w:top w:val="nil"/>
              <w:left w:val="nil"/>
              <w:bottom w:val="single" w:sz="4" w:space="0" w:color="auto"/>
              <w:right w:val="single" w:sz="4" w:space="0" w:color="auto"/>
            </w:tcBorders>
            <w:noWrap/>
            <w:vAlign w:val="bottom"/>
            <w:hideMark/>
          </w:tcPr>
          <w:p w14:paraId="307F1795"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ODIENNE</w:t>
            </w:r>
          </w:p>
        </w:tc>
        <w:tc>
          <w:tcPr>
            <w:tcW w:w="860" w:type="pct"/>
            <w:tcBorders>
              <w:top w:val="nil"/>
              <w:left w:val="nil"/>
              <w:bottom w:val="single" w:sz="4" w:space="0" w:color="auto"/>
              <w:right w:val="single" w:sz="4" w:space="0" w:color="auto"/>
            </w:tcBorders>
            <w:noWrap/>
            <w:vAlign w:val="bottom"/>
            <w:hideMark/>
          </w:tcPr>
          <w:p w14:paraId="16B86B13"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24</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BF0775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1320253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24</w:t>
            </w:r>
          </w:p>
        </w:tc>
      </w:tr>
      <w:tr w:rsidR="00B82116" w:rsidRPr="00C0734B" w14:paraId="612FFE79"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72683CEF"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w:t>
            </w:r>
          </w:p>
        </w:tc>
        <w:tc>
          <w:tcPr>
            <w:tcW w:w="860" w:type="pct"/>
            <w:tcBorders>
              <w:top w:val="nil"/>
              <w:left w:val="single" w:sz="4" w:space="0" w:color="auto"/>
              <w:bottom w:val="single" w:sz="4" w:space="0" w:color="auto"/>
              <w:right w:val="single" w:sz="4" w:space="0" w:color="auto"/>
            </w:tcBorders>
            <w:noWrap/>
            <w:vAlign w:val="bottom"/>
            <w:hideMark/>
          </w:tcPr>
          <w:p w14:paraId="23F69AE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19/03/2016</w:t>
            </w:r>
          </w:p>
        </w:tc>
        <w:tc>
          <w:tcPr>
            <w:tcW w:w="1329" w:type="pct"/>
            <w:tcBorders>
              <w:top w:val="nil"/>
              <w:left w:val="nil"/>
              <w:bottom w:val="single" w:sz="4" w:space="0" w:color="auto"/>
              <w:right w:val="single" w:sz="4" w:space="0" w:color="auto"/>
            </w:tcBorders>
            <w:noWrap/>
            <w:vAlign w:val="bottom"/>
            <w:hideMark/>
          </w:tcPr>
          <w:p w14:paraId="46A26AE9"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SIBABLY</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5FEC4D4D"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075E68F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20</w:t>
            </w:r>
          </w:p>
        </w:tc>
        <w:tc>
          <w:tcPr>
            <w:tcW w:w="703" w:type="pct"/>
            <w:tcBorders>
              <w:top w:val="nil"/>
              <w:left w:val="nil"/>
              <w:bottom w:val="single" w:sz="4" w:space="0" w:color="auto"/>
              <w:right w:val="single" w:sz="4" w:space="0" w:color="auto"/>
            </w:tcBorders>
            <w:noWrap/>
            <w:vAlign w:val="bottom"/>
            <w:hideMark/>
          </w:tcPr>
          <w:p w14:paraId="4BED1448"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20</w:t>
            </w:r>
          </w:p>
        </w:tc>
      </w:tr>
      <w:tr w:rsidR="00B82116" w:rsidRPr="00C0734B" w14:paraId="68548B41"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09424C8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5</w:t>
            </w:r>
          </w:p>
        </w:tc>
        <w:tc>
          <w:tcPr>
            <w:tcW w:w="860" w:type="pct"/>
            <w:tcBorders>
              <w:top w:val="nil"/>
              <w:left w:val="single" w:sz="4" w:space="0" w:color="auto"/>
              <w:bottom w:val="single" w:sz="4" w:space="0" w:color="auto"/>
              <w:right w:val="single" w:sz="4" w:space="0" w:color="auto"/>
            </w:tcBorders>
            <w:noWrap/>
            <w:vAlign w:val="bottom"/>
            <w:hideMark/>
          </w:tcPr>
          <w:p w14:paraId="4F7E0E4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19/03/2016</w:t>
            </w:r>
          </w:p>
        </w:tc>
        <w:tc>
          <w:tcPr>
            <w:tcW w:w="1329" w:type="pct"/>
            <w:tcBorders>
              <w:top w:val="nil"/>
              <w:left w:val="nil"/>
              <w:bottom w:val="single" w:sz="4" w:space="0" w:color="auto"/>
              <w:right w:val="single" w:sz="4" w:space="0" w:color="auto"/>
            </w:tcBorders>
            <w:noWrap/>
            <w:vAlign w:val="bottom"/>
            <w:hideMark/>
          </w:tcPr>
          <w:p w14:paraId="31F6F869"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KAHEN ZARABAON</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6AA4B19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4B3D6803"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20</w:t>
            </w:r>
          </w:p>
        </w:tc>
        <w:tc>
          <w:tcPr>
            <w:tcW w:w="703" w:type="pct"/>
            <w:tcBorders>
              <w:top w:val="nil"/>
              <w:left w:val="nil"/>
              <w:bottom w:val="single" w:sz="4" w:space="0" w:color="auto"/>
              <w:right w:val="single" w:sz="4" w:space="0" w:color="auto"/>
            </w:tcBorders>
            <w:noWrap/>
            <w:vAlign w:val="bottom"/>
            <w:hideMark/>
          </w:tcPr>
          <w:p w14:paraId="0DCC0E7D"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20</w:t>
            </w:r>
          </w:p>
        </w:tc>
      </w:tr>
      <w:tr w:rsidR="00B82116" w:rsidRPr="00C0734B" w14:paraId="36958B7E"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0E6F1F26"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6</w:t>
            </w:r>
          </w:p>
        </w:tc>
        <w:tc>
          <w:tcPr>
            <w:tcW w:w="860" w:type="pct"/>
            <w:tcBorders>
              <w:top w:val="nil"/>
              <w:left w:val="single" w:sz="4" w:space="0" w:color="auto"/>
              <w:bottom w:val="single" w:sz="4" w:space="0" w:color="auto"/>
              <w:right w:val="single" w:sz="4" w:space="0" w:color="auto"/>
            </w:tcBorders>
            <w:noWrap/>
            <w:vAlign w:val="bottom"/>
            <w:hideMark/>
          </w:tcPr>
          <w:p w14:paraId="580AA2CF"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21/03/2016</w:t>
            </w:r>
          </w:p>
        </w:tc>
        <w:tc>
          <w:tcPr>
            <w:tcW w:w="1329" w:type="pct"/>
            <w:tcBorders>
              <w:top w:val="nil"/>
              <w:left w:val="nil"/>
              <w:bottom w:val="single" w:sz="4" w:space="0" w:color="auto"/>
              <w:right w:val="single" w:sz="4" w:space="0" w:color="auto"/>
            </w:tcBorders>
            <w:noWrap/>
            <w:vAlign w:val="bottom"/>
            <w:hideMark/>
          </w:tcPr>
          <w:p w14:paraId="2B14CD45"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MAN</w:t>
            </w:r>
          </w:p>
        </w:tc>
        <w:tc>
          <w:tcPr>
            <w:tcW w:w="860" w:type="pct"/>
            <w:tcBorders>
              <w:top w:val="nil"/>
              <w:left w:val="nil"/>
              <w:bottom w:val="single" w:sz="4" w:space="0" w:color="auto"/>
              <w:right w:val="single" w:sz="4" w:space="0" w:color="auto"/>
            </w:tcBorders>
            <w:noWrap/>
            <w:vAlign w:val="bottom"/>
            <w:hideMark/>
          </w:tcPr>
          <w:p w14:paraId="5813A363"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25</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46FE635"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53DF3F8B"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25</w:t>
            </w:r>
          </w:p>
        </w:tc>
      </w:tr>
      <w:tr w:rsidR="00B82116" w:rsidRPr="00C0734B" w14:paraId="0E47F376"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22152C01"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7</w:t>
            </w:r>
          </w:p>
        </w:tc>
        <w:tc>
          <w:tcPr>
            <w:tcW w:w="860" w:type="pct"/>
            <w:tcBorders>
              <w:top w:val="nil"/>
              <w:left w:val="single" w:sz="4" w:space="0" w:color="auto"/>
              <w:bottom w:val="single" w:sz="4" w:space="0" w:color="auto"/>
              <w:right w:val="single" w:sz="4" w:space="0" w:color="auto"/>
            </w:tcBorders>
            <w:noWrap/>
            <w:vAlign w:val="bottom"/>
            <w:hideMark/>
          </w:tcPr>
          <w:p w14:paraId="2145E3E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22/03/2016</w:t>
            </w:r>
          </w:p>
        </w:tc>
        <w:tc>
          <w:tcPr>
            <w:tcW w:w="1329" w:type="pct"/>
            <w:tcBorders>
              <w:top w:val="nil"/>
              <w:left w:val="nil"/>
              <w:bottom w:val="single" w:sz="4" w:space="0" w:color="auto"/>
              <w:right w:val="single" w:sz="4" w:space="0" w:color="auto"/>
            </w:tcBorders>
            <w:noWrap/>
            <w:vAlign w:val="bottom"/>
            <w:hideMark/>
          </w:tcPr>
          <w:p w14:paraId="1145D278"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DUEKOUE</w:t>
            </w:r>
          </w:p>
        </w:tc>
        <w:tc>
          <w:tcPr>
            <w:tcW w:w="860" w:type="pct"/>
            <w:tcBorders>
              <w:top w:val="nil"/>
              <w:left w:val="nil"/>
              <w:bottom w:val="single" w:sz="4" w:space="0" w:color="auto"/>
              <w:right w:val="single" w:sz="4" w:space="0" w:color="auto"/>
            </w:tcBorders>
            <w:noWrap/>
            <w:vAlign w:val="bottom"/>
            <w:hideMark/>
          </w:tcPr>
          <w:p w14:paraId="3EA7F121"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20</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BDA46EB"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0FDF8D9A"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20</w:t>
            </w:r>
          </w:p>
        </w:tc>
      </w:tr>
      <w:tr w:rsidR="00B82116" w:rsidRPr="00C0734B" w14:paraId="0661AE92"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7953B74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8</w:t>
            </w:r>
          </w:p>
        </w:tc>
        <w:tc>
          <w:tcPr>
            <w:tcW w:w="860" w:type="pct"/>
            <w:tcBorders>
              <w:top w:val="nil"/>
              <w:left w:val="single" w:sz="4" w:space="0" w:color="auto"/>
              <w:bottom w:val="single" w:sz="4" w:space="0" w:color="auto"/>
              <w:right w:val="single" w:sz="4" w:space="0" w:color="auto"/>
            </w:tcBorders>
            <w:noWrap/>
            <w:vAlign w:val="bottom"/>
            <w:hideMark/>
          </w:tcPr>
          <w:p w14:paraId="1BAB0E9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24/03/2016</w:t>
            </w:r>
          </w:p>
        </w:tc>
        <w:tc>
          <w:tcPr>
            <w:tcW w:w="1329" w:type="pct"/>
            <w:tcBorders>
              <w:top w:val="nil"/>
              <w:left w:val="nil"/>
              <w:bottom w:val="single" w:sz="4" w:space="0" w:color="auto"/>
              <w:right w:val="single" w:sz="4" w:space="0" w:color="auto"/>
            </w:tcBorders>
            <w:noWrap/>
            <w:vAlign w:val="bottom"/>
            <w:hideMark/>
          </w:tcPr>
          <w:p w14:paraId="0C5B6AA2"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BLOLEQUIN</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2A16900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3EA0722D"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38</w:t>
            </w:r>
          </w:p>
        </w:tc>
        <w:tc>
          <w:tcPr>
            <w:tcW w:w="703" w:type="pct"/>
            <w:tcBorders>
              <w:top w:val="nil"/>
              <w:left w:val="nil"/>
              <w:bottom w:val="single" w:sz="4" w:space="0" w:color="auto"/>
              <w:right w:val="single" w:sz="4" w:space="0" w:color="auto"/>
            </w:tcBorders>
            <w:noWrap/>
            <w:vAlign w:val="bottom"/>
            <w:hideMark/>
          </w:tcPr>
          <w:p w14:paraId="2C48F813"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38</w:t>
            </w:r>
          </w:p>
        </w:tc>
      </w:tr>
      <w:tr w:rsidR="00B82116" w:rsidRPr="00C0734B" w14:paraId="22242D26"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6C72DD5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9</w:t>
            </w:r>
          </w:p>
        </w:tc>
        <w:tc>
          <w:tcPr>
            <w:tcW w:w="860" w:type="pct"/>
            <w:tcBorders>
              <w:top w:val="nil"/>
              <w:left w:val="single" w:sz="4" w:space="0" w:color="auto"/>
              <w:bottom w:val="single" w:sz="4" w:space="0" w:color="auto"/>
              <w:right w:val="single" w:sz="4" w:space="0" w:color="auto"/>
            </w:tcBorders>
            <w:noWrap/>
            <w:vAlign w:val="bottom"/>
            <w:hideMark/>
          </w:tcPr>
          <w:p w14:paraId="0DA17B2B"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25/03/2016</w:t>
            </w:r>
          </w:p>
        </w:tc>
        <w:tc>
          <w:tcPr>
            <w:tcW w:w="1329" w:type="pct"/>
            <w:tcBorders>
              <w:top w:val="nil"/>
              <w:left w:val="nil"/>
              <w:bottom w:val="single" w:sz="4" w:space="0" w:color="auto"/>
              <w:right w:val="single" w:sz="4" w:space="0" w:color="auto"/>
            </w:tcBorders>
            <w:noWrap/>
            <w:vAlign w:val="bottom"/>
            <w:hideMark/>
          </w:tcPr>
          <w:p w14:paraId="06FED526"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TAÏ</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7943D2F1"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3A0053F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15</w:t>
            </w:r>
          </w:p>
        </w:tc>
        <w:tc>
          <w:tcPr>
            <w:tcW w:w="703" w:type="pct"/>
            <w:tcBorders>
              <w:top w:val="nil"/>
              <w:left w:val="nil"/>
              <w:bottom w:val="single" w:sz="4" w:space="0" w:color="auto"/>
              <w:right w:val="single" w:sz="4" w:space="0" w:color="auto"/>
            </w:tcBorders>
            <w:noWrap/>
            <w:vAlign w:val="bottom"/>
            <w:hideMark/>
          </w:tcPr>
          <w:p w14:paraId="39A24B01"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15</w:t>
            </w:r>
          </w:p>
        </w:tc>
      </w:tr>
      <w:tr w:rsidR="00B82116" w:rsidRPr="00C0734B" w14:paraId="1AA89E35"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60E4BEBA"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10</w:t>
            </w:r>
          </w:p>
        </w:tc>
        <w:tc>
          <w:tcPr>
            <w:tcW w:w="860" w:type="pct"/>
            <w:tcBorders>
              <w:top w:val="nil"/>
              <w:left w:val="single" w:sz="4" w:space="0" w:color="auto"/>
              <w:bottom w:val="single" w:sz="4" w:space="0" w:color="auto"/>
              <w:right w:val="single" w:sz="4" w:space="0" w:color="auto"/>
            </w:tcBorders>
            <w:noWrap/>
            <w:vAlign w:val="bottom"/>
            <w:hideMark/>
          </w:tcPr>
          <w:p w14:paraId="4275E10D"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31/03/2016</w:t>
            </w:r>
          </w:p>
        </w:tc>
        <w:tc>
          <w:tcPr>
            <w:tcW w:w="1329" w:type="pct"/>
            <w:tcBorders>
              <w:top w:val="nil"/>
              <w:left w:val="nil"/>
              <w:bottom w:val="single" w:sz="4" w:space="0" w:color="auto"/>
              <w:right w:val="single" w:sz="4" w:space="0" w:color="auto"/>
            </w:tcBorders>
            <w:noWrap/>
            <w:vAlign w:val="bottom"/>
            <w:hideMark/>
          </w:tcPr>
          <w:p w14:paraId="3F4796C0"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DALOA</w:t>
            </w:r>
          </w:p>
        </w:tc>
        <w:tc>
          <w:tcPr>
            <w:tcW w:w="860" w:type="pct"/>
            <w:tcBorders>
              <w:top w:val="nil"/>
              <w:left w:val="nil"/>
              <w:bottom w:val="single" w:sz="4" w:space="0" w:color="auto"/>
              <w:right w:val="single" w:sz="4" w:space="0" w:color="auto"/>
            </w:tcBorders>
            <w:noWrap/>
            <w:vAlign w:val="bottom"/>
            <w:hideMark/>
          </w:tcPr>
          <w:p w14:paraId="386F143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25</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867ABB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5C328F1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25</w:t>
            </w:r>
          </w:p>
        </w:tc>
      </w:tr>
      <w:tr w:rsidR="00B82116" w:rsidRPr="00C0734B" w14:paraId="59E24D00"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51CA0EDA"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11</w:t>
            </w:r>
          </w:p>
        </w:tc>
        <w:tc>
          <w:tcPr>
            <w:tcW w:w="860" w:type="pct"/>
            <w:tcBorders>
              <w:top w:val="nil"/>
              <w:left w:val="single" w:sz="4" w:space="0" w:color="auto"/>
              <w:bottom w:val="single" w:sz="4" w:space="0" w:color="auto"/>
              <w:right w:val="single" w:sz="4" w:space="0" w:color="auto"/>
            </w:tcBorders>
            <w:noWrap/>
            <w:vAlign w:val="bottom"/>
            <w:hideMark/>
          </w:tcPr>
          <w:p w14:paraId="4FA8927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01/04/2016</w:t>
            </w:r>
          </w:p>
        </w:tc>
        <w:tc>
          <w:tcPr>
            <w:tcW w:w="1329" w:type="pct"/>
            <w:tcBorders>
              <w:top w:val="nil"/>
              <w:left w:val="nil"/>
              <w:bottom w:val="single" w:sz="4" w:space="0" w:color="auto"/>
              <w:right w:val="single" w:sz="4" w:space="0" w:color="auto"/>
            </w:tcBorders>
            <w:noWrap/>
            <w:vAlign w:val="bottom"/>
            <w:hideMark/>
          </w:tcPr>
          <w:p w14:paraId="1108C8B0"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SEGUELA</w:t>
            </w:r>
          </w:p>
        </w:tc>
        <w:tc>
          <w:tcPr>
            <w:tcW w:w="860" w:type="pct"/>
            <w:tcBorders>
              <w:top w:val="nil"/>
              <w:left w:val="nil"/>
              <w:bottom w:val="single" w:sz="4" w:space="0" w:color="auto"/>
              <w:right w:val="single" w:sz="4" w:space="0" w:color="auto"/>
            </w:tcBorders>
            <w:noWrap/>
            <w:vAlign w:val="bottom"/>
            <w:hideMark/>
          </w:tcPr>
          <w:p w14:paraId="1907C468"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21</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A0693A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495B97FB"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21</w:t>
            </w:r>
          </w:p>
        </w:tc>
      </w:tr>
      <w:tr w:rsidR="00B82116" w:rsidRPr="00C0734B" w14:paraId="56493A24"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59B0EA8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12</w:t>
            </w:r>
          </w:p>
        </w:tc>
        <w:tc>
          <w:tcPr>
            <w:tcW w:w="860" w:type="pct"/>
            <w:tcBorders>
              <w:top w:val="nil"/>
              <w:left w:val="single" w:sz="4" w:space="0" w:color="auto"/>
              <w:bottom w:val="single" w:sz="4" w:space="0" w:color="auto"/>
              <w:right w:val="single" w:sz="4" w:space="0" w:color="auto"/>
            </w:tcBorders>
            <w:noWrap/>
            <w:vAlign w:val="bottom"/>
            <w:hideMark/>
          </w:tcPr>
          <w:p w14:paraId="7321AAE8"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04/04/2016</w:t>
            </w:r>
          </w:p>
        </w:tc>
        <w:tc>
          <w:tcPr>
            <w:tcW w:w="1329" w:type="pct"/>
            <w:tcBorders>
              <w:top w:val="nil"/>
              <w:left w:val="nil"/>
              <w:bottom w:val="single" w:sz="4" w:space="0" w:color="auto"/>
              <w:right w:val="single" w:sz="4" w:space="0" w:color="auto"/>
            </w:tcBorders>
            <w:noWrap/>
            <w:vAlign w:val="bottom"/>
            <w:hideMark/>
          </w:tcPr>
          <w:p w14:paraId="6DA68821"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SOUBRE</w:t>
            </w:r>
          </w:p>
        </w:tc>
        <w:tc>
          <w:tcPr>
            <w:tcW w:w="860" w:type="pct"/>
            <w:tcBorders>
              <w:top w:val="nil"/>
              <w:left w:val="nil"/>
              <w:bottom w:val="single" w:sz="4" w:space="0" w:color="auto"/>
              <w:right w:val="single" w:sz="4" w:space="0" w:color="auto"/>
            </w:tcBorders>
            <w:noWrap/>
            <w:vAlign w:val="bottom"/>
            <w:hideMark/>
          </w:tcPr>
          <w:p w14:paraId="28C151F3"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24</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B71A9C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728AEA3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24</w:t>
            </w:r>
          </w:p>
        </w:tc>
      </w:tr>
      <w:tr w:rsidR="00B82116" w:rsidRPr="00C0734B" w14:paraId="778619E3"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52486D6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13</w:t>
            </w:r>
          </w:p>
        </w:tc>
        <w:tc>
          <w:tcPr>
            <w:tcW w:w="860" w:type="pct"/>
            <w:tcBorders>
              <w:top w:val="nil"/>
              <w:left w:val="single" w:sz="4" w:space="0" w:color="auto"/>
              <w:bottom w:val="single" w:sz="4" w:space="0" w:color="auto"/>
              <w:right w:val="single" w:sz="4" w:space="0" w:color="auto"/>
            </w:tcBorders>
            <w:noWrap/>
            <w:vAlign w:val="bottom"/>
            <w:hideMark/>
          </w:tcPr>
          <w:p w14:paraId="3F9967E6"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05/04/2016</w:t>
            </w:r>
          </w:p>
        </w:tc>
        <w:tc>
          <w:tcPr>
            <w:tcW w:w="1329" w:type="pct"/>
            <w:tcBorders>
              <w:top w:val="nil"/>
              <w:left w:val="nil"/>
              <w:bottom w:val="single" w:sz="4" w:space="0" w:color="auto"/>
              <w:right w:val="single" w:sz="4" w:space="0" w:color="auto"/>
            </w:tcBorders>
            <w:noWrap/>
            <w:vAlign w:val="bottom"/>
            <w:hideMark/>
          </w:tcPr>
          <w:p w14:paraId="7B33C2D6"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GUIGLO</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0BC6753F"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578C9BC5"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43</w:t>
            </w:r>
          </w:p>
        </w:tc>
        <w:tc>
          <w:tcPr>
            <w:tcW w:w="703" w:type="pct"/>
            <w:tcBorders>
              <w:top w:val="nil"/>
              <w:left w:val="nil"/>
              <w:bottom w:val="single" w:sz="4" w:space="0" w:color="auto"/>
              <w:right w:val="single" w:sz="4" w:space="0" w:color="auto"/>
            </w:tcBorders>
            <w:noWrap/>
            <w:vAlign w:val="bottom"/>
            <w:hideMark/>
          </w:tcPr>
          <w:p w14:paraId="4840C303"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43</w:t>
            </w:r>
          </w:p>
        </w:tc>
      </w:tr>
      <w:tr w:rsidR="00B82116" w:rsidRPr="00C0734B" w14:paraId="65358DF9"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6E9C0476"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14</w:t>
            </w:r>
          </w:p>
        </w:tc>
        <w:tc>
          <w:tcPr>
            <w:tcW w:w="860" w:type="pct"/>
            <w:tcBorders>
              <w:top w:val="nil"/>
              <w:left w:val="single" w:sz="4" w:space="0" w:color="auto"/>
              <w:bottom w:val="single" w:sz="4" w:space="0" w:color="auto"/>
              <w:right w:val="single" w:sz="4" w:space="0" w:color="auto"/>
            </w:tcBorders>
            <w:noWrap/>
            <w:vAlign w:val="bottom"/>
            <w:hideMark/>
          </w:tcPr>
          <w:p w14:paraId="72640B6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06/04/2016</w:t>
            </w:r>
          </w:p>
        </w:tc>
        <w:tc>
          <w:tcPr>
            <w:tcW w:w="1329" w:type="pct"/>
            <w:tcBorders>
              <w:top w:val="nil"/>
              <w:left w:val="nil"/>
              <w:bottom w:val="single" w:sz="4" w:space="0" w:color="auto"/>
              <w:right w:val="single" w:sz="4" w:space="0" w:color="auto"/>
            </w:tcBorders>
            <w:noWrap/>
            <w:vAlign w:val="bottom"/>
            <w:hideMark/>
          </w:tcPr>
          <w:p w14:paraId="0315E428"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SAN PEDRO</w:t>
            </w:r>
          </w:p>
        </w:tc>
        <w:tc>
          <w:tcPr>
            <w:tcW w:w="860" w:type="pct"/>
            <w:tcBorders>
              <w:top w:val="nil"/>
              <w:left w:val="nil"/>
              <w:bottom w:val="single" w:sz="4" w:space="0" w:color="auto"/>
              <w:right w:val="single" w:sz="4" w:space="0" w:color="auto"/>
            </w:tcBorders>
            <w:noWrap/>
            <w:vAlign w:val="bottom"/>
            <w:hideMark/>
          </w:tcPr>
          <w:p w14:paraId="79DE8A80"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29</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97444A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2C7A26F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29</w:t>
            </w:r>
          </w:p>
        </w:tc>
      </w:tr>
      <w:tr w:rsidR="00B82116" w:rsidRPr="00C0734B" w14:paraId="11197DE9"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529464CB"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15</w:t>
            </w:r>
          </w:p>
        </w:tc>
        <w:tc>
          <w:tcPr>
            <w:tcW w:w="860" w:type="pct"/>
            <w:tcBorders>
              <w:top w:val="nil"/>
              <w:left w:val="single" w:sz="4" w:space="0" w:color="auto"/>
              <w:bottom w:val="single" w:sz="4" w:space="0" w:color="auto"/>
              <w:right w:val="single" w:sz="4" w:space="0" w:color="auto"/>
            </w:tcBorders>
            <w:noWrap/>
            <w:vAlign w:val="bottom"/>
            <w:hideMark/>
          </w:tcPr>
          <w:p w14:paraId="21EBA9B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06/04/2016</w:t>
            </w:r>
          </w:p>
        </w:tc>
        <w:tc>
          <w:tcPr>
            <w:tcW w:w="1329" w:type="pct"/>
            <w:tcBorders>
              <w:top w:val="nil"/>
              <w:left w:val="nil"/>
              <w:bottom w:val="single" w:sz="4" w:space="0" w:color="auto"/>
              <w:right w:val="single" w:sz="4" w:space="0" w:color="auto"/>
            </w:tcBorders>
            <w:noWrap/>
            <w:vAlign w:val="bottom"/>
            <w:hideMark/>
          </w:tcPr>
          <w:p w14:paraId="68D9E55B"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MEAGUI</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0A40D025"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737DC71F"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19</w:t>
            </w:r>
          </w:p>
        </w:tc>
        <w:tc>
          <w:tcPr>
            <w:tcW w:w="703" w:type="pct"/>
            <w:tcBorders>
              <w:top w:val="nil"/>
              <w:left w:val="nil"/>
              <w:bottom w:val="single" w:sz="4" w:space="0" w:color="auto"/>
              <w:right w:val="single" w:sz="4" w:space="0" w:color="auto"/>
            </w:tcBorders>
            <w:noWrap/>
            <w:vAlign w:val="bottom"/>
            <w:hideMark/>
          </w:tcPr>
          <w:p w14:paraId="3B4CEC7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19</w:t>
            </w:r>
          </w:p>
        </w:tc>
      </w:tr>
      <w:tr w:rsidR="00B82116" w:rsidRPr="00C0734B" w14:paraId="319AED91"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1A0008D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16</w:t>
            </w:r>
          </w:p>
        </w:tc>
        <w:tc>
          <w:tcPr>
            <w:tcW w:w="860" w:type="pct"/>
            <w:tcBorders>
              <w:top w:val="nil"/>
              <w:left w:val="single" w:sz="4" w:space="0" w:color="auto"/>
              <w:bottom w:val="single" w:sz="4" w:space="0" w:color="auto"/>
              <w:right w:val="single" w:sz="4" w:space="0" w:color="auto"/>
            </w:tcBorders>
            <w:noWrap/>
            <w:vAlign w:val="bottom"/>
            <w:hideMark/>
          </w:tcPr>
          <w:p w14:paraId="0E601EF6"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08/04/2016</w:t>
            </w:r>
          </w:p>
        </w:tc>
        <w:tc>
          <w:tcPr>
            <w:tcW w:w="1329" w:type="pct"/>
            <w:tcBorders>
              <w:top w:val="nil"/>
              <w:left w:val="nil"/>
              <w:bottom w:val="single" w:sz="4" w:space="0" w:color="auto"/>
              <w:right w:val="single" w:sz="4" w:space="0" w:color="auto"/>
            </w:tcBorders>
            <w:noWrap/>
            <w:vAlign w:val="bottom"/>
            <w:hideMark/>
          </w:tcPr>
          <w:p w14:paraId="18908AB4"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SASSANDRA</w:t>
            </w:r>
          </w:p>
        </w:tc>
        <w:tc>
          <w:tcPr>
            <w:tcW w:w="860" w:type="pct"/>
            <w:tcBorders>
              <w:top w:val="nil"/>
              <w:left w:val="nil"/>
              <w:bottom w:val="single" w:sz="4" w:space="0" w:color="auto"/>
              <w:right w:val="single" w:sz="4" w:space="0" w:color="auto"/>
            </w:tcBorders>
            <w:noWrap/>
            <w:vAlign w:val="bottom"/>
            <w:hideMark/>
          </w:tcPr>
          <w:p w14:paraId="7C25CBD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25</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10AF17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2BDF53B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25</w:t>
            </w:r>
          </w:p>
        </w:tc>
      </w:tr>
      <w:tr w:rsidR="00B82116" w:rsidRPr="00C0734B" w14:paraId="4205C13E"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1F98B0F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17</w:t>
            </w:r>
          </w:p>
        </w:tc>
        <w:tc>
          <w:tcPr>
            <w:tcW w:w="860" w:type="pct"/>
            <w:tcBorders>
              <w:top w:val="nil"/>
              <w:left w:val="single" w:sz="4" w:space="0" w:color="auto"/>
              <w:bottom w:val="single" w:sz="4" w:space="0" w:color="auto"/>
              <w:right w:val="single" w:sz="4" w:space="0" w:color="auto"/>
            </w:tcBorders>
            <w:noWrap/>
            <w:vAlign w:val="bottom"/>
            <w:hideMark/>
          </w:tcPr>
          <w:p w14:paraId="3FC9ACAD"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09/04/2016</w:t>
            </w:r>
          </w:p>
        </w:tc>
        <w:tc>
          <w:tcPr>
            <w:tcW w:w="1329" w:type="pct"/>
            <w:tcBorders>
              <w:top w:val="nil"/>
              <w:left w:val="nil"/>
              <w:bottom w:val="single" w:sz="4" w:space="0" w:color="auto"/>
              <w:right w:val="single" w:sz="4" w:space="0" w:color="auto"/>
            </w:tcBorders>
            <w:noWrap/>
            <w:vAlign w:val="bottom"/>
            <w:hideMark/>
          </w:tcPr>
          <w:p w14:paraId="36F2447C"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DOBA</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073A2882" w14:textId="77777777" w:rsidR="00B82116" w:rsidRPr="00C0734B" w:rsidRDefault="00B82116" w:rsidP="000F0B27">
            <w:pPr>
              <w:spacing w:line="276" w:lineRule="auto"/>
              <w:jc w:val="center"/>
              <w:rPr>
                <w:b w:val="0"/>
                <w:bCs w:val="0"/>
                <w:color w:val="000000"/>
                <w:sz w:val="18"/>
                <w:szCs w:val="18"/>
              </w:rPr>
            </w:pP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5D30C670"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44</w:t>
            </w:r>
          </w:p>
        </w:tc>
        <w:tc>
          <w:tcPr>
            <w:tcW w:w="703" w:type="pct"/>
            <w:tcBorders>
              <w:top w:val="nil"/>
              <w:left w:val="nil"/>
              <w:bottom w:val="single" w:sz="4" w:space="0" w:color="auto"/>
              <w:right w:val="single" w:sz="4" w:space="0" w:color="auto"/>
            </w:tcBorders>
            <w:noWrap/>
            <w:vAlign w:val="bottom"/>
            <w:hideMark/>
          </w:tcPr>
          <w:p w14:paraId="33398DE8"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44</w:t>
            </w:r>
          </w:p>
        </w:tc>
      </w:tr>
      <w:tr w:rsidR="00B82116" w:rsidRPr="00C0734B" w14:paraId="010CFDC7" w14:textId="77777777" w:rsidTr="000F0B27">
        <w:trPr>
          <w:trHeight w:val="255"/>
        </w:trPr>
        <w:tc>
          <w:tcPr>
            <w:tcW w:w="467" w:type="pct"/>
            <w:tcBorders>
              <w:top w:val="nil"/>
              <w:left w:val="single" w:sz="4" w:space="0" w:color="auto"/>
              <w:bottom w:val="nil"/>
              <w:right w:val="nil"/>
            </w:tcBorders>
            <w:noWrap/>
            <w:vAlign w:val="bottom"/>
            <w:hideMark/>
          </w:tcPr>
          <w:p w14:paraId="71D337B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18</w:t>
            </w:r>
          </w:p>
        </w:tc>
        <w:tc>
          <w:tcPr>
            <w:tcW w:w="860" w:type="pct"/>
            <w:tcBorders>
              <w:top w:val="nil"/>
              <w:left w:val="single" w:sz="4" w:space="0" w:color="auto"/>
              <w:bottom w:val="nil"/>
              <w:right w:val="single" w:sz="4" w:space="0" w:color="auto"/>
            </w:tcBorders>
            <w:noWrap/>
            <w:vAlign w:val="bottom"/>
            <w:hideMark/>
          </w:tcPr>
          <w:p w14:paraId="4F0C8F2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10/04/2016</w:t>
            </w:r>
          </w:p>
        </w:tc>
        <w:tc>
          <w:tcPr>
            <w:tcW w:w="1329" w:type="pct"/>
            <w:tcBorders>
              <w:top w:val="nil"/>
              <w:left w:val="nil"/>
              <w:bottom w:val="nil"/>
              <w:right w:val="single" w:sz="4" w:space="0" w:color="auto"/>
            </w:tcBorders>
            <w:noWrap/>
            <w:vAlign w:val="bottom"/>
            <w:hideMark/>
          </w:tcPr>
          <w:p w14:paraId="2FDC2C13"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ADK</w:t>
            </w:r>
          </w:p>
        </w:tc>
        <w:tc>
          <w:tcPr>
            <w:tcW w:w="860" w:type="pct"/>
            <w:tcBorders>
              <w:top w:val="nil"/>
              <w:left w:val="nil"/>
              <w:bottom w:val="nil"/>
              <w:right w:val="single" w:sz="4" w:space="0" w:color="auto"/>
            </w:tcBorders>
            <w:shd w:val="clear" w:color="auto" w:fill="F2F2F2" w:themeFill="background1" w:themeFillShade="F2"/>
            <w:noWrap/>
            <w:vAlign w:val="bottom"/>
            <w:hideMark/>
          </w:tcPr>
          <w:p w14:paraId="2C93A022" w14:textId="77777777" w:rsidR="00B82116" w:rsidRPr="00C0734B" w:rsidRDefault="00B82116" w:rsidP="000F0B27">
            <w:pPr>
              <w:spacing w:line="276" w:lineRule="auto"/>
              <w:jc w:val="center"/>
              <w:rPr>
                <w:rFonts w:asciiTheme="minorHAnsi" w:eastAsiaTheme="minorEastAsia" w:hAnsiTheme="minorHAnsi" w:cstheme="minorBidi"/>
                <w:b w:val="0"/>
                <w:bCs w:val="0"/>
                <w:sz w:val="18"/>
                <w:szCs w:val="18"/>
              </w:rPr>
            </w:pP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3672F9EA"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75</w:t>
            </w:r>
          </w:p>
        </w:tc>
        <w:tc>
          <w:tcPr>
            <w:tcW w:w="703" w:type="pct"/>
            <w:tcBorders>
              <w:top w:val="nil"/>
              <w:left w:val="nil"/>
              <w:bottom w:val="nil"/>
              <w:right w:val="single" w:sz="4" w:space="0" w:color="auto"/>
            </w:tcBorders>
            <w:noWrap/>
            <w:vAlign w:val="bottom"/>
            <w:hideMark/>
          </w:tcPr>
          <w:p w14:paraId="73EA5D5F"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75</w:t>
            </w:r>
          </w:p>
        </w:tc>
      </w:tr>
      <w:tr w:rsidR="00B82116" w:rsidRPr="006703AF" w14:paraId="345D0FFB" w14:textId="77777777" w:rsidTr="000F0B27">
        <w:trPr>
          <w:trHeight w:val="300"/>
        </w:trPr>
        <w:tc>
          <w:tcPr>
            <w:tcW w:w="2655" w:type="pct"/>
            <w:gridSpan w:val="3"/>
            <w:tcBorders>
              <w:top w:val="single" w:sz="4" w:space="0" w:color="auto"/>
              <w:left w:val="single" w:sz="4" w:space="0" w:color="auto"/>
              <w:bottom w:val="single" w:sz="4" w:space="0" w:color="auto"/>
              <w:right w:val="single" w:sz="4" w:space="0" w:color="000000"/>
            </w:tcBorders>
            <w:noWrap/>
            <w:vAlign w:val="bottom"/>
            <w:hideMark/>
          </w:tcPr>
          <w:p w14:paraId="6A705CEF" w14:textId="77777777" w:rsidR="00B82116" w:rsidRPr="006703AF" w:rsidRDefault="00B82116" w:rsidP="000F0B27">
            <w:pPr>
              <w:spacing w:line="276" w:lineRule="auto"/>
              <w:jc w:val="right"/>
              <w:rPr>
                <w:bCs w:val="0"/>
                <w:color w:val="000000"/>
                <w:sz w:val="18"/>
                <w:szCs w:val="18"/>
              </w:rPr>
            </w:pPr>
            <w:r w:rsidRPr="006703AF">
              <w:rPr>
                <w:bCs w:val="0"/>
                <w:color w:val="000000"/>
                <w:sz w:val="18"/>
                <w:szCs w:val="18"/>
              </w:rPr>
              <w:t xml:space="preserve">TOTAUX  </w:t>
            </w:r>
          </w:p>
        </w:tc>
        <w:tc>
          <w:tcPr>
            <w:tcW w:w="860" w:type="pct"/>
            <w:tcBorders>
              <w:top w:val="single" w:sz="4" w:space="0" w:color="auto"/>
              <w:left w:val="nil"/>
              <w:bottom w:val="single" w:sz="4" w:space="0" w:color="auto"/>
              <w:right w:val="single" w:sz="4" w:space="0" w:color="auto"/>
            </w:tcBorders>
            <w:noWrap/>
            <w:vAlign w:val="bottom"/>
            <w:hideMark/>
          </w:tcPr>
          <w:p w14:paraId="73AA2C04" w14:textId="77777777" w:rsidR="00B82116" w:rsidRPr="006703AF" w:rsidRDefault="00B82116" w:rsidP="000F0B27">
            <w:pPr>
              <w:spacing w:line="276" w:lineRule="auto"/>
              <w:jc w:val="center"/>
              <w:rPr>
                <w:bCs w:val="0"/>
                <w:color w:val="000000"/>
                <w:sz w:val="18"/>
                <w:szCs w:val="18"/>
              </w:rPr>
            </w:pPr>
            <w:r w:rsidRPr="006703AF">
              <w:rPr>
                <w:bCs w:val="0"/>
                <w:color w:val="000000"/>
                <w:sz w:val="18"/>
                <w:szCs w:val="18"/>
              </w:rPr>
              <w:t>230</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62679009" w14:textId="77777777" w:rsidR="00B82116" w:rsidRPr="006703AF" w:rsidRDefault="00B82116" w:rsidP="000F0B27">
            <w:pPr>
              <w:spacing w:line="276" w:lineRule="auto"/>
              <w:jc w:val="center"/>
              <w:rPr>
                <w:bCs w:val="0"/>
                <w:color w:val="000000"/>
                <w:sz w:val="18"/>
                <w:szCs w:val="18"/>
              </w:rPr>
            </w:pPr>
            <w:r w:rsidRPr="006703AF">
              <w:rPr>
                <w:bCs w:val="0"/>
                <w:color w:val="000000"/>
                <w:sz w:val="18"/>
                <w:szCs w:val="18"/>
              </w:rPr>
              <w:t>351</w:t>
            </w:r>
          </w:p>
        </w:tc>
        <w:tc>
          <w:tcPr>
            <w:tcW w:w="703" w:type="pct"/>
            <w:tcBorders>
              <w:top w:val="single" w:sz="4" w:space="0" w:color="auto"/>
              <w:left w:val="nil"/>
              <w:bottom w:val="single" w:sz="4" w:space="0" w:color="auto"/>
              <w:right w:val="single" w:sz="4" w:space="0" w:color="auto"/>
            </w:tcBorders>
            <w:noWrap/>
            <w:vAlign w:val="bottom"/>
            <w:hideMark/>
          </w:tcPr>
          <w:p w14:paraId="3A0D8967" w14:textId="77777777" w:rsidR="00B82116" w:rsidRPr="006703AF" w:rsidRDefault="00B82116" w:rsidP="000F0B27">
            <w:pPr>
              <w:spacing w:line="276" w:lineRule="auto"/>
              <w:jc w:val="center"/>
              <w:rPr>
                <w:bCs w:val="0"/>
                <w:color w:val="000000"/>
                <w:sz w:val="18"/>
                <w:szCs w:val="18"/>
              </w:rPr>
            </w:pPr>
            <w:r w:rsidRPr="006703AF">
              <w:rPr>
                <w:bCs w:val="0"/>
                <w:color w:val="000000"/>
                <w:sz w:val="18"/>
                <w:szCs w:val="18"/>
              </w:rPr>
              <w:t>581</w:t>
            </w:r>
          </w:p>
        </w:tc>
      </w:tr>
      <w:tr w:rsidR="00B82116" w:rsidRPr="006703AF" w14:paraId="7BFCFC2D" w14:textId="77777777" w:rsidTr="000F0B27">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713AE8AC" w14:textId="77777777" w:rsidR="00B82116" w:rsidRPr="006703AF" w:rsidRDefault="00B82116" w:rsidP="000F0B27">
            <w:pPr>
              <w:spacing w:line="276" w:lineRule="auto"/>
              <w:jc w:val="center"/>
              <w:rPr>
                <w:color w:val="000000"/>
                <w:sz w:val="18"/>
                <w:szCs w:val="18"/>
              </w:rPr>
            </w:pPr>
            <w:r w:rsidRPr="006703AF">
              <w:rPr>
                <w:color w:val="000000"/>
                <w:sz w:val="18"/>
                <w:szCs w:val="18"/>
              </w:rPr>
              <w:t>AXE CENTRE</w:t>
            </w:r>
          </w:p>
        </w:tc>
      </w:tr>
      <w:tr w:rsidR="00B82116" w:rsidRPr="00C0734B" w14:paraId="3FF2192D" w14:textId="77777777" w:rsidTr="000F0B27">
        <w:trPr>
          <w:trHeight w:val="255"/>
        </w:trPr>
        <w:tc>
          <w:tcPr>
            <w:tcW w:w="467" w:type="pct"/>
            <w:tcBorders>
              <w:top w:val="nil"/>
              <w:left w:val="single" w:sz="4" w:space="0" w:color="auto"/>
              <w:bottom w:val="nil"/>
              <w:right w:val="nil"/>
            </w:tcBorders>
            <w:noWrap/>
            <w:vAlign w:val="bottom"/>
            <w:hideMark/>
          </w:tcPr>
          <w:p w14:paraId="3363478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w:t>
            </w:r>
          </w:p>
        </w:tc>
        <w:tc>
          <w:tcPr>
            <w:tcW w:w="860" w:type="pct"/>
            <w:tcBorders>
              <w:top w:val="nil"/>
              <w:left w:val="single" w:sz="4" w:space="0" w:color="auto"/>
              <w:bottom w:val="nil"/>
              <w:right w:val="single" w:sz="4" w:space="0" w:color="auto"/>
            </w:tcBorders>
            <w:noWrap/>
            <w:vAlign w:val="bottom"/>
            <w:hideMark/>
          </w:tcPr>
          <w:p w14:paraId="02BCDA26"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16/03/2016</w:t>
            </w:r>
          </w:p>
        </w:tc>
        <w:tc>
          <w:tcPr>
            <w:tcW w:w="1329" w:type="pct"/>
            <w:tcBorders>
              <w:top w:val="nil"/>
              <w:left w:val="nil"/>
              <w:bottom w:val="nil"/>
              <w:right w:val="single" w:sz="4" w:space="0" w:color="auto"/>
            </w:tcBorders>
            <w:noWrap/>
            <w:vAlign w:val="bottom"/>
            <w:hideMark/>
          </w:tcPr>
          <w:p w14:paraId="220982D4"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KORHOGO</w:t>
            </w:r>
          </w:p>
        </w:tc>
        <w:tc>
          <w:tcPr>
            <w:tcW w:w="860" w:type="pct"/>
            <w:tcBorders>
              <w:top w:val="nil"/>
              <w:left w:val="nil"/>
              <w:bottom w:val="nil"/>
              <w:right w:val="single" w:sz="4" w:space="0" w:color="auto"/>
            </w:tcBorders>
            <w:noWrap/>
            <w:vAlign w:val="bottom"/>
            <w:hideMark/>
          </w:tcPr>
          <w:p w14:paraId="61ECBA2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19</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1ADA74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nil"/>
              <w:right w:val="single" w:sz="4" w:space="0" w:color="auto"/>
            </w:tcBorders>
            <w:noWrap/>
            <w:vAlign w:val="bottom"/>
            <w:hideMark/>
          </w:tcPr>
          <w:p w14:paraId="0DF660F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19</w:t>
            </w:r>
          </w:p>
        </w:tc>
      </w:tr>
      <w:tr w:rsidR="00B82116" w:rsidRPr="00C0734B" w14:paraId="669A677F" w14:textId="77777777" w:rsidTr="000F0B27">
        <w:trPr>
          <w:trHeight w:val="255"/>
        </w:trPr>
        <w:tc>
          <w:tcPr>
            <w:tcW w:w="467" w:type="pct"/>
            <w:tcBorders>
              <w:top w:val="single" w:sz="4" w:space="0" w:color="auto"/>
              <w:left w:val="single" w:sz="4" w:space="0" w:color="auto"/>
              <w:bottom w:val="single" w:sz="4" w:space="0" w:color="auto"/>
              <w:right w:val="nil"/>
            </w:tcBorders>
            <w:noWrap/>
            <w:vAlign w:val="bottom"/>
            <w:hideMark/>
          </w:tcPr>
          <w:p w14:paraId="45BCB77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w:t>
            </w:r>
          </w:p>
        </w:tc>
        <w:tc>
          <w:tcPr>
            <w:tcW w:w="860" w:type="pct"/>
            <w:tcBorders>
              <w:top w:val="single" w:sz="4" w:space="0" w:color="auto"/>
              <w:left w:val="single" w:sz="4" w:space="0" w:color="auto"/>
              <w:bottom w:val="single" w:sz="4" w:space="0" w:color="auto"/>
              <w:right w:val="single" w:sz="4" w:space="0" w:color="auto"/>
            </w:tcBorders>
            <w:noWrap/>
            <w:vAlign w:val="bottom"/>
            <w:hideMark/>
          </w:tcPr>
          <w:p w14:paraId="73D6AA6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18/03/2016</w:t>
            </w:r>
          </w:p>
        </w:tc>
        <w:tc>
          <w:tcPr>
            <w:tcW w:w="1329" w:type="pct"/>
            <w:tcBorders>
              <w:top w:val="single" w:sz="4" w:space="0" w:color="auto"/>
              <w:left w:val="nil"/>
              <w:bottom w:val="single" w:sz="4" w:space="0" w:color="auto"/>
              <w:right w:val="single" w:sz="4" w:space="0" w:color="auto"/>
            </w:tcBorders>
            <w:noWrap/>
            <w:vAlign w:val="bottom"/>
            <w:hideMark/>
          </w:tcPr>
          <w:p w14:paraId="0D53A296"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TORTIYA</w:t>
            </w:r>
          </w:p>
        </w:tc>
        <w:tc>
          <w:tcPr>
            <w:tcW w:w="860"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C91097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4325042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44</w:t>
            </w:r>
          </w:p>
        </w:tc>
        <w:tc>
          <w:tcPr>
            <w:tcW w:w="703" w:type="pct"/>
            <w:tcBorders>
              <w:top w:val="single" w:sz="4" w:space="0" w:color="auto"/>
              <w:left w:val="nil"/>
              <w:bottom w:val="single" w:sz="4" w:space="0" w:color="auto"/>
              <w:right w:val="single" w:sz="4" w:space="0" w:color="auto"/>
            </w:tcBorders>
            <w:noWrap/>
            <w:vAlign w:val="bottom"/>
            <w:hideMark/>
          </w:tcPr>
          <w:p w14:paraId="7E1E2C6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44</w:t>
            </w:r>
          </w:p>
        </w:tc>
      </w:tr>
      <w:tr w:rsidR="00B82116" w:rsidRPr="00C0734B" w14:paraId="11F2EBAE"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4C816B8C"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w:t>
            </w:r>
          </w:p>
        </w:tc>
        <w:tc>
          <w:tcPr>
            <w:tcW w:w="860" w:type="pct"/>
            <w:tcBorders>
              <w:top w:val="nil"/>
              <w:left w:val="single" w:sz="4" w:space="0" w:color="auto"/>
              <w:bottom w:val="single" w:sz="4" w:space="0" w:color="auto"/>
              <w:right w:val="single" w:sz="4" w:space="0" w:color="auto"/>
            </w:tcBorders>
            <w:noWrap/>
            <w:vAlign w:val="bottom"/>
            <w:hideMark/>
          </w:tcPr>
          <w:p w14:paraId="1C07AFBB"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20/03/2016</w:t>
            </w:r>
          </w:p>
        </w:tc>
        <w:tc>
          <w:tcPr>
            <w:tcW w:w="1329" w:type="pct"/>
            <w:tcBorders>
              <w:top w:val="nil"/>
              <w:left w:val="nil"/>
              <w:bottom w:val="single" w:sz="4" w:space="0" w:color="auto"/>
              <w:right w:val="single" w:sz="4" w:space="0" w:color="auto"/>
            </w:tcBorders>
            <w:noWrap/>
            <w:vAlign w:val="bottom"/>
            <w:hideMark/>
          </w:tcPr>
          <w:p w14:paraId="6DED528D"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LATOKAHA</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4484DF36"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3873FB5A"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61</w:t>
            </w:r>
          </w:p>
        </w:tc>
        <w:tc>
          <w:tcPr>
            <w:tcW w:w="703" w:type="pct"/>
            <w:tcBorders>
              <w:top w:val="nil"/>
              <w:left w:val="nil"/>
              <w:bottom w:val="single" w:sz="4" w:space="0" w:color="auto"/>
              <w:right w:val="single" w:sz="4" w:space="0" w:color="auto"/>
            </w:tcBorders>
            <w:noWrap/>
            <w:vAlign w:val="bottom"/>
            <w:hideMark/>
          </w:tcPr>
          <w:p w14:paraId="547E724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61</w:t>
            </w:r>
          </w:p>
        </w:tc>
      </w:tr>
      <w:tr w:rsidR="00B82116" w:rsidRPr="00C0734B" w14:paraId="7FDDB3D2"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2F483C8B"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w:t>
            </w:r>
          </w:p>
        </w:tc>
        <w:tc>
          <w:tcPr>
            <w:tcW w:w="860" w:type="pct"/>
            <w:tcBorders>
              <w:top w:val="nil"/>
              <w:left w:val="single" w:sz="4" w:space="0" w:color="auto"/>
              <w:bottom w:val="single" w:sz="4" w:space="0" w:color="auto"/>
              <w:right w:val="single" w:sz="4" w:space="0" w:color="auto"/>
            </w:tcBorders>
            <w:noWrap/>
            <w:vAlign w:val="bottom"/>
            <w:hideMark/>
          </w:tcPr>
          <w:p w14:paraId="01475B2B"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21/03/2016</w:t>
            </w:r>
          </w:p>
        </w:tc>
        <w:tc>
          <w:tcPr>
            <w:tcW w:w="1329" w:type="pct"/>
            <w:tcBorders>
              <w:top w:val="nil"/>
              <w:left w:val="nil"/>
              <w:bottom w:val="single" w:sz="4" w:space="0" w:color="auto"/>
              <w:right w:val="single" w:sz="4" w:space="0" w:color="auto"/>
            </w:tcBorders>
            <w:noWrap/>
            <w:vAlign w:val="bottom"/>
            <w:hideMark/>
          </w:tcPr>
          <w:p w14:paraId="29813CB7"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KATIOLA</w:t>
            </w:r>
          </w:p>
        </w:tc>
        <w:tc>
          <w:tcPr>
            <w:tcW w:w="860" w:type="pct"/>
            <w:tcBorders>
              <w:top w:val="nil"/>
              <w:left w:val="nil"/>
              <w:bottom w:val="single" w:sz="4" w:space="0" w:color="auto"/>
              <w:right w:val="single" w:sz="4" w:space="0" w:color="auto"/>
            </w:tcBorders>
            <w:noWrap/>
            <w:vAlign w:val="bottom"/>
            <w:hideMark/>
          </w:tcPr>
          <w:p w14:paraId="5E0305E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30</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505866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30030B85"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30</w:t>
            </w:r>
          </w:p>
        </w:tc>
      </w:tr>
      <w:tr w:rsidR="00B82116" w:rsidRPr="00C0734B" w14:paraId="246B6CE6"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77487C91"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5</w:t>
            </w:r>
          </w:p>
        </w:tc>
        <w:tc>
          <w:tcPr>
            <w:tcW w:w="860" w:type="pct"/>
            <w:tcBorders>
              <w:top w:val="nil"/>
              <w:left w:val="single" w:sz="4" w:space="0" w:color="auto"/>
              <w:bottom w:val="single" w:sz="4" w:space="0" w:color="auto"/>
              <w:right w:val="single" w:sz="4" w:space="0" w:color="auto"/>
            </w:tcBorders>
            <w:noWrap/>
            <w:vAlign w:val="bottom"/>
            <w:hideMark/>
          </w:tcPr>
          <w:p w14:paraId="32DFBB7D"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23/03/2016</w:t>
            </w:r>
          </w:p>
        </w:tc>
        <w:tc>
          <w:tcPr>
            <w:tcW w:w="1329" w:type="pct"/>
            <w:tcBorders>
              <w:top w:val="nil"/>
              <w:left w:val="nil"/>
              <w:bottom w:val="single" w:sz="4" w:space="0" w:color="auto"/>
              <w:right w:val="single" w:sz="4" w:space="0" w:color="auto"/>
            </w:tcBorders>
            <w:noWrap/>
            <w:vAlign w:val="bottom"/>
            <w:hideMark/>
          </w:tcPr>
          <w:p w14:paraId="4C288B24"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BOUAFLE</w:t>
            </w:r>
          </w:p>
        </w:tc>
        <w:tc>
          <w:tcPr>
            <w:tcW w:w="860" w:type="pct"/>
            <w:tcBorders>
              <w:top w:val="nil"/>
              <w:left w:val="nil"/>
              <w:bottom w:val="single" w:sz="4" w:space="0" w:color="auto"/>
              <w:right w:val="single" w:sz="4" w:space="0" w:color="auto"/>
            </w:tcBorders>
            <w:noWrap/>
            <w:vAlign w:val="bottom"/>
            <w:hideMark/>
          </w:tcPr>
          <w:p w14:paraId="4A6ED106"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29</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855B111"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2A76A38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29</w:t>
            </w:r>
          </w:p>
        </w:tc>
      </w:tr>
      <w:tr w:rsidR="00B82116" w:rsidRPr="00C0734B" w14:paraId="3D4C33A0"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483D6FA6"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6</w:t>
            </w:r>
          </w:p>
        </w:tc>
        <w:tc>
          <w:tcPr>
            <w:tcW w:w="860" w:type="pct"/>
            <w:tcBorders>
              <w:top w:val="nil"/>
              <w:left w:val="single" w:sz="4" w:space="0" w:color="auto"/>
              <w:bottom w:val="single" w:sz="4" w:space="0" w:color="auto"/>
              <w:right w:val="single" w:sz="4" w:space="0" w:color="auto"/>
            </w:tcBorders>
            <w:noWrap/>
            <w:vAlign w:val="bottom"/>
            <w:hideMark/>
          </w:tcPr>
          <w:p w14:paraId="77F100B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23/03/2016</w:t>
            </w:r>
          </w:p>
        </w:tc>
        <w:tc>
          <w:tcPr>
            <w:tcW w:w="1329" w:type="pct"/>
            <w:tcBorders>
              <w:top w:val="nil"/>
              <w:left w:val="nil"/>
              <w:bottom w:val="single" w:sz="4" w:space="0" w:color="auto"/>
              <w:right w:val="single" w:sz="4" w:space="0" w:color="auto"/>
            </w:tcBorders>
            <w:noWrap/>
            <w:vAlign w:val="bottom"/>
            <w:hideMark/>
          </w:tcPr>
          <w:p w14:paraId="73B4EB94"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SEIZRA</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7EBE861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6E2A63BC"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16</w:t>
            </w:r>
          </w:p>
        </w:tc>
        <w:tc>
          <w:tcPr>
            <w:tcW w:w="703" w:type="pct"/>
            <w:tcBorders>
              <w:top w:val="nil"/>
              <w:left w:val="nil"/>
              <w:bottom w:val="single" w:sz="4" w:space="0" w:color="auto"/>
              <w:right w:val="single" w:sz="4" w:space="0" w:color="auto"/>
            </w:tcBorders>
            <w:noWrap/>
            <w:vAlign w:val="bottom"/>
            <w:hideMark/>
          </w:tcPr>
          <w:p w14:paraId="6B412598"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16</w:t>
            </w:r>
          </w:p>
        </w:tc>
      </w:tr>
      <w:tr w:rsidR="00B82116" w:rsidRPr="00C0734B" w14:paraId="1FC3A758"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2F65614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7</w:t>
            </w:r>
          </w:p>
        </w:tc>
        <w:tc>
          <w:tcPr>
            <w:tcW w:w="860" w:type="pct"/>
            <w:tcBorders>
              <w:top w:val="nil"/>
              <w:left w:val="single" w:sz="4" w:space="0" w:color="auto"/>
              <w:bottom w:val="single" w:sz="4" w:space="0" w:color="auto"/>
              <w:right w:val="single" w:sz="4" w:space="0" w:color="auto"/>
            </w:tcBorders>
            <w:noWrap/>
            <w:vAlign w:val="bottom"/>
            <w:hideMark/>
          </w:tcPr>
          <w:p w14:paraId="5F50FC8A"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24/03/2016</w:t>
            </w:r>
          </w:p>
        </w:tc>
        <w:tc>
          <w:tcPr>
            <w:tcW w:w="1329" w:type="pct"/>
            <w:tcBorders>
              <w:top w:val="nil"/>
              <w:left w:val="nil"/>
              <w:bottom w:val="single" w:sz="4" w:space="0" w:color="auto"/>
              <w:right w:val="single" w:sz="4" w:space="0" w:color="auto"/>
            </w:tcBorders>
            <w:noWrap/>
            <w:vAlign w:val="bottom"/>
            <w:hideMark/>
          </w:tcPr>
          <w:p w14:paraId="40F512A0"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ZOOLA DANANGORO</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14D84B76"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48D39E58"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63</w:t>
            </w:r>
          </w:p>
        </w:tc>
        <w:tc>
          <w:tcPr>
            <w:tcW w:w="703" w:type="pct"/>
            <w:tcBorders>
              <w:top w:val="nil"/>
              <w:left w:val="nil"/>
              <w:bottom w:val="single" w:sz="4" w:space="0" w:color="auto"/>
              <w:right w:val="single" w:sz="4" w:space="0" w:color="auto"/>
            </w:tcBorders>
            <w:noWrap/>
            <w:vAlign w:val="bottom"/>
            <w:hideMark/>
          </w:tcPr>
          <w:p w14:paraId="796E83CF"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63</w:t>
            </w:r>
          </w:p>
        </w:tc>
      </w:tr>
      <w:tr w:rsidR="00B82116" w:rsidRPr="00C0734B" w14:paraId="4EC809A7"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2FF79A4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8</w:t>
            </w:r>
          </w:p>
        </w:tc>
        <w:tc>
          <w:tcPr>
            <w:tcW w:w="860" w:type="pct"/>
            <w:tcBorders>
              <w:top w:val="nil"/>
              <w:left w:val="single" w:sz="4" w:space="0" w:color="auto"/>
              <w:bottom w:val="single" w:sz="4" w:space="0" w:color="auto"/>
              <w:right w:val="single" w:sz="4" w:space="0" w:color="auto"/>
            </w:tcBorders>
            <w:noWrap/>
            <w:vAlign w:val="bottom"/>
            <w:hideMark/>
          </w:tcPr>
          <w:p w14:paraId="48E6A8A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25/03/2016</w:t>
            </w:r>
          </w:p>
        </w:tc>
        <w:tc>
          <w:tcPr>
            <w:tcW w:w="1329" w:type="pct"/>
            <w:tcBorders>
              <w:top w:val="nil"/>
              <w:left w:val="nil"/>
              <w:bottom w:val="single" w:sz="4" w:space="0" w:color="auto"/>
              <w:right w:val="single" w:sz="4" w:space="0" w:color="auto"/>
            </w:tcBorders>
            <w:noWrap/>
            <w:vAlign w:val="bottom"/>
            <w:hideMark/>
          </w:tcPr>
          <w:p w14:paraId="53E0E91B"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SINFRA</w:t>
            </w:r>
          </w:p>
        </w:tc>
        <w:tc>
          <w:tcPr>
            <w:tcW w:w="860" w:type="pct"/>
            <w:tcBorders>
              <w:top w:val="nil"/>
              <w:left w:val="nil"/>
              <w:bottom w:val="single" w:sz="4" w:space="0" w:color="auto"/>
              <w:right w:val="single" w:sz="4" w:space="0" w:color="auto"/>
            </w:tcBorders>
            <w:noWrap/>
            <w:vAlign w:val="bottom"/>
            <w:hideMark/>
          </w:tcPr>
          <w:p w14:paraId="765B93DC"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42</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244641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04BFD7D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42</w:t>
            </w:r>
          </w:p>
        </w:tc>
      </w:tr>
      <w:tr w:rsidR="00B82116" w:rsidRPr="00C0734B" w14:paraId="44A51337"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6B272E7F"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9</w:t>
            </w:r>
          </w:p>
        </w:tc>
        <w:tc>
          <w:tcPr>
            <w:tcW w:w="860" w:type="pct"/>
            <w:tcBorders>
              <w:top w:val="nil"/>
              <w:left w:val="single" w:sz="4" w:space="0" w:color="auto"/>
              <w:bottom w:val="single" w:sz="4" w:space="0" w:color="auto"/>
              <w:right w:val="single" w:sz="4" w:space="0" w:color="auto"/>
            </w:tcBorders>
            <w:noWrap/>
            <w:vAlign w:val="bottom"/>
            <w:hideMark/>
          </w:tcPr>
          <w:p w14:paraId="592FAE61"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29/03/2016</w:t>
            </w:r>
          </w:p>
        </w:tc>
        <w:tc>
          <w:tcPr>
            <w:tcW w:w="1329" w:type="pct"/>
            <w:tcBorders>
              <w:top w:val="nil"/>
              <w:left w:val="nil"/>
              <w:bottom w:val="single" w:sz="4" w:space="0" w:color="auto"/>
              <w:right w:val="single" w:sz="4" w:space="0" w:color="auto"/>
            </w:tcBorders>
            <w:noWrap/>
            <w:vAlign w:val="bottom"/>
            <w:hideMark/>
          </w:tcPr>
          <w:p w14:paraId="15419CFA"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DIEGONEFLA</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112FDF3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749303E3"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27</w:t>
            </w:r>
          </w:p>
        </w:tc>
        <w:tc>
          <w:tcPr>
            <w:tcW w:w="703" w:type="pct"/>
            <w:tcBorders>
              <w:top w:val="nil"/>
              <w:left w:val="nil"/>
              <w:bottom w:val="single" w:sz="4" w:space="0" w:color="auto"/>
              <w:right w:val="single" w:sz="4" w:space="0" w:color="auto"/>
            </w:tcBorders>
            <w:noWrap/>
            <w:vAlign w:val="bottom"/>
            <w:hideMark/>
          </w:tcPr>
          <w:p w14:paraId="4709238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27</w:t>
            </w:r>
          </w:p>
        </w:tc>
      </w:tr>
      <w:tr w:rsidR="00B82116" w:rsidRPr="00C0734B" w14:paraId="5A1BB02C"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0BDEF3A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10</w:t>
            </w:r>
          </w:p>
        </w:tc>
        <w:tc>
          <w:tcPr>
            <w:tcW w:w="860" w:type="pct"/>
            <w:tcBorders>
              <w:top w:val="nil"/>
              <w:left w:val="single" w:sz="4" w:space="0" w:color="auto"/>
              <w:bottom w:val="single" w:sz="4" w:space="0" w:color="auto"/>
              <w:right w:val="single" w:sz="4" w:space="0" w:color="auto"/>
            </w:tcBorders>
            <w:noWrap/>
            <w:vAlign w:val="bottom"/>
            <w:hideMark/>
          </w:tcPr>
          <w:p w14:paraId="0336433C"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29/03/2016</w:t>
            </w:r>
          </w:p>
        </w:tc>
        <w:tc>
          <w:tcPr>
            <w:tcW w:w="1329" w:type="pct"/>
            <w:tcBorders>
              <w:top w:val="nil"/>
              <w:left w:val="nil"/>
              <w:bottom w:val="single" w:sz="4" w:space="0" w:color="auto"/>
              <w:right w:val="single" w:sz="4" w:space="0" w:color="auto"/>
            </w:tcBorders>
            <w:noWrap/>
            <w:vAlign w:val="bottom"/>
            <w:hideMark/>
          </w:tcPr>
          <w:p w14:paraId="53BE080C"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GAGNOA</w:t>
            </w:r>
          </w:p>
        </w:tc>
        <w:tc>
          <w:tcPr>
            <w:tcW w:w="860" w:type="pct"/>
            <w:tcBorders>
              <w:top w:val="nil"/>
              <w:left w:val="nil"/>
              <w:bottom w:val="single" w:sz="4" w:space="0" w:color="auto"/>
              <w:right w:val="single" w:sz="4" w:space="0" w:color="auto"/>
            </w:tcBorders>
            <w:noWrap/>
            <w:vAlign w:val="bottom"/>
            <w:hideMark/>
          </w:tcPr>
          <w:p w14:paraId="3C47977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30</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18B932B"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02999CA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30</w:t>
            </w:r>
          </w:p>
        </w:tc>
      </w:tr>
      <w:tr w:rsidR="00B82116" w:rsidRPr="00C0734B" w14:paraId="355695BF"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73426B5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11</w:t>
            </w:r>
          </w:p>
        </w:tc>
        <w:tc>
          <w:tcPr>
            <w:tcW w:w="860" w:type="pct"/>
            <w:tcBorders>
              <w:top w:val="nil"/>
              <w:left w:val="single" w:sz="4" w:space="0" w:color="auto"/>
              <w:bottom w:val="single" w:sz="4" w:space="0" w:color="auto"/>
              <w:right w:val="single" w:sz="4" w:space="0" w:color="auto"/>
            </w:tcBorders>
            <w:noWrap/>
            <w:vAlign w:val="bottom"/>
            <w:hideMark/>
          </w:tcPr>
          <w:p w14:paraId="561CD3E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30/03/2016</w:t>
            </w:r>
          </w:p>
        </w:tc>
        <w:tc>
          <w:tcPr>
            <w:tcW w:w="1329" w:type="pct"/>
            <w:tcBorders>
              <w:top w:val="nil"/>
              <w:left w:val="nil"/>
              <w:bottom w:val="single" w:sz="4" w:space="0" w:color="auto"/>
              <w:right w:val="single" w:sz="4" w:space="0" w:color="auto"/>
            </w:tcBorders>
            <w:noWrap/>
            <w:vAlign w:val="bottom"/>
            <w:hideMark/>
          </w:tcPr>
          <w:p w14:paraId="2AFA22F4"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OUME</w:t>
            </w:r>
          </w:p>
        </w:tc>
        <w:tc>
          <w:tcPr>
            <w:tcW w:w="860" w:type="pct"/>
            <w:tcBorders>
              <w:top w:val="nil"/>
              <w:left w:val="nil"/>
              <w:bottom w:val="single" w:sz="4" w:space="0" w:color="auto"/>
              <w:right w:val="single" w:sz="4" w:space="0" w:color="auto"/>
            </w:tcBorders>
            <w:noWrap/>
            <w:vAlign w:val="bottom"/>
            <w:hideMark/>
          </w:tcPr>
          <w:p w14:paraId="591BC2E8"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29</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9111713"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3FAEF0BF"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29</w:t>
            </w:r>
          </w:p>
        </w:tc>
      </w:tr>
      <w:tr w:rsidR="00B82116" w:rsidRPr="00C0734B" w14:paraId="119FD60E"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55BB895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12</w:t>
            </w:r>
          </w:p>
        </w:tc>
        <w:tc>
          <w:tcPr>
            <w:tcW w:w="860" w:type="pct"/>
            <w:tcBorders>
              <w:top w:val="nil"/>
              <w:left w:val="single" w:sz="4" w:space="0" w:color="auto"/>
              <w:bottom w:val="single" w:sz="4" w:space="0" w:color="auto"/>
              <w:right w:val="single" w:sz="4" w:space="0" w:color="auto"/>
            </w:tcBorders>
            <w:noWrap/>
            <w:vAlign w:val="bottom"/>
            <w:hideMark/>
          </w:tcPr>
          <w:p w14:paraId="1691B1D8"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30/03/2016</w:t>
            </w:r>
          </w:p>
        </w:tc>
        <w:tc>
          <w:tcPr>
            <w:tcW w:w="1329" w:type="pct"/>
            <w:tcBorders>
              <w:top w:val="nil"/>
              <w:left w:val="nil"/>
              <w:bottom w:val="single" w:sz="4" w:space="0" w:color="auto"/>
              <w:right w:val="single" w:sz="4" w:space="0" w:color="auto"/>
            </w:tcBorders>
            <w:noWrap/>
            <w:vAlign w:val="bottom"/>
            <w:hideMark/>
          </w:tcPr>
          <w:p w14:paraId="6E606503"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GABIA</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0310111D"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1A6D441A"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44</w:t>
            </w:r>
          </w:p>
        </w:tc>
        <w:tc>
          <w:tcPr>
            <w:tcW w:w="703" w:type="pct"/>
            <w:tcBorders>
              <w:top w:val="nil"/>
              <w:left w:val="nil"/>
              <w:bottom w:val="single" w:sz="4" w:space="0" w:color="auto"/>
              <w:right w:val="single" w:sz="4" w:space="0" w:color="auto"/>
            </w:tcBorders>
            <w:noWrap/>
            <w:vAlign w:val="bottom"/>
            <w:hideMark/>
          </w:tcPr>
          <w:p w14:paraId="6CDA669F"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44</w:t>
            </w:r>
          </w:p>
        </w:tc>
      </w:tr>
      <w:tr w:rsidR="00B82116" w:rsidRPr="00C0734B" w14:paraId="0E8C890C"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3BE386F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13</w:t>
            </w:r>
          </w:p>
        </w:tc>
        <w:tc>
          <w:tcPr>
            <w:tcW w:w="860" w:type="pct"/>
            <w:tcBorders>
              <w:top w:val="nil"/>
              <w:left w:val="single" w:sz="4" w:space="0" w:color="auto"/>
              <w:bottom w:val="single" w:sz="4" w:space="0" w:color="auto"/>
              <w:right w:val="single" w:sz="4" w:space="0" w:color="auto"/>
            </w:tcBorders>
            <w:noWrap/>
            <w:vAlign w:val="bottom"/>
            <w:hideMark/>
          </w:tcPr>
          <w:p w14:paraId="22BD8E3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01/04/2016</w:t>
            </w:r>
          </w:p>
        </w:tc>
        <w:tc>
          <w:tcPr>
            <w:tcW w:w="1329" w:type="pct"/>
            <w:tcBorders>
              <w:top w:val="nil"/>
              <w:left w:val="nil"/>
              <w:bottom w:val="single" w:sz="4" w:space="0" w:color="auto"/>
              <w:right w:val="single" w:sz="4" w:space="0" w:color="auto"/>
            </w:tcBorders>
            <w:noWrap/>
            <w:vAlign w:val="bottom"/>
            <w:hideMark/>
          </w:tcPr>
          <w:p w14:paraId="5D04CD2F"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DIVO</w:t>
            </w:r>
          </w:p>
        </w:tc>
        <w:tc>
          <w:tcPr>
            <w:tcW w:w="860" w:type="pct"/>
            <w:tcBorders>
              <w:top w:val="nil"/>
              <w:left w:val="nil"/>
              <w:bottom w:val="single" w:sz="4" w:space="0" w:color="auto"/>
              <w:right w:val="single" w:sz="4" w:space="0" w:color="auto"/>
            </w:tcBorders>
            <w:noWrap/>
            <w:vAlign w:val="bottom"/>
            <w:hideMark/>
          </w:tcPr>
          <w:p w14:paraId="1C4066AF"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37</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DAFFC8C"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137870D0"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37</w:t>
            </w:r>
          </w:p>
        </w:tc>
      </w:tr>
      <w:tr w:rsidR="00B82116" w:rsidRPr="00C0734B" w14:paraId="15B5F561"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40724EA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14</w:t>
            </w:r>
          </w:p>
        </w:tc>
        <w:tc>
          <w:tcPr>
            <w:tcW w:w="860" w:type="pct"/>
            <w:tcBorders>
              <w:top w:val="nil"/>
              <w:left w:val="single" w:sz="4" w:space="0" w:color="auto"/>
              <w:bottom w:val="single" w:sz="4" w:space="0" w:color="auto"/>
              <w:right w:val="single" w:sz="4" w:space="0" w:color="auto"/>
            </w:tcBorders>
            <w:noWrap/>
            <w:vAlign w:val="bottom"/>
            <w:hideMark/>
          </w:tcPr>
          <w:p w14:paraId="7C402678"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04/04/2016</w:t>
            </w:r>
          </w:p>
        </w:tc>
        <w:tc>
          <w:tcPr>
            <w:tcW w:w="1329" w:type="pct"/>
            <w:tcBorders>
              <w:top w:val="nil"/>
              <w:left w:val="nil"/>
              <w:bottom w:val="single" w:sz="4" w:space="0" w:color="auto"/>
              <w:right w:val="single" w:sz="4" w:space="0" w:color="auto"/>
            </w:tcBorders>
            <w:noWrap/>
            <w:vAlign w:val="bottom"/>
            <w:hideMark/>
          </w:tcPr>
          <w:p w14:paraId="4410C693"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SIKENSI</w:t>
            </w:r>
          </w:p>
        </w:tc>
        <w:tc>
          <w:tcPr>
            <w:tcW w:w="860" w:type="pct"/>
            <w:tcBorders>
              <w:top w:val="nil"/>
              <w:left w:val="nil"/>
              <w:bottom w:val="single" w:sz="4" w:space="0" w:color="auto"/>
              <w:right w:val="single" w:sz="4" w:space="0" w:color="auto"/>
            </w:tcBorders>
            <w:noWrap/>
            <w:vAlign w:val="bottom"/>
            <w:hideMark/>
          </w:tcPr>
          <w:p w14:paraId="529ECE5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18</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15ED0C0"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1D7B13D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18</w:t>
            </w:r>
          </w:p>
        </w:tc>
      </w:tr>
      <w:tr w:rsidR="00B82116" w:rsidRPr="00C0734B" w14:paraId="41281048"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009359E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15</w:t>
            </w:r>
          </w:p>
        </w:tc>
        <w:tc>
          <w:tcPr>
            <w:tcW w:w="860" w:type="pct"/>
            <w:tcBorders>
              <w:top w:val="nil"/>
              <w:left w:val="single" w:sz="4" w:space="0" w:color="auto"/>
              <w:bottom w:val="single" w:sz="4" w:space="0" w:color="auto"/>
              <w:right w:val="single" w:sz="4" w:space="0" w:color="auto"/>
            </w:tcBorders>
            <w:noWrap/>
            <w:vAlign w:val="bottom"/>
            <w:hideMark/>
          </w:tcPr>
          <w:p w14:paraId="2FEC368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05/04/2016</w:t>
            </w:r>
          </w:p>
        </w:tc>
        <w:tc>
          <w:tcPr>
            <w:tcW w:w="1329" w:type="pct"/>
            <w:tcBorders>
              <w:top w:val="nil"/>
              <w:left w:val="nil"/>
              <w:bottom w:val="single" w:sz="4" w:space="0" w:color="auto"/>
              <w:right w:val="single" w:sz="4" w:space="0" w:color="auto"/>
            </w:tcBorders>
            <w:noWrap/>
            <w:vAlign w:val="bottom"/>
            <w:hideMark/>
          </w:tcPr>
          <w:p w14:paraId="13F4A373"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BAKANOU</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2B2F3FEB"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4EB3E0F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30</w:t>
            </w:r>
          </w:p>
        </w:tc>
        <w:tc>
          <w:tcPr>
            <w:tcW w:w="703" w:type="pct"/>
            <w:tcBorders>
              <w:top w:val="nil"/>
              <w:left w:val="nil"/>
              <w:bottom w:val="single" w:sz="4" w:space="0" w:color="auto"/>
              <w:right w:val="single" w:sz="4" w:space="0" w:color="auto"/>
            </w:tcBorders>
            <w:noWrap/>
            <w:vAlign w:val="bottom"/>
            <w:hideMark/>
          </w:tcPr>
          <w:p w14:paraId="65CB3E76"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30</w:t>
            </w:r>
          </w:p>
        </w:tc>
      </w:tr>
      <w:tr w:rsidR="00B82116" w:rsidRPr="00C0734B" w14:paraId="0E8C6CCB" w14:textId="77777777" w:rsidTr="000F0B27">
        <w:trPr>
          <w:trHeight w:val="255"/>
        </w:trPr>
        <w:tc>
          <w:tcPr>
            <w:tcW w:w="467" w:type="pct"/>
            <w:tcBorders>
              <w:top w:val="nil"/>
              <w:left w:val="single" w:sz="4" w:space="0" w:color="auto"/>
              <w:bottom w:val="nil"/>
              <w:right w:val="nil"/>
            </w:tcBorders>
            <w:noWrap/>
            <w:vAlign w:val="bottom"/>
            <w:hideMark/>
          </w:tcPr>
          <w:p w14:paraId="390564B6"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16</w:t>
            </w:r>
          </w:p>
        </w:tc>
        <w:tc>
          <w:tcPr>
            <w:tcW w:w="860" w:type="pct"/>
            <w:tcBorders>
              <w:top w:val="nil"/>
              <w:left w:val="single" w:sz="4" w:space="0" w:color="auto"/>
              <w:bottom w:val="nil"/>
              <w:right w:val="single" w:sz="4" w:space="0" w:color="auto"/>
            </w:tcBorders>
            <w:noWrap/>
            <w:vAlign w:val="bottom"/>
            <w:hideMark/>
          </w:tcPr>
          <w:p w14:paraId="1EF569B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07/04/2016</w:t>
            </w:r>
          </w:p>
        </w:tc>
        <w:tc>
          <w:tcPr>
            <w:tcW w:w="1329" w:type="pct"/>
            <w:tcBorders>
              <w:top w:val="nil"/>
              <w:left w:val="nil"/>
              <w:bottom w:val="nil"/>
              <w:right w:val="single" w:sz="4" w:space="0" w:color="auto"/>
            </w:tcBorders>
            <w:noWrap/>
            <w:vAlign w:val="bottom"/>
            <w:hideMark/>
          </w:tcPr>
          <w:p w14:paraId="47E48165"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BECEDI</w:t>
            </w:r>
          </w:p>
        </w:tc>
        <w:tc>
          <w:tcPr>
            <w:tcW w:w="860" w:type="pct"/>
            <w:tcBorders>
              <w:top w:val="nil"/>
              <w:left w:val="nil"/>
              <w:bottom w:val="nil"/>
              <w:right w:val="single" w:sz="4" w:space="0" w:color="auto"/>
            </w:tcBorders>
            <w:shd w:val="clear" w:color="auto" w:fill="F2F2F2" w:themeFill="background1" w:themeFillShade="F2"/>
            <w:noWrap/>
            <w:vAlign w:val="bottom"/>
            <w:hideMark/>
          </w:tcPr>
          <w:p w14:paraId="2444CE38" w14:textId="77777777" w:rsidR="00B82116" w:rsidRPr="00C0734B" w:rsidRDefault="00B82116" w:rsidP="000F0B27">
            <w:pPr>
              <w:spacing w:line="276" w:lineRule="auto"/>
              <w:rPr>
                <w:rFonts w:asciiTheme="minorHAnsi" w:eastAsiaTheme="minorEastAsia" w:hAnsiTheme="minorHAnsi" w:cstheme="minorBidi"/>
                <w:b w:val="0"/>
                <w:bCs w:val="0"/>
                <w:sz w:val="18"/>
                <w:szCs w:val="18"/>
              </w:rPr>
            </w:pP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7EA7FB9A"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32</w:t>
            </w:r>
          </w:p>
        </w:tc>
        <w:tc>
          <w:tcPr>
            <w:tcW w:w="703" w:type="pct"/>
            <w:tcBorders>
              <w:top w:val="nil"/>
              <w:left w:val="nil"/>
              <w:bottom w:val="nil"/>
              <w:right w:val="single" w:sz="4" w:space="0" w:color="auto"/>
            </w:tcBorders>
            <w:noWrap/>
            <w:vAlign w:val="bottom"/>
            <w:hideMark/>
          </w:tcPr>
          <w:p w14:paraId="0D6C4B2B"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32</w:t>
            </w:r>
          </w:p>
        </w:tc>
      </w:tr>
      <w:tr w:rsidR="00B82116" w:rsidRPr="006703AF" w14:paraId="1F2B4D60" w14:textId="77777777" w:rsidTr="000F0B27">
        <w:trPr>
          <w:trHeight w:val="300"/>
        </w:trPr>
        <w:tc>
          <w:tcPr>
            <w:tcW w:w="2655" w:type="pct"/>
            <w:gridSpan w:val="3"/>
            <w:tcBorders>
              <w:top w:val="single" w:sz="4" w:space="0" w:color="auto"/>
              <w:left w:val="single" w:sz="4" w:space="0" w:color="auto"/>
              <w:bottom w:val="single" w:sz="4" w:space="0" w:color="auto"/>
              <w:right w:val="single" w:sz="4" w:space="0" w:color="000000"/>
            </w:tcBorders>
            <w:noWrap/>
            <w:vAlign w:val="bottom"/>
            <w:hideMark/>
          </w:tcPr>
          <w:p w14:paraId="3C3655C1" w14:textId="77777777" w:rsidR="00B82116" w:rsidRPr="006703AF" w:rsidRDefault="00B82116" w:rsidP="000F0B27">
            <w:pPr>
              <w:spacing w:line="276" w:lineRule="auto"/>
              <w:jc w:val="right"/>
              <w:rPr>
                <w:bCs w:val="0"/>
                <w:color w:val="000000"/>
                <w:sz w:val="18"/>
                <w:szCs w:val="18"/>
              </w:rPr>
            </w:pPr>
            <w:r w:rsidRPr="006703AF">
              <w:rPr>
                <w:bCs w:val="0"/>
                <w:color w:val="000000"/>
                <w:sz w:val="18"/>
                <w:szCs w:val="18"/>
              </w:rPr>
              <w:t xml:space="preserve">TOTAUX  </w:t>
            </w:r>
          </w:p>
        </w:tc>
        <w:tc>
          <w:tcPr>
            <w:tcW w:w="860" w:type="pct"/>
            <w:tcBorders>
              <w:top w:val="single" w:sz="4" w:space="0" w:color="auto"/>
              <w:left w:val="nil"/>
              <w:bottom w:val="single" w:sz="4" w:space="0" w:color="auto"/>
              <w:right w:val="single" w:sz="4" w:space="0" w:color="auto"/>
            </w:tcBorders>
            <w:noWrap/>
            <w:vAlign w:val="bottom"/>
            <w:hideMark/>
          </w:tcPr>
          <w:p w14:paraId="0B8494D3" w14:textId="77777777" w:rsidR="00B82116" w:rsidRPr="006703AF" w:rsidRDefault="00B82116" w:rsidP="000F0B27">
            <w:pPr>
              <w:spacing w:line="276" w:lineRule="auto"/>
              <w:jc w:val="center"/>
              <w:rPr>
                <w:bCs w:val="0"/>
                <w:color w:val="000000"/>
                <w:sz w:val="18"/>
                <w:szCs w:val="18"/>
              </w:rPr>
            </w:pPr>
            <w:r w:rsidRPr="006703AF">
              <w:rPr>
                <w:bCs w:val="0"/>
                <w:color w:val="000000"/>
                <w:sz w:val="18"/>
                <w:szCs w:val="18"/>
              </w:rPr>
              <w:t>234</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784E0F9B" w14:textId="77777777" w:rsidR="00B82116" w:rsidRPr="006703AF" w:rsidRDefault="00B82116" w:rsidP="000F0B27">
            <w:pPr>
              <w:spacing w:line="276" w:lineRule="auto"/>
              <w:jc w:val="center"/>
              <w:rPr>
                <w:bCs w:val="0"/>
                <w:color w:val="000000"/>
                <w:sz w:val="18"/>
                <w:szCs w:val="18"/>
              </w:rPr>
            </w:pPr>
            <w:r w:rsidRPr="006703AF">
              <w:rPr>
                <w:bCs w:val="0"/>
                <w:color w:val="000000"/>
                <w:sz w:val="18"/>
                <w:szCs w:val="18"/>
              </w:rPr>
              <w:t>317</w:t>
            </w:r>
          </w:p>
        </w:tc>
        <w:tc>
          <w:tcPr>
            <w:tcW w:w="703" w:type="pct"/>
            <w:tcBorders>
              <w:top w:val="single" w:sz="4" w:space="0" w:color="auto"/>
              <w:left w:val="nil"/>
              <w:bottom w:val="single" w:sz="4" w:space="0" w:color="auto"/>
              <w:right w:val="single" w:sz="4" w:space="0" w:color="auto"/>
            </w:tcBorders>
            <w:noWrap/>
            <w:vAlign w:val="bottom"/>
            <w:hideMark/>
          </w:tcPr>
          <w:p w14:paraId="65B9ACE9" w14:textId="77777777" w:rsidR="00B82116" w:rsidRPr="006703AF" w:rsidRDefault="00B82116" w:rsidP="000F0B27">
            <w:pPr>
              <w:spacing w:line="276" w:lineRule="auto"/>
              <w:jc w:val="center"/>
              <w:rPr>
                <w:bCs w:val="0"/>
                <w:color w:val="000000"/>
                <w:sz w:val="18"/>
                <w:szCs w:val="18"/>
              </w:rPr>
            </w:pPr>
            <w:r w:rsidRPr="006703AF">
              <w:rPr>
                <w:bCs w:val="0"/>
                <w:color w:val="000000"/>
                <w:sz w:val="18"/>
                <w:szCs w:val="18"/>
              </w:rPr>
              <w:t>551</w:t>
            </w:r>
          </w:p>
        </w:tc>
      </w:tr>
      <w:tr w:rsidR="00B82116" w:rsidRPr="006703AF" w14:paraId="5D38DF6D" w14:textId="77777777" w:rsidTr="000F0B27">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5B441079" w14:textId="77777777" w:rsidR="00B82116" w:rsidRPr="006703AF" w:rsidRDefault="00B82116" w:rsidP="000F0B27">
            <w:pPr>
              <w:keepNext/>
              <w:spacing w:line="276" w:lineRule="auto"/>
              <w:jc w:val="center"/>
              <w:rPr>
                <w:color w:val="000000"/>
                <w:sz w:val="18"/>
                <w:szCs w:val="18"/>
              </w:rPr>
            </w:pPr>
            <w:r w:rsidRPr="006703AF">
              <w:rPr>
                <w:color w:val="000000"/>
                <w:sz w:val="18"/>
                <w:szCs w:val="18"/>
              </w:rPr>
              <w:lastRenderedPageBreak/>
              <w:t>AXE EST</w:t>
            </w:r>
          </w:p>
        </w:tc>
      </w:tr>
      <w:tr w:rsidR="00B82116" w:rsidRPr="00C0734B" w14:paraId="58CE3CE2" w14:textId="77777777" w:rsidTr="000F0B27">
        <w:trPr>
          <w:trHeight w:val="255"/>
        </w:trPr>
        <w:tc>
          <w:tcPr>
            <w:tcW w:w="467" w:type="pct"/>
            <w:tcBorders>
              <w:top w:val="nil"/>
              <w:left w:val="single" w:sz="4" w:space="0" w:color="auto"/>
              <w:bottom w:val="nil"/>
              <w:right w:val="nil"/>
            </w:tcBorders>
            <w:noWrap/>
            <w:vAlign w:val="bottom"/>
            <w:hideMark/>
          </w:tcPr>
          <w:p w14:paraId="69E040E5"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1</w:t>
            </w:r>
          </w:p>
        </w:tc>
        <w:tc>
          <w:tcPr>
            <w:tcW w:w="860" w:type="pct"/>
            <w:tcBorders>
              <w:top w:val="nil"/>
              <w:left w:val="single" w:sz="4" w:space="0" w:color="auto"/>
              <w:bottom w:val="nil"/>
              <w:right w:val="single" w:sz="4" w:space="0" w:color="auto"/>
            </w:tcBorders>
            <w:noWrap/>
            <w:vAlign w:val="bottom"/>
            <w:hideMark/>
          </w:tcPr>
          <w:p w14:paraId="5B268B66"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16/03/2016</w:t>
            </w:r>
          </w:p>
        </w:tc>
        <w:tc>
          <w:tcPr>
            <w:tcW w:w="1329" w:type="pct"/>
            <w:tcBorders>
              <w:top w:val="nil"/>
              <w:left w:val="nil"/>
              <w:bottom w:val="nil"/>
              <w:right w:val="single" w:sz="4" w:space="0" w:color="auto"/>
            </w:tcBorders>
            <w:noWrap/>
            <w:vAlign w:val="bottom"/>
            <w:hideMark/>
          </w:tcPr>
          <w:p w14:paraId="70BEABB5" w14:textId="77777777" w:rsidR="00B82116" w:rsidRPr="00C0734B" w:rsidRDefault="00B82116" w:rsidP="000F0B27">
            <w:pPr>
              <w:keepNext/>
              <w:spacing w:line="276" w:lineRule="auto"/>
              <w:rPr>
                <w:b w:val="0"/>
                <w:bCs w:val="0"/>
                <w:color w:val="000000"/>
                <w:sz w:val="18"/>
                <w:szCs w:val="18"/>
              </w:rPr>
            </w:pPr>
            <w:r w:rsidRPr="00C0734B">
              <w:rPr>
                <w:b w:val="0"/>
                <w:bCs w:val="0"/>
                <w:color w:val="000000"/>
                <w:sz w:val="18"/>
                <w:szCs w:val="18"/>
              </w:rPr>
              <w:t>BOUNA</w:t>
            </w:r>
          </w:p>
        </w:tc>
        <w:tc>
          <w:tcPr>
            <w:tcW w:w="860" w:type="pct"/>
            <w:tcBorders>
              <w:top w:val="nil"/>
              <w:left w:val="nil"/>
              <w:bottom w:val="nil"/>
              <w:right w:val="single" w:sz="4" w:space="0" w:color="auto"/>
            </w:tcBorders>
            <w:noWrap/>
            <w:vAlign w:val="bottom"/>
            <w:hideMark/>
          </w:tcPr>
          <w:p w14:paraId="5DCE2EEC"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21</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9EAEA6D"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nil"/>
              <w:right w:val="single" w:sz="4" w:space="0" w:color="auto"/>
            </w:tcBorders>
            <w:noWrap/>
            <w:vAlign w:val="bottom"/>
            <w:hideMark/>
          </w:tcPr>
          <w:p w14:paraId="54303781"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21</w:t>
            </w:r>
          </w:p>
        </w:tc>
      </w:tr>
      <w:tr w:rsidR="00B82116" w:rsidRPr="00C0734B" w14:paraId="0605E8DC" w14:textId="77777777" w:rsidTr="000F0B27">
        <w:trPr>
          <w:trHeight w:val="255"/>
        </w:trPr>
        <w:tc>
          <w:tcPr>
            <w:tcW w:w="467" w:type="pct"/>
            <w:tcBorders>
              <w:top w:val="single" w:sz="4" w:space="0" w:color="auto"/>
              <w:left w:val="single" w:sz="4" w:space="0" w:color="auto"/>
              <w:bottom w:val="single" w:sz="4" w:space="0" w:color="auto"/>
              <w:right w:val="nil"/>
            </w:tcBorders>
            <w:noWrap/>
            <w:vAlign w:val="bottom"/>
            <w:hideMark/>
          </w:tcPr>
          <w:p w14:paraId="7B028EF4"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w:t>
            </w:r>
          </w:p>
        </w:tc>
        <w:tc>
          <w:tcPr>
            <w:tcW w:w="860" w:type="pct"/>
            <w:tcBorders>
              <w:top w:val="single" w:sz="4" w:space="0" w:color="auto"/>
              <w:left w:val="single" w:sz="4" w:space="0" w:color="auto"/>
              <w:bottom w:val="single" w:sz="4" w:space="0" w:color="auto"/>
              <w:right w:val="single" w:sz="4" w:space="0" w:color="auto"/>
            </w:tcBorders>
            <w:noWrap/>
            <w:vAlign w:val="bottom"/>
            <w:hideMark/>
          </w:tcPr>
          <w:p w14:paraId="2C331337"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17/03/2016</w:t>
            </w:r>
          </w:p>
        </w:tc>
        <w:tc>
          <w:tcPr>
            <w:tcW w:w="1329" w:type="pct"/>
            <w:tcBorders>
              <w:top w:val="single" w:sz="4" w:space="0" w:color="auto"/>
              <w:left w:val="nil"/>
              <w:bottom w:val="single" w:sz="4" w:space="0" w:color="auto"/>
              <w:right w:val="single" w:sz="4" w:space="0" w:color="auto"/>
            </w:tcBorders>
            <w:noWrap/>
            <w:vAlign w:val="bottom"/>
            <w:hideMark/>
          </w:tcPr>
          <w:p w14:paraId="3E74E019" w14:textId="77777777" w:rsidR="00B82116" w:rsidRPr="00C0734B" w:rsidRDefault="00B82116" w:rsidP="000F0B27">
            <w:pPr>
              <w:keepNext/>
              <w:spacing w:line="276" w:lineRule="auto"/>
              <w:rPr>
                <w:b w:val="0"/>
                <w:bCs w:val="0"/>
                <w:color w:val="000000"/>
                <w:sz w:val="18"/>
                <w:szCs w:val="18"/>
              </w:rPr>
            </w:pPr>
            <w:r w:rsidRPr="00C0734B">
              <w:rPr>
                <w:b w:val="0"/>
                <w:bCs w:val="0"/>
                <w:color w:val="000000"/>
                <w:sz w:val="18"/>
                <w:szCs w:val="18"/>
              </w:rPr>
              <w:t>GANSE</w:t>
            </w:r>
          </w:p>
        </w:tc>
        <w:tc>
          <w:tcPr>
            <w:tcW w:w="860"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4C604FD"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5BBA1295"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32</w:t>
            </w:r>
          </w:p>
        </w:tc>
        <w:tc>
          <w:tcPr>
            <w:tcW w:w="703" w:type="pct"/>
            <w:tcBorders>
              <w:top w:val="single" w:sz="4" w:space="0" w:color="auto"/>
              <w:left w:val="nil"/>
              <w:bottom w:val="single" w:sz="4" w:space="0" w:color="auto"/>
              <w:right w:val="single" w:sz="4" w:space="0" w:color="auto"/>
            </w:tcBorders>
            <w:noWrap/>
            <w:vAlign w:val="bottom"/>
            <w:hideMark/>
          </w:tcPr>
          <w:p w14:paraId="0C67D292"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32</w:t>
            </w:r>
          </w:p>
        </w:tc>
      </w:tr>
      <w:tr w:rsidR="00B82116" w:rsidRPr="00C0734B" w14:paraId="0B27C1C6"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2BC2EDC8"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3</w:t>
            </w:r>
          </w:p>
        </w:tc>
        <w:tc>
          <w:tcPr>
            <w:tcW w:w="860" w:type="pct"/>
            <w:tcBorders>
              <w:top w:val="nil"/>
              <w:left w:val="single" w:sz="4" w:space="0" w:color="auto"/>
              <w:bottom w:val="single" w:sz="4" w:space="0" w:color="auto"/>
              <w:right w:val="single" w:sz="4" w:space="0" w:color="auto"/>
            </w:tcBorders>
            <w:noWrap/>
            <w:vAlign w:val="bottom"/>
            <w:hideMark/>
          </w:tcPr>
          <w:p w14:paraId="7028CB6C"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17/03/2016</w:t>
            </w:r>
          </w:p>
        </w:tc>
        <w:tc>
          <w:tcPr>
            <w:tcW w:w="1329" w:type="pct"/>
            <w:tcBorders>
              <w:top w:val="nil"/>
              <w:left w:val="nil"/>
              <w:bottom w:val="single" w:sz="4" w:space="0" w:color="auto"/>
              <w:right w:val="single" w:sz="4" w:space="0" w:color="auto"/>
            </w:tcBorders>
            <w:noWrap/>
            <w:vAlign w:val="bottom"/>
            <w:hideMark/>
          </w:tcPr>
          <w:p w14:paraId="6810F028" w14:textId="77777777" w:rsidR="00B82116" w:rsidRPr="00C0734B" w:rsidRDefault="00B82116" w:rsidP="000F0B27">
            <w:pPr>
              <w:keepNext/>
              <w:spacing w:line="276" w:lineRule="auto"/>
              <w:rPr>
                <w:b w:val="0"/>
                <w:bCs w:val="0"/>
                <w:color w:val="000000"/>
                <w:sz w:val="18"/>
                <w:szCs w:val="18"/>
              </w:rPr>
            </w:pPr>
            <w:r w:rsidRPr="00C0734B">
              <w:rPr>
                <w:b w:val="0"/>
                <w:bCs w:val="0"/>
                <w:color w:val="000000"/>
                <w:sz w:val="18"/>
                <w:szCs w:val="18"/>
              </w:rPr>
              <w:t>KOFLANDE</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6CDA2D88"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0911B60B"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13</w:t>
            </w:r>
          </w:p>
        </w:tc>
        <w:tc>
          <w:tcPr>
            <w:tcW w:w="703" w:type="pct"/>
            <w:tcBorders>
              <w:top w:val="nil"/>
              <w:left w:val="nil"/>
              <w:bottom w:val="single" w:sz="4" w:space="0" w:color="auto"/>
              <w:right w:val="single" w:sz="4" w:space="0" w:color="auto"/>
            </w:tcBorders>
            <w:noWrap/>
            <w:vAlign w:val="bottom"/>
            <w:hideMark/>
          </w:tcPr>
          <w:p w14:paraId="07816C63"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13</w:t>
            </w:r>
          </w:p>
        </w:tc>
      </w:tr>
      <w:tr w:rsidR="00B82116" w:rsidRPr="00C0734B" w14:paraId="7DA40563"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0F417810"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4</w:t>
            </w:r>
          </w:p>
        </w:tc>
        <w:tc>
          <w:tcPr>
            <w:tcW w:w="860" w:type="pct"/>
            <w:tcBorders>
              <w:top w:val="nil"/>
              <w:left w:val="single" w:sz="4" w:space="0" w:color="auto"/>
              <w:bottom w:val="single" w:sz="4" w:space="0" w:color="auto"/>
              <w:right w:val="single" w:sz="4" w:space="0" w:color="auto"/>
            </w:tcBorders>
            <w:noWrap/>
            <w:vAlign w:val="bottom"/>
            <w:hideMark/>
          </w:tcPr>
          <w:p w14:paraId="5DA7BAF4"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18/03/2016</w:t>
            </w:r>
          </w:p>
        </w:tc>
        <w:tc>
          <w:tcPr>
            <w:tcW w:w="1329" w:type="pct"/>
            <w:tcBorders>
              <w:top w:val="nil"/>
              <w:left w:val="nil"/>
              <w:bottom w:val="single" w:sz="4" w:space="0" w:color="auto"/>
              <w:right w:val="single" w:sz="4" w:space="0" w:color="auto"/>
            </w:tcBorders>
            <w:noWrap/>
            <w:vAlign w:val="bottom"/>
            <w:hideMark/>
          </w:tcPr>
          <w:p w14:paraId="06BC04E0" w14:textId="77777777" w:rsidR="00B82116" w:rsidRPr="00C0734B" w:rsidRDefault="00B82116" w:rsidP="000F0B27">
            <w:pPr>
              <w:keepNext/>
              <w:spacing w:line="276" w:lineRule="auto"/>
              <w:rPr>
                <w:b w:val="0"/>
                <w:bCs w:val="0"/>
                <w:color w:val="000000"/>
                <w:sz w:val="18"/>
                <w:szCs w:val="18"/>
              </w:rPr>
            </w:pPr>
            <w:r w:rsidRPr="00C0734B">
              <w:rPr>
                <w:b w:val="0"/>
                <w:bCs w:val="0"/>
                <w:color w:val="000000"/>
                <w:sz w:val="18"/>
                <w:szCs w:val="18"/>
              </w:rPr>
              <w:t>BONDOUKOU</w:t>
            </w:r>
          </w:p>
        </w:tc>
        <w:tc>
          <w:tcPr>
            <w:tcW w:w="860" w:type="pct"/>
            <w:tcBorders>
              <w:top w:val="nil"/>
              <w:left w:val="nil"/>
              <w:bottom w:val="single" w:sz="4" w:space="0" w:color="auto"/>
              <w:right w:val="single" w:sz="4" w:space="0" w:color="auto"/>
            </w:tcBorders>
            <w:noWrap/>
            <w:vAlign w:val="bottom"/>
            <w:hideMark/>
          </w:tcPr>
          <w:p w14:paraId="7613BDDE"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29</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E67EC33"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23DD58CA"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29</w:t>
            </w:r>
          </w:p>
        </w:tc>
      </w:tr>
      <w:tr w:rsidR="00B82116" w:rsidRPr="00C0734B" w14:paraId="407DE862"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186F9629"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5</w:t>
            </w:r>
          </w:p>
        </w:tc>
        <w:tc>
          <w:tcPr>
            <w:tcW w:w="860" w:type="pct"/>
            <w:tcBorders>
              <w:top w:val="nil"/>
              <w:left w:val="single" w:sz="4" w:space="0" w:color="auto"/>
              <w:bottom w:val="single" w:sz="4" w:space="0" w:color="auto"/>
              <w:right w:val="single" w:sz="4" w:space="0" w:color="auto"/>
            </w:tcBorders>
            <w:noWrap/>
            <w:vAlign w:val="bottom"/>
            <w:hideMark/>
          </w:tcPr>
          <w:p w14:paraId="0BE06BA7"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21/03/2016</w:t>
            </w:r>
          </w:p>
        </w:tc>
        <w:tc>
          <w:tcPr>
            <w:tcW w:w="1329" w:type="pct"/>
            <w:tcBorders>
              <w:top w:val="nil"/>
              <w:left w:val="nil"/>
              <w:bottom w:val="single" w:sz="4" w:space="0" w:color="auto"/>
              <w:right w:val="single" w:sz="4" w:space="0" w:color="auto"/>
            </w:tcBorders>
            <w:noWrap/>
            <w:vAlign w:val="bottom"/>
            <w:hideMark/>
          </w:tcPr>
          <w:p w14:paraId="3B8EA775" w14:textId="77777777" w:rsidR="00B82116" w:rsidRPr="00C0734B" w:rsidRDefault="00B82116" w:rsidP="000F0B27">
            <w:pPr>
              <w:keepNext/>
              <w:spacing w:line="276" w:lineRule="auto"/>
              <w:rPr>
                <w:b w:val="0"/>
                <w:bCs w:val="0"/>
                <w:color w:val="000000"/>
                <w:sz w:val="18"/>
                <w:szCs w:val="18"/>
              </w:rPr>
            </w:pPr>
            <w:r w:rsidRPr="00C0734B">
              <w:rPr>
                <w:b w:val="0"/>
                <w:bCs w:val="0"/>
                <w:color w:val="000000"/>
                <w:sz w:val="18"/>
                <w:szCs w:val="18"/>
              </w:rPr>
              <w:t>DIAMARAKRO</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6ABAF969"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21FF1D0B"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26</w:t>
            </w:r>
          </w:p>
        </w:tc>
        <w:tc>
          <w:tcPr>
            <w:tcW w:w="703" w:type="pct"/>
            <w:tcBorders>
              <w:top w:val="nil"/>
              <w:left w:val="nil"/>
              <w:bottom w:val="single" w:sz="4" w:space="0" w:color="auto"/>
              <w:right w:val="single" w:sz="4" w:space="0" w:color="auto"/>
            </w:tcBorders>
            <w:noWrap/>
            <w:vAlign w:val="bottom"/>
            <w:hideMark/>
          </w:tcPr>
          <w:p w14:paraId="5309F80D"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26</w:t>
            </w:r>
          </w:p>
        </w:tc>
      </w:tr>
      <w:tr w:rsidR="00B82116" w:rsidRPr="00C0734B" w14:paraId="49EBD04C"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3948D364"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6</w:t>
            </w:r>
          </w:p>
        </w:tc>
        <w:tc>
          <w:tcPr>
            <w:tcW w:w="860" w:type="pct"/>
            <w:tcBorders>
              <w:top w:val="nil"/>
              <w:left w:val="single" w:sz="4" w:space="0" w:color="auto"/>
              <w:bottom w:val="single" w:sz="4" w:space="0" w:color="auto"/>
              <w:right w:val="single" w:sz="4" w:space="0" w:color="auto"/>
            </w:tcBorders>
            <w:noWrap/>
            <w:vAlign w:val="bottom"/>
            <w:hideMark/>
          </w:tcPr>
          <w:p w14:paraId="39E26A5C"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21/03/2016</w:t>
            </w:r>
          </w:p>
        </w:tc>
        <w:tc>
          <w:tcPr>
            <w:tcW w:w="1329" w:type="pct"/>
            <w:tcBorders>
              <w:top w:val="nil"/>
              <w:left w:val="nil"/>
              <w:bottom w:val="single" w:sz="4" w:space="0" w:color="auto"/>
              <w:right w:val="single" w:sz="4" w:space="0" w:color="auto"/>
            </w:tcBorders>
            <w:noWrap/>
            <w:vAlign w:val="bottom"/>
            <w:hideMark/>
          </w:tcPr>
          <w:p w14:paraId="3E172CC1" w14:textId="77777777" w:rsidR="00B82116" w:rsidRPr="00C0734B" w:rsidRDefault="00B82116" w:rsidP="000F0B27">
            <w:pPr>
              <w:keepNext/>
              <w:spacing w:line="276" w:lineRule="auto"/>
              <w:rPr>
                <w:b w:val="0"/>
                <w:bCs w:val="0"/>
                <w:color w:val="000000"/>
                <w:sz w:val="18"/>
                <w:szCs w:val="18"/>
              </w:rPr>
            </w:pPr>
            <w:r w:rsidRPr="00C0734B">
              <w:rPr>
                <w:b w:val="0"/>
                <w:bCs w:val="0"/>
                <w:color w:val="000000"/>
                <w:sz w:val="18"/>
                <w:szCs w:val="18"/>
              </w:rPr>
              <w:t>EBILASSOKRO</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1A1CC015"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5C01A28B"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24</w:t>
            </w:r>
          </w:p>
        </w:tc>
        <w:tc>
          <w:tcPr>
            <w:tcW w:w="703" w:type="pct"/>
            <w:tcBorders>
              <w:top w:val="nil"/>
              <w:left w:val="nil"/>
              <w:bottom w:val="single" w:sz="4" w:space="0" w:color="auto"/>
              <w:right w:val="single" w:sz="4" w:space="0" w:color="auto"/>
            </w:tcBorders>
            <w:noWrap/>
            <w:vAlign w:val="bottom"/>
            <w:hideMark/>
          </w:tcPr>
          <w:p w14:paraId="45C5A22F"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24</w:t>
            </w:r>
          </w:p>
        </w:tc>
      </w:tr>
      <w:tr w:rsidR="00B82116" w:rsidRPr="00C0734B" w14:paraId="26069A22"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76A2CAAC"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7</w:t>
            </w:r>
          </w:p>
        </w:tc>
        <w:tc>
          <w:tcPr>
            <w:tcW w:w="860" w:type="pct"/>
            <w:tcBorders>
              <w:top w:val="nil"/>
              <w:left w:val="single" w:sz="4" w:space="0" w:color="auto"/>
              <w:bottom w:val="single" w:sz="4" w:space="0" w:color="auto"/>
              <w:right w:val="single" w:sz="4" w:space="0" w:color="auto"/>
            </w:tcBorders>
            <w:noWrap/>
            <w:vAlign w:val="bottom"/>
            <w:hideMark/>
          </w:tcPr>
          <w:p w14:paraId="5E462B3C"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22/03/2016</w:t>
            </w:r>
          </w:p>
        </w:tc>
        <w:tc>
          <w:tcPr>
            <w:tcW w:w="1329" w:type="pct"/>
            <w:tcBorders>
              <w:top w:val="nil"/>
              <w:left w:val="nil"/>
              <w:bottom w:val="single" w:sz="4" w:space="0" w:color="auto"/>
              <w:right w:val="single" w:sz="4" w:space="0" w:color="auto"/>
            </w:tcBorders>
            <w:noWrap/>
            <w:vAlign w:val="bottom"/>
            <w:hideMark/>
          </w:tcPr>
          <w:p w14:paraId="44F5754A" w14:textId="77777777" w:rsidR="00B82116" w:rsidRPr="00C0734B" w:rsidRDefault="00B82116" w:rsidP="000F0B27">
            <w:pPr>
              <w:keepNext/>
              <w:spacing w:line="276" w:lineRule="auto"/>
              <w:rPr>
                <w:b w:val="0"/>
                <w:bCs w:val="0"/>
                <w:color w:val="000000"/>
                <w:sz w:val="18"/>
                <w:szCs w:val="18"/>
              </w:rPr>
            </w:pPr>
            <w:r w:rsidRPr="00C0734B">
              <w:rPr>
                <w:b w:val="0"/>
                <w:bCs w:val="0"/>
                <w:color w:val="000000"/>
                <w:sz w:val="18"/>
                <w:szCs w:val="18"/>
              </w:rPr>
              <w:t>ABENGOUROU</w:t>
            </w:r>
          </w:p>
        </w:tc>
        <w:tc>
          <w:tcPr>
            <w:tcW w:w="860" w:type="pct"/>
            <w:tcBorders>
              <w:top w:val="nil"/>
              <w:left w:val="nil"/>
              <w:bottom w:val="single" w:sz="4" w:space="0" w:color="auto"/>
              <w:right w:val="single" w:sz="4" w:space="0" w:color="auto"/>
            </w:tcBorders>
            <w:noWrap/>
            <w:vAlign w:val="bottom"/>
            <w:hideMark/>
          </w:tcPr>
          <w:p w14:paraId="17A15F38"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25</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4CE97D3"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24A34123"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25</w:t>
            </w:r>
          </w:p>
        </w:tc>
      </w:tr>
      <w:tr w:rsidR="00B82116" w:rsidRPr="00C0734B" w14:paraId="3F1AAA46"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6653C997"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8</w:t>
            </w:r>
          </w:p>
        </w:tc>
        <w:tc>
          <w:tcPr>
            <w:tcW w:w="860" w:type="pct"/>
            <w:tcBorders>
              <w:top w:val="nil"/>
              <w:left w:val="single" w:sz="4" w:space="0" w:color="auto"/>
              <w:bottom w:val="single" w:sz="4" w:space="0" w:color="auto"/>
              <w:right w:val="single" w:sz="4" w:space="0" w:color="auto"/>
            </w:tcBorders>
            <w:noWrap/>
            <w:vAlign w:val="bottom"/>
            <w:hideMark/>
          </w:tcPr>
          <w:p w14:paraId="37698B62"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24/03/2016</w:t>
            </w:r>
          </w:p>
        </w:tc>
        <w:tc>
          <w:tcPr>
            <w:tcW w:w="1329" w:type="pct"/>
            <w:tcBorders>
              <w:top w:val="nil"/>
              <w:left w:val="nil"/>
              <w:bottom w:val="single" w:sz="4" w:space="0" w:color="auto"/>
              <w:right w:val="single" w:sz="4" w:space="0" w:color="auto"/>
            </w:tcBorders>
            <w:noWrap/>
            <w:vAlign w:val="bottom"/>
            <w:hideMark/>
          </w:tcPr>
          <w:p w14:paraId="67150D29" w14:textId="77777777" w:rsidR="00B82116" w:rsidRPr="00C0734B" w:rsidRDefault="00B82116" w:rsidP="000F0B27">
            <w:pPr>
              <w:keepNext/>
              <w:spacing w:line="276" w:lineRule="auto"/>
              <w:rPr>
                <w:b w:val="0"/>
                <w:bCs w:val="0"/>
                <w:color w:val="000000"/>
                <w:sz w:val="18"/>
                <w:szCs w:val="18"/>
              </w:rPr>
            </w:pPr>
            <w:r w:rsidRPr="00C0734B">
              <w:rPr>
                <w:b w:val="0"/>
                <w:bCs w:val="0"/>
                <w:color w:val="000000"/>
                <w:sz w:val="18"/>
                <w:szCs w:val="18"/>
              </w:rPr>
              <w:t>DAOUKRO</w:t>
            </w:r>
          </w:p>
        </w:tc>
        <w:tc>
          <w:tcPr>
            <w:tcW w:w="860" w:type="pct"/>
            <w:tcBorders>
              <w:top w:val="nil"/>
              <w:left w:val="nil"/>
              <w:bottom w:val="single" w:sz="4" w:space="0" w:color="auto"/>
              <w:right w:val="single" w:sz="4" w:space="0" w:color="auto"/>
            </w:tcBorders>
            <w:noWrap/>
            <w:vAlign w:val="bottom"/>
            <w:hideMark/>
          </w:tcPr>
          <w:p w14:paraId="2DA6C094"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29</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136A9B5"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59196A95" w14:textId="77777777" w:rsidR="00B82116" w:rsidRPr="00C0734B" w:rsidRDefault="00B82116" w:rsidP="000F0B27">
            <w:pPr>
              <w:keepNext/>
              <w:spacing w:line="276" w:lineRule="auto"/>
              <w:jc w:val="center"/>
              <w:rPr>
                <w:b w:val="0"/>
                <w:bCs w:val="0"/>
                <w:color w:val="000000"/>
                <w:sz w:val="18"/>
                <w:szCs w:val="18"/>
              </w:rPr>
            </w:pPr>
            <w:r w:rsidRPr="00C0734B">
              <w:rPr>
                <w:b w:val="0"/>
                <w:bCs w:val="0"/>
                <w:color w:val="000000"/>
                <w:sz w:val="18"/>
                <w:szCs w:val="18"/>
              </w:rPr>
              <w:t>29</w:t>
            </w:r>
          </w:p>
        </w:tc>
      </w:tr>
      <w:tr w:rsidR="00B82116" w:rsidRPr="00C0734B" w14:paraId="38B3F62B"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7D03189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9</w:t>
            </w:r>
          </w:p>
        </w:tc>
        <w:tc>
          <w:tcPr>
            <w:tcW w:w="860" w:type="pct"/>
            <w:tcBorders>
              <w:top w:val="nil"/>
              <w:left w:val="single" w:sz="4" w:space="0" w:color="auto"/>
              <w:bottom w:val="single" w:sz="4" w:space="0" w:color="auto"/>
              <w:right w:val="single" w:sz="4" w:space="0" w:color="auto"/>
            </w:tcBorders>
            <w:noWrap/>
            <w:vAlign w:val="bottom"/>
            <w:hideMark/>
          </w:tcPr>
          <w:p w14:paraId="7AD35EE6"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25/04/2016</w:t>
            </w:r>
          </w:p>
        </w:tc>
        <w:tc>
          <w:tcPr>
            <w:tcW w:w="1329" w:type="pct"/>
            <w:tcBorders>
              <w:top w:val="nil"/>
              <w:left w:val="nil"/>
              <w:bottom w:val="single" w:sz="4" w:space="0" w:color="auto"/>
              <w:right w:val="single" w:sz="4" w:space="0" w:color="auto"/>
            </w:tcBorders>
            <w:noWrap/>
            <w:vAlign w:val="bottom"/>
            <w:hideMark/>
          </w:tcPr>
          <w:p w14:paraId="19EC9C1C"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ABOISSO</w:t>
            </w:r>
          </w:p>
        </w:tc>
        <w:tc>
          <w:tcPr>
            <w:tcW w:w="860" w:type="pct"/>
            <w:tcBorders>
              <w:top w:val="nil"/>
              <w:left w:val="nil"/>
              <w:bottom w:val="single" w:sz="4" w:space="0" w:color="auto"/>
              <w:right w:val="single" w:sz="4" w:space="0" w:color="auto"/>
            </w:tcBorders>
            <w:noWrap/>
            <w:vAlign w:val="bottom"/>
            <w:hideMark/>
          </w:tcPr>
          <w:p w14:paraId="252DB01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29</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4C86A78"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77A965D1"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29</w:t>
            </w:r>
          </w:p>
        </w:tc>
      </w:tr>
      <w:tr w:rsidR="00B82116" w:rsidRPr="00C0734B" w14:paraId="3101D156"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6AF7912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10</w:t>
            </w:r>
          </w:p>
        </w:tc>
        <w:tc>
          <w:tcPr>
            <w:tcW w:w="860" w:type="pct"/>
            <w:tcBorders>
              <w:top w:val="nil"/>
              <w:left w:val="single" w:sz="4" w:space="0" w:color="auto"/>
              <w:bottom w:val="single" w:sz="4" w:space="0" w:color="auto"/>
              <w:right w:val="single" w:sz="4" w:space="0" w:color="auto"/>
            </w:tcBorders>
            <w:noWrap/>
            <w:vAlign w:val="bottom"/>
            <w:hideMark/>
          </w:tcPr>
          <w:p w14:paraId="36898F71"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25/03/2016</w:t>
            </w:r>
          </w:p>
        </w:tc>
        <w:tc>
          <w:tcPr>
            <w:tcW w:w="1329" w:type="pct"/>
            <w:tcBorders>
              <w:top w:val="nil"/>
              <w:left w:val="nil"/>
              <w:bottom w:val="single" w:sz="4" w:space="0" w:color="auto"/>
              <w:right w:val="single" w:sz="4" w:space="0" w:color="auto"/>
            </w:tcBorders>
            <w:noWrap/>
            <w:vAlign w:val="bottom"/>
            <w:hideMark/>
          </w:tcPr>
          <w:p w14:paraId="5650B419"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ANANDA</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7119F8F2"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0C70624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19</w:t>
            </w:r>
          </w:p>
        </w:tc>
        <w:tc>
          <w:tcPr>
            <w:tcW w:w="703" w:type="pct"/>
            <w:tcBorders>
              <w:top w:val="nil"/>
              <w:left w:val="nil"/>
              <w:bottom w:val="single" w:sz="4" w:space="0" w:color="auto"/>
              <w:right w:val="single" w:sz="4" w:space="0" w:color="auto"/>
            </w:tcBorders>
            <w:noWrap/>
            <w:vAlign w:val="bottom"/>
            <w:hideMark/>
          </w:tcPr>
          <w:p w14:paraId="4E76720A"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19</w:t>
            </w:r>
          </w:p>
        </w:tc>
      </w:tr>
      <w:tr w:rsidR="00B82116" w:rsidRPr="00C0734B" w14:paraId="04AC809E" w14:textId="77777777" w:rsidTr="000F0B27">
        <w:trPr>
          <w:trHeight w:val="255"/>
        </w:trPr>
        <w:tc>
          <w:tcPr>
            <w:tcW w:w="467" w:type="pct"/>
            <w:tcBorders>
              <w:top w:val="single" w:sz="4" w:space="0" w:color="auto"/>
              <w:left w:val="single" w:sz="4" w:space="0" w:color="auto"/>
              <w:bottom w:val="single" w:sz="4" w:space="0" w:color="auto"/>
              <w:right w:val="nil"/>
            </w:tcBorders>
            <w:noWrap/>
            <w:vAlign w:val="bottom"/>
            <w:hideMark/>
          </w:tcPr>
          <w:p w14:paraId="2DC892B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11</w:t>
            </w:r>
          </w:p>
        </w:tc>
        <w:tc>
          <w:tcPr>
            <w:tcW w:w="860" w:type="pct"/>
            <w:tcBorders>
              <w:top w:val="single" w:sz="4" w:space="0" w:color="auto"/>
              <w:left w:val="single" w:sz="4" w:space="0" w:color="auto"/>
              <w:bottom w:val="single" w:sz="4" w:space="0" w:color="auto"/>
              <w:right w:val="single" w:sz="4" w:space="0" w:color="auto"/>
            </w:tcBorders>
            <w:noWrap/>
            <w:vAlign w:val="bottom"/>
            <w:hideMark/>
          </w:tcPr>
          <w:p w14:paraId="02B0E1A8"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25/03/2016</w:t>
            </w:r>
          </w:p>
        </w:tc>
        <w:tc>
          <w:tcPr>
            <w:tcW w:w="1329" w:type="pct"/>
            <w:tcBorders>
              <w:top w:val="single" w:sz="4" w:space="0" w:color="auto"/>
              <w:left w:val="nil"/>
              <w:bottom w:val="single" w:sz="4" w:space="0" w:color="auto"/>
              <w:right w:val="single" w:sz="4" w:space="0" w:color="auto"/>
            </w:tcBorders>
            <w:noWrap/>
            <w:vAlign w:val="bottom"/>
            <w:hideMark/>
          </w:tcPr>
          <w:p w14:paraId="56CD8A79"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ANGOAKRO</w:t>
            </w:r>
          </w:p>
        </w:tc>
        <w:tc>
          <w:tcPr>
            <w:tcW w:w="860"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64636C0"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6EAF38B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36</w:t>
            </w:r>
          </w:p>
        </w:tc>
        <w:tc>
          <w:tcPr>
            <w:tcW w:w="703" w:type="pct"/>
            <w:tcBorders>
              <w:top w:val="single" w:sz="4" w:space="0" w:color="auto"/>
              <w:left w:val="nil"/>
              <w:bottom w:val="single" w:sz="4" w:space="0" w:color="auto"/>
              <w:right w:val="single" w:sz="4" w:space="0" w:color="auto"/>
            </w:tcBorders>
            <w:noWrap/>
            <w:vAlign w:val="bottom"/>
            <w:hideMark/>
          </w:tcPr>
          <w:p w14:paraId="531FC3EF"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36</w:t>
            </w:r>
          </w:p>
        </w:tc>
      </w:tr>
      <w:tr w:rsidR="00B82116" w:rsidRPr="00C0734B" w14:paraId="6C3ED16D" w14:textId="77777777" w:rsidTr="000F0B27">
        <w:trPr>
          <w:trHeight w:val="255"/>
        </w:trPr>
        <w:tc>
          <w:tcPr>
            <w:tcW w:w="467" w:type="pct"/>
            <w:tcBorders>
              <w:top w:val="single" w:sz="4" w:space="0" w:color="auto"/>
              <w:left w:val="single" w:sz="4" w:space="0" w:color="auto"/>
              <w:bottom w:val="single" w:sz="4" w:space="0" w:color="auto"/>
              <w:right w:val="nil"/>
            </w:tcBorders>
            <w:noWrap/>
            <w:vAlign w:val="bottom"/>
            <w:hideMark/>
          </w:tcPr>
          <w:p w14:paraId="68CEEA3D"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12</w:t>
            </w:r>
          </w:p>
        </w:tc>
        <w:tc>
          <w:tcPr>
            <w:tcW w:w="860" w:type="pct"/>
            <w:tcBorders>
              <w:top w:val="single" w:sz="4" w:space="0" w:color="auto"/>
              <w:left w:val="single" w:sz="4" w:space="0" w:color="auto"/>
              <w:bottom w:val="single" w:sz="4" w:space="0" w:color="auto"/>
              <w:right w:val="single" w:sz="4" w:space="0" w:color="auto"/>
            </w:tcBorders>
            <w:noWrap/>
            <w:vAlign w:val="bottom"/>
            <w:hideMark/>
          </w:tcPr>
          <w:p w14:paraId="64FD12E1"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31/03/2016</w:t>
            </w:r>
          </w:p>
        </w:tc>
        <w:tc>
          <w:tcPr>
            <w:tcW w:w="1329" w:type="pct"/>
            <w:tcBorders>
              <w:top w:val="single" w:sz="4" w:space="0" w:color="auto"/>
              <w:left w:val="nil"/>
              <w:bottom w:val="single" w:sz="4" w:space="0" w:color="auto"/>
              <w:right w:val="single" w:sz="4" w:space="0" w:color="auto"/>
            </w:tcBorders>
            <w:noWrap/>
            <w:vAlign w:val="bottom"/>
            <w:hideMark/>
          </w:tcPr>
          <w:p w14:paraId="5BCA3115"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DIMBOKRO</w:t>
            </w:r>
          </w:p>
        </w:tc>
        <w:tc>
          <w:tcPr>
            <w:tcW w:w="860" w:type="pct"/>
            <w:tcBorders>
              <w:top w:val="single" w:sz="4" w:space="0" w:color="auto"/>
              <w:left w:val="nil"/>
              <w:bottom w:val="single" w:sz="4" w:space="0" w:color="auto"/>
              <w:right w:val="single" w:sz="4" w:space="0" w:color="auto"/>
            </w:tcBorders>
            <w:noWrap/>
            <w:vAlign w:val="bottom"/>
            <w:hideMark/>
          </w:tcPr>
          <w:p w14:paraId="76C9C951"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32</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63D2EB3"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single" w:sz="4" w:space="0" w:color="auto"/>
              <w:left w:val="nil"/>
              <w:bottom w:val="single" w:sz="4" w:space="0" w:color="auto"/>
              <w:right w:val="single" w:sz="4" w:space="0" w:color="auto"/>
            </w:tcBorders>
            <w:noWrap/>
            <w:vAlign w:val="bottom"/>
            <w:hideMark/>
          </w:tcPr>
          <w:p w14:paraId="64354FAF"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32</w:t>
            </w:r>
          </w:p>
        </w:tc>
      </w:tr>
      <w:tr w:rsidR="00B82116" w:rsidRPr="00C0734B" w14:paraId="2BBD7872"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40F52F2B"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13</w:t>
            </w:r>
          </w:p>
        </w:tc>
        <w:tc>
          <w:tcPr>
            <w:tcW w:w="860" w:type="pct"/>
            <w:tcBorders>
              <w:top w:val="nil"/>
              <w:left w:val="single" w:sz="4" w:space="0" w:color="auto"/>
              <w:bottom w:val="single" w:sz="4" w:space="0" w:color="auto"/>
              <w:right w:val="single" w:sz="4" w:space="0" w:color="auto"/>
            </w:tcBorders>
            <w:noWrap/>
            <w:vAlign w:val="bottom"/>
            <w:hideMark/>
          </w:tcPr>
          <w:p w14:paraId="191F661B"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02/04/2016</w:t>
            </w:r>
          </w:p>
        </w:tc>
        <w:tc>
          <w:tcPr>
            <w:tcW w:w="1329" w:type="pct"/>
            <w:tcBorders>
              <w:top w:val="nil"/>
              <w:left w:val="nil"/>
              <w:bottom w:val="single" w:sz="4" w:space="0" w:color="auto"/>
              <w:right w:val="single" w:sz="4" w:space="0" w:color="auto"/>
            </w:tcBorders>
            <w:noWrap/>
            <w:vAlign w:val="bottom"/>
            <w:hideMark/>
          </w:tcPr>
          <w:p w14:paraId="649CD959"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M'BOHOIN</w:t>
            </w:r>
          </w:p>
        </w:tc>
        <w:tc>
          <w:tcPr>
            <w:tcW w:w="860" w:type="pct"/>
            <w:tcBorders>
              <w:top w:val="nil"/>
              <w:left w:val="nil"/>
              <w:bottom w:val="single" w:sz="4" w:space="0" w:color="auto"/>
              <w:right w:val="single" w:sz="4" w:space="0" w:color="auto"/>
            </w:tcBorders>
            <w:shd w:val="clear" w:color="auto" w:fill="F2F2F2" w:themeFill="background1" w:themeFillShade="F2"/>
            <w:noWrap/>
            <w:vAlign w:val="bottom"/>
            <w:hideMark/>
          </w:tcPr>
          <w:p w14:paraId="704B065E"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09403897"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64</w:t>
            </w:r>
          </w:p>
        </w:tc>
        <w:tc>
          <w:tcPr>
            <w:tcW w:w="703" w:type="pct"/>
            <w:tcBorders>
              <w:top w:val="nil"/>
              <w:left w:val="nil"/>
              <w:bottom w:val="single" w:sz="4" w:space="0" w:color="auto"/>
              <w:right w:val="single" w:sz="4" w:space="0" w:color="auto"/>
            </w:tcBorders>
            <w:noWrap/>
            <w:vAlign w:val="bottom"/>
            <w:hideMark/>
          </w:tcPr>
          <w:p w14:paraId="7FC7B6D1"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64</w:t>
            </w:r>
          </w:p>
        </w:tc>
      </w:tr>
      <w:tr w:rsidR="00B82116" w:rsidRPr="00C0734B" w14:paraId="418A09E4" w14:textId="77777777" w:rsidTr="000F0B27">
        <w:trPr>
          <w:trHeight w:val="255"/>
        </w:trPr>
        <w:tc>
          <w:tcPr>
            <w:tcW w:w="467" w:type="pct"/>
            <w:tcBorders>
              <w:top w:val="nil"/>
              <w:left w:val="single" w:sz="4" w:space="0" w:color="auto"/>
              <w:bottom w:val="single" w:sz="4" w:space="0" w:color="auto"/>
              <w:right w:val="nil"/>
            </w:tcBorders>
            <w:noWrap/>
            <w:vAlign w:val="bottom"/>
            <w:hideMark/>
          </w:tcPr>
          <w:p w14:paraId="1EC28575"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14</w:t>
            </w:r>
          </w:p>
        </w:tc>
        <w:tc>
          <w:tcPr>
            <w:tcW w:w="860" w:type="pct"/>
            <w:tcBorders>
              <w:top w:val="nil"/>
              <w:left w:val="single" w:sz="4" w:space="0" w:color="auto"/>
              <w:bottom w:val="single" w:sz="4" w:space="0" w:color="auto"/>
              <w:right w:val="single" w:sz="4" w:space="0" w:color="auto"/>
            </w:tcBorders>
            <w:noWrap/>
            <w:vAlign w:val="bottom"/>
            <w:hideMark/>
          </w:tcPr>
          <w:p w14:paraId="27869D6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07/04/2016</w:t>
            </w:r>
          </w:p>
        </w:tc>
        <w:tc>
          <w:tcPr>
            <w:tcW w:w="1329" w:type="pct"/>
            <w:tcBorders>
              <w:top w:val="nil"/>
              <w:left w:val="nil"/>
              <w:bottom w:val="single" w:sz="4" w:space="0" w:color="auto"/>
              <w:right w:val="single" w:sz="4" w:space="0" w:color="auto"/>
            </w:tcBorders>
            <w:noWrap/>
            <w:vAlign w:val="bottom"/>
            <w:hideMark/>
          </w:tcPr>
          <w:p w14:paraId="7250CE88"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BONGOUANOU</w:t>
            </w:r>
          </w:p>
        </w:tc>
        <w:tc>
          <w:tcPr>
            <w:tcW w:w="860" w:type="pct"/>
            <w:tcBorders>
              <w:top w:val="nil"/>
              <w:left w:val="nil"/>
              <w:bottom w:val="single" w:sz="4" w:space="0" w:color="auto"/>
              <w:right w:val="single" w:sz="4" w:space="0" w:color="auto"/>
            </w:tcBorders>
            <w:noWrap/>
            <w:vAlign w:val="bottom"/>
            <w:hideMark/>
          </w:tcPr>
          <w:p w14:paraId="21102301"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26</w:t>
            </w:r>
          </w:p>
        </w:tc>
        <w:tc>
          <w:tcPr>
            <w:tcW w:w="7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31BB0EA"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 </w:t>
            </w:r>
          </w:p>
        </w:tc>
        <w:tc>
          <w:tcPr>
            <w:tcW w:w="703" w:type="pct"/>
            <w:tcBorders>
              <w:top w:val="nil"/>
              <w:left w:val="nil"/>
              <w:bottom w:val="single" w:sz="4" w:space="0" w:color="auto"/>
              <w:right w:val="single" w:sz="4" w:space="0" w:color="auto"/>
            </w:tcBorders>
            <w:noWrap/>
            <w:vAlign w:val="bottom"/>
            <w:hideMark/>
          </w:tcPr>
          <w:p w14:paraId="585EA26D"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26</w:t>
            </w:r>
          </w:p>
        </w:tc>
      </w:tr>
      <w:tr w:rsidR="00B82116" w:rsidRPr="00C0734B" w14:paraId="576D008D" w14:textId="77777777" w:rsidTr="000F0B27">
        <w:trPr>
          <w:trHeight w:val="255"/>
        </w:trPr>
        <w:tc>
          <w:tcPr>
            <w:tcW w:w="467" w:type="pct"/>
            <w:tcBorders>
              <w:top w:val="nil"/>
              <w:left w:val="single" w:sz="4" w:space="0" w:color="auto"/>
              <w:bottom w:val="nil"/>
              <w:right w:val="nil"/>
            </w:tcBorders>
            <w:noWrap/>
            <w:vAlign w:val="bottom"/>
            <w:hideMark/>
          </w:tcPr>
          <w:p w14:paraId="67AA3596"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15</w:t>
            </w:r>
          </w:p>
        </w:tc>
        <w:tc>
          <w:tcPr>
            <w:tcW w:w="860" w:type="pct"/>
            <w:tcBorders>
              <w:top w:val="nil"/>
              <w:left w:val="single" w:sz="4" w:space="0" w:color="auto"/>
              <w:bottom w:val="nil"/>
              <w:right w:val="single" w:sz="4" w:space="0" w:color="auto"/>
            </w:tcBorders>
            <w:noWrap/>
            <w:vAlign w:val="bottom"/>
            <w:hideMark/>
          </w:tcPr>
          <w:p w14:paraId="07D69975"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12/04/2016</w:t>
            </w:r>
          </w:p>
        </w:tc>
        <w:tc>
          <w:tcPr>
            <w:tcW w:w="1329" w:type="pct"/>
            <w:tcBorders>
              <w:top w:val="nil"/>
              <w:left w:val="nil"/>
              <w:bottom w:val="nil"/>
              <w:right w:val="single" w:sz="4" w:space="0" w:color="auto"/>
            </w:tcBorders>
            <w:noWrap/>
            <w:vAlign w:val="bottom"/>
            <w:hideMark/>
          </w:tcPr>
          <w:p w14:paraId="4EC9C870" w14:textId="77777777" w:rsidR="00B82116" w:rsidRPr="00C0734B" w:rsidRDefault="00B82116" w:rsidP="000F0B27">
            <w:pPr>
              <w:spacing w:line="276" w:lineRule="auto"/>
              <w:rPr>
                <w:b w:val="0"/>
                <w:bCs w:val="0"/>
                <w:color w:val="000000"/>
                <w:sz w:val="18"/>
                <w:szCs w:val="18"/>
              </w:rPr>
            </w:pPr>
            <w:r w:rsidRPr="00C0734B">
              <w:rPr>
                <w:b w:val="0"/>
                <w:bCs w:val="0"/>
                <w:color w:val="000000"/>
                <w:sz w:val="18"/>
                <w:szCs w:val="18"/>
              </w:rPr>
              <w:t>MOPODJI</w:t>
            </w:r>
          </w:p>
        </w:tc>
        <w:tc>
          <w:tcPr>
            <w:tcW w:w="860" w:type="pct"/>
            <w:tcBorders>
              <w:top w:val="nil"/>
              <w:left w:val="nil"/>
              <w:bottom w:val="nil"/>
              <w:right w:val="single" w:sz="4" w:space="0" w:color="auto"/>
            </w:tcBorders>
            <w:shd w:val="clear" w:color="auto" w:fill="F2F2F2" w:themeFill="background1" w:themeFillShade="F2"/>
            <w:noWrap/>
            <w:vAlign w:val="bottom"/>
            <w:hideMark/>
          </w:tcPr>
          <w:p w14:paraId="2E1B4D9A" w14:textId="77777777" w:rsidR="00B82116" w:rsidRPr="00C0734B" w:rsidRDefault="00B82116" w:rsidP="000F0B27">
            <w:pPr>
              <w:spacing w:line="276" w:lineRule="auto"/>
              <w:rPr>
                <w:rFonts w:asciiTheme="minorHAnsi" w:eastAsiaTheme="minorEastAsia" w:hAnsiTheme="minorHAnsi" w:cstheme="minorBidi"/>
                <w:b w:val="0"/>
                <w:bCs w:val="0"/>
                <w:sz w:val="18"/>
                <w:szCs w:val="18"/>
              </w:rPr>
            </w:pP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687CC969"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44</w:t>
            </w:r>
          </w:p>
        </w:tc>
        <w:tc>
          <w:tcPr>
            <w:tcW w:w="703" w:type="pct"/>
            <w:tcBorders>
              <w:top w:val="nil"/>
              <w:left w:val="nil"/>
              <w:bottom w:val="nil"/>
              <w:right w:val="single" w:sz="4" w:space="0" w:color="auto"/>
            </w:tcBorders>
            <w:noWrap/>
            <w:vAlign w:val="bottom"/>
            <w:hideMark/>
          </w:tcPr>
          <w:p w14:paraId="1647B164" w14:textId="77777777" w:rsidR="00B82116" w:rsidRPr="00C0734B" w:rsidRDefault="00B82116" w:rsidP="000F0B27">
            <w:pPr>
              <w:spacing w:line="276" w:lineRule="auto"/>
              <w:jc w:val="center"/>
              <w:rPr>
                <w:b w:val="0"/>
                <w:bCs w:val="0"/>
                <w:color w:val="000000"/>
                <w:sz w:val="18"/>
                <w:szCs w:val="18"/>
              </w:rPr>
            </w:pPr>
            <w:r w:rsidRPr="00C0734B">
              <w:rPr>
                <w:b w:val="0"/>
                <w:bCs w:val="0"/>
                <w:color w:val="000000"/>
                <w:sz w:val="18"/>
                <w:szCs w:val="18"/>
              </w:rPr>
              <w:t>44</w:t>
            </w:r>
          </w:p>
        </w:tc>
      </w:tr>
      <w:tr w:rsidR="00B82116" w:rsidRPr="006703AF" w14:paraId="1CE6590A" w14:textId="77777777" w:rsidTr="000F0B27">
        <w:trPr>
          <w:trHeight w:val="300"/>
        </w:trPr>
        <w:tc>
          <w:tcPr>
            <w:tcW w:w="2655" w:type="pct"/>
            <w:gridSpan w:val="3"/>
            <w:tcBorders>
              <w:top w:val="single" w:sz="4" w:space="0" w:color="auto"/>
              <w:left w:val="single" w:sz="4" w:space="0" w:color="auto"/>
              <w:bottom w:val="single" w:sz="4" w:space="0" w:color="auto"/>
              <w:right w:val="single" w:sz="4" w:space="0" w:color="000000"/>
            </w:tcBorders>
            <w:noWrap/>
            <w:vAlign w:val="bottom"/>
            <w:hideMark/>
          </w:tcPr>
          <w:p w14:paraId="0BBAF60C" w14:textId="77777777" w:rsidR="00B82116" w:rsidRPr="006703AF" w:rsidRDefault="00B82116" w:rsidP="000F0B27">
            <w:pPr>
              <w:spacing w:line="276" w:lineRule="auto"/>
              <w:jc w:val="right"/>
              <w:rPr>
                <w:bCs w:val="0"/>
                <w:color w:val="000000"/>
                <w:sz w:val="18"/>
                <w:szCs w:val="18"/>
              </w:rPr>
            </w:pPr>
            <w:r w:rsidRPr="006703AF">
              <w:rPr>
                <w:bCs w:val="0"/>
                <w:color w:val="000000"/>
                <w:sz w:val="18"/>
                <w:szCs w:val="18"/>
              </w:rPr>
              <w:t xml:space="preserve">TOTAUX  </w:t>
            </w:r>
          </w:p>
        </w:tc>
        <w:tc>
          <w:tcPr>
            <w:tcW w:w="860" w:type="pct"/>
            <w:tcBorders>
              <w:top w:val="single" w:sz="4" w:space="0" w:color="auto"/>
              <w:left w:val="nil"/>
              <w:bottom w:val="single" w:sz="4" w:space="0" w:color="auto"/>
              <w:right w:val="single" w:sz="4" w:space="0" w:color="auto"/>
            </w:tcBorders>
            <w:noWrap/>
            <w:vAlign w:val="bottom"/>
            <w:hideMark/>
          </w:tcPr>
          <w:p w14:paraId="1E7DCF27" w14:textId="77777777" w:rsidR="00B82116" w:rsidRPr="006703AF" w:rsidRDefault="00B82116" w:rsidP="000F0B27">
            <w:pPr>
              <w:spacing w:line="276" w:lineRule="auto"/>
              <w:jc w:val="center"/>
              <w:rPr>
                <w:bCs w:val="0"/>
                <w:color w:val="000000"/>
                <w:sz w:val="18"/>
                <w:szCs w:val="18"/>
              </w:rPr>
            </w:pPr>
            <w:r w:rsidRPr="006703AF">
              <w:rPr>
                <w:bCs w:val="0"/>
                <w:color w:val="000000"/>
                <w:sz w:val="18"/>
                <w:szCs w:val="18"/>
              </w:rPr>
              <w:t>191</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5B80C5C3" w14:textId="77777777" w:rsidR="00B82116" w:rsidRPr="006703AF" w:rsidRDefault="00B82116" w:rsidP="000F0B27">
            <w:pPr>
              <w:spacing w:line="276" w:lineRule="auto"/>
              <w:jc w:val="center"/>
              <w:rPr>
                <w:bCs w:val="0"/>
                <w:color w:val="000000"/>
                <w:sz w:val="18"/>
                <w:szCs w:val="18"/>
              </w:rPr>
            </w:pPr>
            <w:r w:rsidRPr="006703AF">
              <w:rPr>
                <w:bCs w:val="0"/>
                <w:color w:val="000000"/>
                <w:sz w:val="18"/>
                <w:szCs w:val="18"/>
              </w:rPr>
              <w:t>258</w:t>
            </w:r>
          </w:p>
        </w:tc>
        <w:tc>
          <w:tcPr>
            <w:tcW w:w="703" w:type="pct"/>
            <w:tcBorders>
              <w:top w:val="single" w:sz="4" w:space="0" w:color="auto"/>
              <w:left w:val="nil"/>
              <w:bottom w:val="single" w:sz="4" w:space="0" w:color="auto"/>
              <w:right w:val="single" w:sz="4" w:space="0" w:color="auto"/>
            </w:tcBorders>
            <w:noWrap/>
            <w:vAlign w:val="bottom"/>
            <w:hideMark/>
          </w:tcPr>
          <w:p w14:paraId="762FA553" w14:textId="77777777" w:rsidR="00B82116" w:rsidRPr="006703AF" w:rsidRDefault="00B82116" w:rsidP="000F0B27">
            <w:pPr>
              <w:spacing w:line="276" w:lineRule="auto"/>
              <w:jc w:val="center"/>
              <w:rPr>
                <w:bCs w:val="0"/>
                <w:color w:val="000000"/>
                <w:sz w:val="18"/>
                <w:szCs w:val="18"/>
              </w:rPr>
            </w:pPr>
            <w:r w:rsidRPr="006703AF">
              <w:rPr>
                <w:bCs w:val="0"/>
                <w:color w:val="000000"/>
                <w:sz w:val="18"/>
                <w:szCs w:val="18"/>
              </w:rPr>
              <w:t>449</w:t>
            </w:r>
          </w:p>
        </w:tc>
      </w:tr>
      <w:tr w:rsidR="00B82116" w:rsidRPr="006703AF" w14:paraId="30A5E7A3" w14:textId="77777777" w:rsidTr="000F0B27">
        <w:trPr>
          <w:trHeight w:val="300"/>
        </w:trPr>
        <w:tc>
          <w:tcPr>
            <w:tcW w:w="2655" w:type="pct"/>
            <w:gridSpan w:val="3"/>
            <w:tcBorders>
              <w:top w:val="single" w:sz="4" w:space="0" w:color="auto"/>
              <w:left w:val="single" w:sz="4" w:space="0" w:color="auto"/>
              <w:bottom w:val="single" w:sz="4" w:space="0" w:color="auto"/>
              <w:right w:val="single" w:sz="4" w:space="0" w:color="000000"/>
            </w:tcBorders>
            <w:noWrap/>
            <w:vAlign w:val="bottom"/>
            <w:hideMark/>
          </w:tcPr>
          <w:p w14:paraId="4BF2A016" w14:textId="77777777" w:rsidR="00B82116" w:rsidRPr="006703AF" w:rsidRDefault="00B82116" w:rsidP="000F0B27">
            <w:pPr>
              <w:spacing w:line="276" w:lineRule="auto"/>
              <w:jc w:val="center"/>
              <w:rPr>
                <w:color w:val="000000"/>
                <w:sz w:val="18"/>
                <w:szCs w:val="18"/>
              </w:rPr>
            </w:pPr>
            <w:r w:rsidRPr="006703AF">
              <w:rPr>
                <w:color w:val="000000"/>
                <w:sz w:val="18"/>
                <w:szCs w:val="18"/>
              </w:rPr>
              <w:t>GRAND TOTAUX</w:t>
            </w:r>
          </w:p>
        </w:tc>
        <w:tc>
          <w:tcPr>
            <w:tcW w:w="860" w:type="pct"/>
            <w:tcBorders>
              <w:top w:val="nil"/>
              <w:left w:val="nil"/>
              <w:bottom w:val="single" w:sz="4" w:space="0" w:color="auto"/>
              <w:right w:val="single" w:sz="4" w:space="0" w:color="auto"/>
            </w:tcBorders>
            <w:noWrap/>
            <w:vAlign w:val="bottom"/>
            <w:hideMark/>
          </w:tcPr>
          <w:p w14:paraId="35F44276" w14:textId="77777777" w:rsidR="00B82116" w:rsidRPr="006703AF" w:rsidRDefault="00B82116" w:rsidP="000F0B27">
            <w:pPr>
              <w:spacing w:line="276" w:lineRule="auto"/>
              <w:jc w:val="center"/>
              <w:rPr>
                <w:color w:val="000000"/>
                <w:sz w:val="18"/>
                <w:szCs w:val="18"/>
              </w:rPr>
            </w:pPr>
            <w:r w:rsidRPr="006703AF">
              <w:rPr>
                <w:color w:val="000000"/>
                <w:sz w:val="18"/>
                <w:szCs w:val="18"/>
              </w:rPr>
              <w:t>655</w:t>
            </w:r>
          </w:p>
        </w:tc>
        <w:tc>
          <w:tcPr>
            <w:tcW w:w="782" w:type="pct"/>
            <w:tcBorders>
              <w:top w:val="single" w:sz="4" w:space="0" w:color="auto"/>
              <w:left w:val="single" w:sz="4" w:space="0" w:color="auto"/>
              <w:bottom w:val="single" w:sz="4" w:space="0" w:color="auto"/>
              <w:right w:val="single" w:sz="4" w:space="0" w:color="auto"/>
            </w:tcBorders>
            <w:noWrap/>
            <w:vAlign w:val="bottom"/>
            <w:hideMark/>
          </w:tcPr>
          <w:p w14:paraId="76A673DE" w14:textId="77777777" w:rsidR="00B82116" w:rsidRPr="006703AF" w:rsidRDefault="00B82116" w:rsidP="000F0B27">
            <w:pPr>
              <w:spacing w:line="276" w:lineRule="auto"/>
              <w:jc w:val="center"/>
              <w:rPr>
                <w:color w:val="000000"/>
                <w:sz w:val="18"/>
                <w:szCs w:val="18"/>
              </w:rPr>
            </w:pPr>
            <w:r w:rsidRPr="006703AF">
              <w:rPr>
                <w:color w:val="000000"/>
                <w:sz w:val="18"/>
                <w:szCs w:val="18"/>
              </w:rPr>
              <w:t>926</w:t>
            </w:r>
          </w:p>
        </w:tc>
        <w:tc>
          <w:tcPr>
            <w:tcW w:w="703" w:type="pct"/>
            <w:tcBorders>
              <w:top w:val="nil"/>
              <w:left w:val="nil"/>
              <w:bottom w:val="single" w:sz="4" w:space="0" w:color="auto"/>
              <w:right w:val="single" w:sz="4" w:space="0" w:color="auto"/>
            </w:tcBorders>
            <w:noWrap/>
            <w:vAlign w:val="bottom"/>
            <w:hideMark/>
          </w:tcPr>
          <w:p w14:paraId="6AB80508" w14:textId="77777777" w:rsidR="00B82116" w:rsidRPr="006703AF" w:rsidRDefault="00B82116" w:rsidP="000F0B27">
            <w:pPr>
              <w:spacing w:line="276" w:lineRule="auto"/>
              <w:jc w:val="center"/>
              <w:rPr>
                <w:color w:val="000000"/>
                <w:sz w:val="18"/>
                <w:szCs w:val="18"/>
              </w:rPr>
            </w:pPr>
            <w:r w:rsidRPr="006703AF">
              <w:rPr>
                <w:color w:val="000000"/>
                <w:sz w:val="18"/>
                <w:szCs w:val="18"/>
              </w:rPr>
              <w:t>1581</w:t>
            </w:r>
          </w:p>
        </w:tc>
      </w:tr>
    </w:tbl>
    <w:p w14:paraId="67B428FC" w14:textId="77777777" w:rsidR="00B82116" w:rsidRPr="00910404" w:rsidRDefault="00B82116" w:rsidP="00B82116"/>
    <w:p w14:paraId="05954469" w14:textId="77777777" w:rsidR="00B82116" w:rsidRPr="00910404" w:rsidRDefault="00B82116" w:rsidP="00B82116">
      <w:pPr>
        <w:pStyle w:val="T1"/>
      </w:pPr>
      <w:r w:rsidRPr="00910404">
        <w:t>Listes de participants</w:t>
      </w:r>
    </w:p>
    <w:p w14:paraId="4A6E2318" w14:textId="77777777" w:rsidR="00B82116" w:rsidRPr="00910404" w:rsidRDefault="00B82116" w:rsidP="00B82116">
      <w:pPr>
        <w:pStyle w:val="ps"/>
      </w:pPr>
      <w:r w:rsidRPr="00910404">
        <w:t>Voir annexe Rapport Consultations publiques</w:t>
      </w:r>
      <w:r>
        <w:t>.</w:t>
      </w:r>
    </w:p>
    <w:p w14:paraId="7E453D56" w14:textId="77777777" w:rsidR="00B82116" w:rsidRPr="00910404" w:rsidRDefault="00B82116" w:rsidP="00B82116">
      <w:pPr>
        <w:pStyle w:val="T1"/>
      </w:pPr>
      <w:r w:rsidRPr="00910404">
        <w:t>Problèmes soulevés et réponses données</w:t>
      </w:r>
    </w:p>
    <w:p w14:paraId="414F027B" w14:textId="77777777" w:rsidR="00B82116" w:rsidRPr="00910404" w:rsidRDefault="00B82116" w:rsidP="00B82116"/>
    <w:tbl>
      <w:tblPr>
        <w:tblStyle w:val="Grilledutableau"/>
        <w:tblW w:w="5000" w:type="pct"/>
        <w:tblLook w:val="04A0" w:firstRow="1" w:lastRow="0" w:firstColumn="1" w:lastColumn="0" w:noHBand="0" w:noVBand="1"/>
      </w:tblPr>
      <w:tblGrid>
        <w:gridCol w:w="4986"/>
        <w:gridCol w:w="4302"/>
      </w:tblGrid>
      <w:tr w:rsidR="00B82116" w:rsidRPr="004B5E30" w14:paraId="1E4EB2A4" w14:textId="77777777" w:rsidTr="000F0B27">
        <w:tc>
          <w:tcPr>
            <w:tcW w:w="2684" w:type="pct"/>
            <w:shd w:val="clear" w:color="auto" w:fill="D9D9D9" w:themeFill="background1" w:themeFillShade="D9"/>
            <w:vAlign w:val="center"/>
          </w:tcPr>
          <w:p w14:paraId="0F1EF470" w14:textId="77777777" w:rsidR="00B82116" w:rsidRPr="005E0EE4" w:rsidRDefault="00B82116" w:rsidP="000F0B27">
            <w:pPr>
              <w:pStyle w:val="cgt"/>
            </w:pPr>
            <w:r w:rsidRPr="005E0EE4">
              <w:t>Problèmes soulevés</w:t>
            </w:r>
          </w:p>
        </w:tc>
        <w:tc>
          <w:tcPr>
            <w:tcW w:w="2316" w:type="pct"/>
            <w:shd w:val="clear" w:color="auto" w:fill="D9D9D9" w:themeFill="background1" w:themeFillShade="D9"/>
            <w:vAlign w:val="center"/>
          </w:tcPr>
          <w:p w14:paraId="319438AA" w14:textId="77777777" w:rsidR="00B82116" w:rsidRPr="005E0EE4" w:rsidRDefault="00B82116" w:rsidP="000F0B27">
            <w:pPr>
              <w:pStyle w:val="cgt"/>
            </w:pPr>
            <w:r w:rsidRPr="005E0EE4">
              <w:t>Réponses apportées</w:t>
            </w:r>
          </w:p>
        </w:tc>
      </w:tr>
      <w:tr w:rsidR="00B82116" w:rsidRPr="00910404" w14:paraId="34E690A6" w14:textId="77777777" w:rsidTr="000F0B27">
        <w:tc>
          <w:tcPr>
            <w:tcW w:w="2684" w:type="pct"/>
            <w:vAlign w:val="center"/>
          </w:tcPr>
          <w:p w14:paraId="4C281219" w14:textId="77777777" w:rsidR="00B82116" w:rsidRPr="00910404" w:rsidRDefault="00B82116" w:rsidP="000F0B27">
            <w:pPr>
              <w:pStyle w:val="cg"/>
            </w:pPr>
            <w:r w:rsidRPr="00910404">
              <w:t>Les populations des localités visitées disent subir le dictat des exploitants forestiers</w:t>
            </w:r>
            <w:r>
              <w:t>,</w:t>
            </w:r>
            <w:r w:rsidRPr="00910404">
              <w:t xml:space="preserve"> car en prétextant dispos</w:t>
            </w:r>
            <w:r>
              <w:t>er</w:t>
            </w:r>
            <w:r w:rsidRPr="00910404">
              <w:t xml:space="preserve"> d’un permis d’exploitation</w:t>
            </w:r>
            <w:r>
              <w:t>, ils</w:t>
            </w:r>
            <w:r w:rsidRPr="00910404">
              <w:t xml:space="preserve"> pénètre</w:t>
            </w:r>
            <w:r>
              <w:t>nt</w:t>
            </w:r>
            <w:r w:rsidRPr="00910404">
              <w:t xml:space="preserve"> dans les forêts sacrés et y abattent les arbres conservés.</w:t>
            </w:r>
          </w:p>
        </w:tc>
        <w:tc>
          <w:tcPr>
            <w:tcW w:w="2316" w:type="pct"/>
            <w:vAlign w:val="center"/>
          </w:tcPr>
          <w:p w14:paraId="384B1EBA" w14:textId="1C5F378E" w:rsidR="00B82116" w:rsidRPr="00910404" w:rsidRDefault="00B82116" w:rsidP="000F0B27">
            <w:pPr>
              <w:pStyle w:val="cg"/>
            </w:pPr>
            <w:r w:rsidRPr="00910404">
              <w:t xml:space="preserve">C’est l’objectif de la présente démarche du </w:t>
            </w:r>
            <w:r w:rsidR="001D3021">
              <w:t>mécanisme</w:t>
            </w:r>
            <w:r w:rsidRPr="00910404">
              <w:t xml:space="preserve"> REDD+</w:t>
            </w:r>
            <w:r>
              <w:t>,</w:t>
            </w:r>
            <w:r w:rsidRPr="00910404">
              <w:t xml:space="preserve"> à savoir faire en sorte que les textes et les implications des populations soient renforcées dans le cadre de la gestion des ressources forestières</w:t>
            </w:r>
            <w:r>
              <w:t>.</w:t>
            </w:r>
          </w:p>
        </w:tc>
      </w:tr>
      <w:tr w:rsidR="00B82116" w:rsidRPr="00910404" w14:paraId="5109A8B5" w14:textId="77777777" w:rsidTr="000F0B27">
        <w:tc>
          <w:tcPr>
            <w:tcW w:w="2684" w:type="pct"/>
            <w:vAlign w:val="center"/>
          </w:tcPr>
          <w:p w14:paraId="0C480A4C" w14:textId="77777777" w:rsidR="00B82116" w:rsidRPr="00910404" w:rsidRDefault="00B82116" w:rsidP="000F0B27">
            <w:pPr>
              <w:pStyle w:val="cg"/>
            </w:pPr>
            <w:r w:rsidRPr="00910404">
              <w:t xml:space="preserve">Du fait de leur proximité d’avec une aire protégée, les communautés ont dû abandonner des sites et objets sacrés dans le </w:t>
            </w:r>
            <w:r>
              <w:t>p</w:t>
            </w:r>
            <w:r w:rsidRPr="00910404">
              <w:t>arc ou la réserve où elles n’ont plus droit d’accès. Elles assistent impuissantes à la perte de ces valeurs</w:t>
            </w:r>
            <w:r>
              <w:t>,</w:t>
            </w:r>
            <w:r w:rsidRPr="00910404">
              <w:t xml:space="preserve"> qui jadis ont contribué à les protéger et à garder les liens avec leurs ancêtres.</w:t>
            </w:r>
          </w:p>
        </w:tc>
        <w:tc>
          <w:tcPr>
            <w:tcW w:w="2316" w:type="pct"/>
            <w:vAlign w:val="center"/>
          </w:tcPr>
          <w:p w14:paraId="42BFBEDB" w14:textId="1DFAEA7E" w:rsidR="00B82116" w:rsidRPr="00910404" w:rsidRDefault="00B82116" w:rsidP="000F0B27">
            <w:pPr>
              <w:pStyle w:val="cg"/>
            </w:pPr>
            <w:r w:rsidRPr="00910404">
              <w:t xml:space="preserve">Des stratégies nationales sont en train d’être mises en place pour régler définitivement ce problème. Les projets qui émaneront du </w:t>
            </w:r>
            <w:r w:rsidR="001D3021">
              <w:t>mécanisme</w:t>
            </w:r>
            <w:r>
              <w:t xml:space="preserve"> </w:t>
            </w:r>
            <w:r w:rsidRPr="00910404">
              <w:t>REDD+ devront</w:t>
            </w:r>
            <w:r>
              <w:t>,</w:t>
            </w:r>
            <w:r w:rsidRPr="00910404">
              <w:t xml:space="preserve"> avec la participation des populations</w:t>
            </w:r>
            <w:r>
              <w:t>,</w:t>
            </w:r>
            <w:r w:rsidRPr="00910404">
              <w:t xml:space="preserve"> consoli</w:t>
            </w:r>
            <w:r>
              <w:t>der</w:t>
            </w:r>
            <w:r w:rsidRPr="00910404">
              <w:t xml:space="preserve"> les acquis de ces stratégies qui seront mise</w:t>
            </w:r>
            <w:r>
              <w:t>s</w:t>
            </w:r>
            <w:r w:rsidRPr="00910404">
              <w:t xml:space="preserve"> en œuvre</w:t>
            </w:r>
            <w:r>
              <w:t>.</w:t>
            </w:r>
          </w:p>
        </w:tc>
      </w:tr>
      <w:tr w:rsidR="00B82116" w:rsidRPr="00910404" w14:paraId="7E730B25" w14:textId="77777777" w:rsidTr="000F0B27">
        <w:tc>
          <w:tcPr>
            <w:tcW w:w="2684" w:type="pct"/>
            <w:vAlign w:val="center"/>
          </w:tcPr>
          <w:p w14:paraId="7A99F6BA" w14:textId="77777777" w:rsidR="00B82116" w:rsidRPr="00910404" w:rsidRDefault="00B82116" w:rsidP="000F0B27">
            <w:pPr>
              <w:pStyle w:val="cg"/>
            </w:pPr>
            <w:r w:rsidRPr="00910404">
              <w:t>L’autorité traditionnelle se sent pas suffisamment renforcée pour sanctionner les auteurs de profanations des sites sacrés</w:t>
            </w:r>
            <w:r>
              <w:t>,</w:t>
            </w:r>
            <w:r w:rsidRPr="00910404">
              <w:t xml:space="preserve"> lorsqu’il s’agit surtout des allochtones et des allogènes</w:t>
            </w:r>
            <w:r>
              <w:t>.</w:t>
            </w:r>
          </w:p>
        </w:tc>
        <w:tc>
          <w:tcPr>
            <w:tcW w:w="2316" w:type="pct"/>
            <w:vAlign w:val="center"/>
          </w:tcPr>
          <w:p w14:paraId="7F9B28A4" w14:textId="77777777" w:rsidR="00B82116" w:rsidRPr="00910404" w:rsidRDefault="00B82116" w:rsidP="000F0B27">
            <w:pPr>
              <w:pStyle w:val="cg"/>
            </w:pPr>
            <w:r w:rsidRPr="00910404">
              <w:t xml:space="preserve">Cette situation trouve </w:t>
            </w:r>
            <w:r>
              <w:t xml:space="preserve">une </w:t>
            </w:r>
            <w:r w:rsidRPr="00910404">
              <w:t>solution dans le développement des stratégies de développement de la cohésion sociale et de la valorisation des sites et objets sacrés</w:t>
            </w:r>
            <w:r>
              <w:t>.</w:t>
            </w:r>
          </w:p>
        </w:tc>
      </w:tr>
    </w:tbl>
    <w:p w14:paraId="7B936B27" w14:textId="2DBED169" w:rsidR="00B82116" w:rsidRPr="00910404" w:rsidDel="002D7A8F" w:rsidRDefault="00B82116" w:rsidP="00B82116">
      <w:pPr>
        <w:pStyle w:val="ps"/>
      </w:pPr>
      <w:bookmarkStart w:id="586" w:name="_Toc460593386"/>
      <w:bookmarkStart w:id="587" w:name="_Toc460593548"/>
      <w:bookmarkStart w:id="588" w:name="_Toc460606378"/>
      <w:bookmarkEnd w:id="586"/>
      <w:bookmarkEnd w:id="587"/>
      <w:bookmarkEnd w:id="588"/>
    </w:p>
    <w:p w14:paraId="6182AF80" w14:textId="77777777" w:rsidR="00B82116" w:rsidRPr="00910404" w:rsidDel="002D7A8F" w:rsidRDefault="00B82116" w:rsidP="00B82116">
      <w:pPr>
        <w:pStyle w:val="ps"/>
      </w:pPr>
    </w:p>
    <w:p w14:paraId="232E6EEA" w14:textId="77777777" w:rsidR="007A2511" w:rsidRDefault="007A2511" w:rsidP="00F6456A">
      <w:pPr>
        <w:pStyle w:val="ps"/>
      </w:pPr>
    </w:p>
    <w:p w14:paraId="78CD922E" w14:textId="77777777" w:rsidR="00F6456A" w:rsidRDefault="00F6456A" w:rsidP="00F6456A">
      <w:pPr>
        <w:pStyle w:val="ps"/>
        <w:sectPr w:rsidR="00F6456A" w:rsidSect="007A2511">
          <w:type w:val="oddPage"/>
          <w:pgSz w:w="11907" w:h="16840" w:code="9"/>
          <w:pgMar w:top="1134" w:right="1134" w:bottom="1134" w:left="1134" w:header="720" w:footer="680" w:gutter="567"/>
          <w:cols w:space="720"/>
        </w:sectPr>
      </w:pPr>
    </w:p>
    <w:p w14:paraId="102D22BE" w14:textId="1004C01D" w:rsidR="00F6456A" w:rsidRDefault="00B82116" w:rsidP="00AC7F42">
      <w:pPr>
        <w:pStyle w:val="AnnexeA"/>
      </w:pPr>
      <w:bookmarkStart w:id="589" w:name="_Toc532230476"/>
      <w:r>
        <w:lastRenderedPageBreak/>
        <w:t>Termes de références</w:t>
      </w:r>
      <w:bookmarkEnd w:id="589"/>
    </w:p>
    <w:p w14:paraId="33A724A1" w14:textId="5B6D743E" w:rsidR="00B82116" w:rsidRDefault="00B82116" w:rsidP="00B82116">
      <w:pPr>
        <w:pStyle w:val="ps"/>
      </w:pPr>
      <w:r w:rsidRPr="00B82116">
        <w:rPr>
          <w:noProof/>
        </w:rPr>
        <w:drawing>
          <wp:inline distT="0" distB="0" distL="0" distR="0" wp14:anchorId="6B7392A3" wp14:editId="530E5549">
            <wp:extent cx="5760521" cy="8102009"/>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6814"/>
                    <a:stretch/>
                  </pic:blipFill>
                  <pic:spPr bwMode="auto">
                    <a:xfrm>
                      <a:off x="0" y="0"/>
                      <a:ext cx="5760720" cy="8102289"/>
                    </a:xfrm>
                    <a:prstGeom prst="rect">
                      <a:avLst/>
                    </a:prstGeom>
                    <a:noFill/>
                    <a:ln>
                      <a:noFill/>
                    </a:ln>
                    <a:extLst>
                      <a:ext uri="{53640926-AAD7-44D8-BBD7-CCE9431645EC}">
                        <a14:shadowObscured xmlns:a14="http://schemas.microsoft.com/office/drawing/2010/main"/>
                      </a:ext>
                    </a:extLst>
                  </pic:spPr>
                </pic:pic>
              </a:graphicData>
            </a:graphic>
          </wp:inline>
        </w:drawing>
      </w:r>
    </w:p>
    <w:p w14:paraId="5B565ABD" w14:textId="77777777" w:rsidR="00B82116" w:rsidRPr="00D97EF2" w:rsidRDefault="00B82116" w:rsidP="00B82116">
      <w:pPr>
        <w:pStyle w:val="A"/>
        <w:rPr>
          <w:lang w:val="en-US"/>
        </w:rPr>
      </w:pPr>
      <w:bookmarkStart w:id="590" w:name="_Toc532135516"/>
      <w:r w:rsidRPr="00D97EF2">
        <w:rPr>
          <w:lang w:val="en-US"/>
        </w:rPr>
        <w:lastRenderedPageBreak/>
        <w:t>LISTE DES ABREVATIONS</w:t>
      </w:r>
      <w:bookmarkEnd w:id="590"/>
    </w:p>
    <w:p w14:paraId="1AE3E698" w14:textId="77777777" w:rsidR="00B82116" w:rsidRPr="00D97EF2" w:rsidRDefault="00B82116" w:rsidP="00B82116">
      <w:pPr>
        <w:jc w:val="both"/>
        <w:rPr>
          <w:rFonts w:ascii="Candara" w:hAnsi="Candara"/>
          <w:bCs w:val="0"/>
          <w:lang w:val="en-US"/>
        </w:rPr>
      </w:pPr>
    </w:p>
    <w:p w14:paraId="34121835" w14:textId="77777777" w:rsidR="00B82116" w:rsidRPr="00D97EF2" w:rsidRDefault="00B82116" w:rsidP="00B82116">
      <w:pPr>
        <w:pStyle w:val="ps"/>
        <w:spacing w:before="120"/>
        <w:ind w:left="1134" w:hanging="1134"/>
        <w:rPr>
          <w:lang w:val="en-US"/>
        </w:rPr>
      </w:pPr>
      <w:r w:rsidRPr="00D97EF2">
        <w:rPr>
          <w:b/>
          <w:lang w:val="en-US"/>
        </w:rPr>
        <w:t>BAU</w:t>
      </w:r>
      <w:r w:rsidRPr="00D97EF2">
        <w:rPr>
          <w:lang w:val="en-US"/>
        </w:rPr>
        <w:t> </w:t>
      </w:r>
      <w:r w:rsidRPr="00D97EF2">
        <w:rPr>
          <w:lang w:val="en-US"/>
        </w:rPr>
        <w:tab/>
      </w:r>
      <w:r w:rsidRPr="00D97EF2">
        <w:rPr>
          <w:lang w:val="en-US"/>
        </w:rPr>
        <w:tab/>
        <w:t>: Business-As-Usual</w:t>
      </w:r>
    </w:p>
    <w:p w14:paraId="35376B91" w14:textId="77777777" w:rsidR="00B82116" w:rsidRPr="007023AD" w:rsidRDefault="00B82116" w:rsidP="00B82116">
      <w:pPr>
        <w:pStyle w:val="ps"/>
        <w:spacing w:before="120"/>
        <w:ind w:left="1134" w:hanging="1134"/>
      </w:pPr>
      <w:r w:rsidRPr="007023AD">
        <w:rPr>
          <w:b/>
        </w:rPr>
        <w:t>CF</w:t>
      </w:r>
      <w:r w:rsidRPr="007023AD">
        <w:t xml:space="preserve"> </w:t>
      </w:r>
      <w:r w:rsidRPr="007023AD">
        <w:tab/>
      </w:r>
      <w:r w:rsidRPr="007023AD">
        <w:tab/>
        <w:t>: Cadre Fonctionnel</w:t>
      </w:r>
    </w:p>
    <w:p w14:paraId="2A266A00" w14:textId="77777777" w:rsidR="00B82116" w:rsidRPr="007023AD" w:rsidRDefault="00B82116" w:rsidP="00B82116">
      <w:pPr>
        <w:pStyle w:val="ps"/>
        <w:spacing w:before="120"/>
        <w:ind w:left="1134" w:hanging="1134"/>
      </w:pPr>
      <w:r w:rsidRPr="007023AD">
        <w:rPr>
          <w:b/>
        </w:rPr>
        <w:t>CGES</w:t>
      </w:r>
      <w:r w:rsidRPr="007023AD">
        <w:t xml:space="preserve"> </w:t>
      </w:r>
      <w:r w:rsidRPr="007023AD">
        <w:tab/>
      </w:r>
      <w:r w:rsidRPr="007023AD">
        <w:tab/>
        <w:t xml:space="preserve">: Cadre de </w:t>
      </w:r>
      <w:r>
        <w:t>G</w:t>
      </w:r>
      <w:r w:rsidRPr="007023AD">
        <w:t xml:space="preserve">estion </w:t>
      </w:r>
      <w:r>
        <w:t>E</w:t>
      </w:r>
      <w:r w:rsidRPr="007023AD">
        <w:t xml:space="preserve">nvironnementale et </w:t>
      </w:r>
      <w:r>
        <w:t>S</w:t>
      </w:r>
      <w:r w:rsidRPr="007023AD">
        <w:t xml:space="preserve">ociale </w:t>
      </w:r>
    </w:p>
    <w:p w14:paraId="1EBD510D" w14:textId="77777777" w:rsidR="00B82116" w:rsidRPr="007023AD" w:rsidRDefault="00B82116" w:rsidP="00B82116">
      <w:pPr>
        <w:pStyle w:val="ps"/>
        <w:spacing w:before="120"/>
        <w:ind w:left="1134" w:hanging="1134"/>
      </w:pPr>
      <w:r w:rsidRPr="007023AD">
        <w:rPr>
          <w:b/>
        </w:rPr>
        <w:t>CGRCP</w:t>
      </w:r>
      <w:r w:rsidRPr="007023AD">
        <w:t xml:space="preserve"> </w:t>
      </w:r>
      <w:r w:rsidRPr="007023AD">
        <w:tab/>
      </w:r>
      <w:r w:rsidRPr="007023AD">
        <w:tab/>
        <w:t>: Cadre de Gestion des Ressources Culturelles Physiques</w:t>
      </w:r>
    </w:p>
    <w:p w14:paraId="5FDB2B66" w14:textId="77777777" w:rsidR="00B82116" w:rsidRPr="007023AD" w:rsidRDefault="00B82116" w:rsidP="00B82116">
      <w:pPr>
        <w:pStyle w:val="ps"/>
        <w:spacing w:before="120"/>
        <w:ind w:left="1134" w:hanging="1134"/>
      </w:pPr>
      <w:r w:rsidRPr="007023AD">
        <w:rPr>
          <w:b/>
        </w:rPr>
        <w:t>CPR</w:t>
      </w:r>
      <w:r w:rsidRPr="007023AD">
        <w:t xml:space="preserve"> </w:t>
      </w:r>
      <w:r w:rsidRPr="007023AD">
        <w:tab/>
      </w:r>
      <w:r w:rsidRPr="007023AD">
        <w:tab/>
        <w:t>: Cadre de Politique de Réinstallation</w:t>
      </w:r>
    </w:p>
    <w:p w14:paraId="761CD36D" w14:textId="77777777" w:rsidR="00B82116" w:rsidRPr="007023AD" w:rsidRDefault="00B82116" w:rsidP="00B82116">
      <w:pPr>
        <w:pStyle w:val="ps"/>
        <w:spacing w:before="120"/>
        <w:ind w:left="1134" w:hanging="1134"/>
      </w:pPr>
      <w:r w:rsidRPr="007023AD">
        <w:rPr>
          <w:b/>
        </w:rPr>
        <w:t>CS </w:t>
      </w:r>
      <w:r w:rsidRPr="007023AD">
        <w:tab/>
      </w:r>
      <w:r w:rsidRPr="007023AD">
        <w:tab/>
        <w:t xml:space="preserve">: Comité de </w:t>
      </w:r>
      <w:r>
        <w:t>S</w:t>
      </w:r>
      <w:r w:rsidRPr="007023AD">
        <w:t>uivi</w:t>
      </w:r>
    </w:p>
    <w:p w14:paraId="4AE7E19A" w14:textId="77777777" w:rsidR="00B82116" w:rsidRPr="007023AD" w:rsidRDefault="00B82116" w:rsidP="00B82116">
      <w:pPr>
        <w:pStyle w:val="ps"/>
        <w:spacing w:before="120"/>
        <w:ind w:left="1134" w:hanging="1134"/>
      </w:pPr>
      <w:r w:rsidRPr="007023AD">
        <w:rPr>
          <w:b/>
        </w:rPr>
        <w:t>DSRP</w:t>
      </w:r>
      <w:r w:rsidRPr="007023AD">
        <w:tab/>
      </w:r>
      <w:r w:rsidRPr="007023AD">
        <w:tab/>
        <w:t>: Document Stratégique de réduction de la Pauvreté</w:t>
      </w:r>
    </w:p>
    <w:p w14:paraId="3CC6A517" w14:textId="77777777" w:rsidR="00B82116" w:rsidRPr="007023AD" w:rsidRDefault="00B82116" w:rsidP="00B82116">
      <w:pPr>
        <w:pStyle w:val="ps"/>
        <w:spacing w:before="120"/>
        <w:ind w:left="1134" w:hanging="1134"/>
      </w:pPr>
      <w:r w:rsidRPr="007023AD">
        <w:rPr>
          <w:b/>
        </w:rPr>
        <w:t>FAO</w:t>
      </w:r>
      <w:r w:rsidRPr="007023AD">
        <w:tab/>
      </w:r>
      <w:r w:rsidRPr="007023AD">
        <w:tab/>
        <w:t>: Food and Agriculture Organisation</w:t>
      </w:r>
      <w:r>
        <w:t xml:space="preserve"> (Organisation des Nations Unies pour l’Alimentation et l’Agriculture</w:t>
      </w:r>
    </w:p>
    <w:p w14:paraId="2BB83C86" w14:textId="77777777" w:rsidR="00B82116" w:rsidRPr="007023AD" w:rsidRDefault="00B82116" w:rsidP="00B82116">
      <w:pPr>
        <w:pStyle w:val="ps"/>
        <w:spacing w:before="120"/>
        <w:ind w:left="1134" w:hanging="1134"/>
      </w:pPr>
      <w:r w:rsidRPr="007023AD">
        <w:rPr>
          <w:b/>
        </w:rPr>
        <w:t>FCPF</w:t>
      </w:r>
      <w:r w:rsidRPr="007023AD">
        <w:tab/>
      </w:r>
      <w:r w:rsidRPr="007023AD">
        <w:tab/>
        <w:t>: Fonds de Partenariat pour le Carbone Forestier</w:t>
      </w:r>
    </w:p>
    <w:p w14:paraId="55F69A00" w14:textId="77777777" w:rsidR="00B82116" w:rsidRPr="007023AD" w:rsidRDefault="00B82116" w:rsidP="00B82116">
      <w:pPr>
        <w:pStyle w:val="ps"/>
        <w:spacing w:before="120"/>
        <w:ind w:left="1134" w:hanging="1134"/>
      </w:pPr>
      <w:r w:rsidRPr="007023AD">
        <w:rPr>
          <w:b/>
        </w:rPr>
        <w:t>FLEGT</w:t>
      </w:r>
      <w:r w:rsidRPr="007023AD">
        <w:tab/>
      </w:r>
      <w:r w:rsidRPr="007023AD">
        <w:tab/>
        <w:t xml:space="preserve">: </w:t>
      </w:r>
      <w:r w:rsidRPr="00BC1093">
        <w:t>Application des règlementations forestières, gouvernance et échange commerciaux</w:t>
      </w:r>
    </w:p>
    <w:p w14:paraId="707ECA1D" w14:textId="77777777" w:rsidR="00B82116" w:rsidRPr="007023AD" w:rsidRDefault="00B82116" w:rsidP="00B82116">
      <w:pPr>
        <w:pStyle w:val="ps"/>
        <w:spacing w:before="120"/>
        <w:ind w:left="1134" w:hanging="1134"/>
      </w:pPr>
      <w:r w:rsidRPr="007023AD">
        <w:rPr>
          <w:b/>
        </w:rPr>
        <w:t>GES</w:t>
      </w:r>
      <w:r w:rsidRPr="007023AD">
        <w:t xml:space="preserve"> </w:t>
      </w:r>
      <w:r w:rsidRPr="007023AD">
        <w:tab/>
      </w:r>
      <w:r w:rsidRPr="007023AD">
        <w:tab/>
        <w:t xml:space="preserve">: Gaz à Effet de Serre </w:t>
      </w:r>
    </w:p>
    <w:p w14:paraId="4B1CABC0" w14:textId="77777777" w:rsidR="00B82116" w:rsidRPr="007023AD" w:rsidRDefault="00B82116" w:rsidP="00B82116">
      <w:pPr>
        <w:pStyle w:val="ps"/>
        <w:spacing w:before="120"/>
        <w:ind w:left="1134" w:hanging="1134"/>
      </w:pPr>
      <w:r w:rsidRPr="007023AD">
        <w:rPr>
          <w:b/>
        </w:rPr>
        <w:t>ONG</w:t>
      </w:r>
      <w:r w:rsidRPr="007023AD">
        <w:tab/>
      </w:r>
      <w:r w:rsidRPr="007023AD">
        <w:tab/>
        <w:t>: Organisation Non Gouvernementale</w:t>
      </w:r>
    </w:p>
    <w:p w14:paraId="25F5D046" w14:textId="77777777" w:rsidR="00B82116" w:rsidRPr="007023AD" w:rsidRDefault="00B82116" w:rsidP="00B82116">
      <w:pPr>
        <w:pStyle w:val="ps"/>
        <w:spacing w:before="120"/>
        <w:ind w:left="1134" w:hanging="1134"/>
      </w:pPr>
      <w:r w:rsidRPr="007023AD">
        <w:rPr>
          <w:b/>
        </w:rPr>
        <w:t>PAR</w:t>
      </w:r>
      <w:r w:rsidRPr="007023AD">
        <w:tab/>
      </w:r>
      <w:r w:rsidRPr="007023AD">
        <w:tab/>
        <w:t xml:space="preserve">: Plan d’Action et de Réinstallation </w:t>
      </w:r>
    </w:p>
    <w:p w14:paraId="6243DA01" w14:textId="77777777" w:rsidR="00B82116" w:rsidRPr="007023AD" w:rsidRDefault="00B82116" w:rsidP="00B82116">
      <w:pPr>
        <w:pStyle w:val="ps"/>
        <w:spacing w:before="120"/>
        <w:ind w:left="1134" w:hanging="1134"/>
      </w:pPr>
      <w:r w:rsidRPr="007023AD">
        <w:rPr>
          <w:b/>
        </w:rPr>
        <w:t>PGES</w:t>
      </w:r>
      <w:r w:rsidRPr="007023AD">
        <w:tab/>
      </w:r>
      <w:r w:rsidRPr="007023AD">
        <w:tab/>
        <w:t xml:space="preserve">: Plan de </w:t>
      </w:r>
      <w:r>
        <w:t>G</w:t>
      </w:r>
      <w:r w:rsidRPr="007023AD">
        <w:t xml:space="preserve">estion Environnementale et Sociale </w:t>
      </w:r>
    </w:p>
    <w:p w14:paraId="600F4AA1" w14:textId="77777777" w:rsidR="00B82116" w:rsidRPr="007023AD" w:rsidRDefault="00B82116" w:rsidP="00B82116">
      <w:pPr>
        <w:pStyle w:val="ps"/>
        <w:spacing w:before="120"/>
        <w:ind w:left="1134" w:hanging="1134"/>
      </w:pPr>
      <w:r w:rsidRPr="007023AD">
        <w:rPr>
          <w:b/>
        </w:rPr>
        <w:t>PGPP</w:t>
      </w:r>
      <w:r w:rsidRPr="007023AD">
        <w:t xml:space="preserve"> </w:t>
      </w:r>
      <w:r w:rsidRPr="007023AD">
        <w:tab/>
      </w:r>
      <w:r w:rsidRPr="007023AD">
        <w:tab/>
        <w:t>: Plan de Gestion des Pestes et des Pesticides</w:t>
      </w:r>
    </w:p>
    <w:p w14:paraId="45AEDC67" w14:textId="77777777" w:rsidR="00B82116" w:rsidRPr="007023AD" w:rsidRDefault="00B82116" w:rsidP="00B82116">
      <w:pPr>
        <w:pStyle w:val="ps"/>
        <w:spacing w:before="120"/>
        <w:ind w:left="1134" w:hanging="1134"/>
      </w:pPr>
      <w:r w:rsidRPr="007023AD">
        <w:rPr>
          <w:b/>
        </w:rPr>
        <w:t>PND</w:t>
      </w:r>
      <w:r w:rsidRPr="007023AD">
        <w:t xml:space="preserve"> </w:t>
      </w:r>
      <w:r w:rsidRPr="007023AD">
        <w:tab/>
      </w:r>
      <w:r w:rsidRPr="007023AD">
        <w:tab/>
        <w:t xml:space="preserve">: Plan </w:t>
      </w:r>
      <w:r>
        <w:t>N</w:t>
      </w:r>
      <w:r w:rsidRPr="007023AD">
        <w:t>ational de Développement</w:t>
      </w:r>
    </w:p>
    <w:p w14:paraId="604A340E" w14:textId="77777777" w:rsidR="00B82116" w:rsidRDefault="00B82116" w:rsidP="00B82116">
      <w:pPr>
        <w:pStyle w:val="ps"/>
        <w:spacing w:before="120"/>
        <w:ind w:left="1134" w:hanging="1134"/>
      </w:pPr>
      <w:r w:rsidRPr="007023AD">
        <w:rPr>
          <w:b/>
        </w:rPr>
        <w:t>REDD</w:t>
      </w:r>
      <w:r w:rsidRPr="007023AD">
        <w:t>+ </w:t>
      </w:r>
      <w:r w:rsidRPr="007023AD">
        <w:tab/>
      </w:r>
      <w:r w:rsidRPr="007023AD">
        <w:tab/>
        <w:t>: Réduction des Emissions dues à la Déforestation et à la Dégradation des forêts</w:t>
      </w:r>
    </w:p>
    <w:p w14:paraId="19BBF8B8" w14:textId="77777777" w:rsidR="00B82116" w:rsidRPr="007023AD" w:rsidRDefault="00B82116" w:rsidP="00B82116">
      <w:pPr>
        <w:pStyle w:val="ps"/>
        <w:spacing w:before="120"/>
        <w:ind w:left="1134" w:hanging="1134"/>
      </w:pPr>
      <w:r w:rsidRPr="007023AD">
        <w:rPr>
          <w:b/>
        </w:rPr>
        <w:t>R-PP</w:t>
      </w:r>
      <w:r w:rsidRPr="007023AD">
        <w:tab/>
      </w:r>
      <w:r w:rsidRPr="007023AD">
        <w:tab/>
        <w:t xml:space="preserve">: </w:t>
      </w:r>
      <w:r>
        <w:t>Plan</w:t>
      </w:r>
      <w:r w:rsidRPr="007023AD">
        <w:t xml:space="preserve"> de Préparation à la REDD+</w:t>
      </w:r>
    </w:p>
    <w:p w14:paraId="5B417971" w14:textId="77777777" w:rsidR="00B82116" w:rsidRPr="007023AD" w:rsidRDefault="00B82116" w:rsidP="00B82116">
      <w:pPr>
        <w:pStyle w:val="ps"/>
        <w:spacing w:before="120"/>
        <w:ind w:left="1134" w:hanging="1134"/>
      </w:pPr>
      <w:r w:rsidRPr="007023AD">
        <w:rPr>
          <w:b/>
        </w:rPr>
        <w:t>SEP-REDD+</w:t>
      </w:r>
      <w:r w:rsidRPr="007023AD">
        <w:t> </w:t>
      </w:r>
      <w:r w:rsidRPr="007023AD">
        <w:tab/>
        <w:t xml:space="preserve">: Secrétariat Exécutif permanant REDD+ </w:t>
      </w:r>
    </w:p>
    <w:p w14:paraId="79DCD2A4" w14:textId="77777777" w:rsidR="00B82116" w:rsidRPr="007023AD" w:rsidRDefault="00B82116" w:rsidP="00B82116">
      <w:pPr>
        <w:pStyle w:val="ps"/>
        <w:spacing w:before="120"/>
        <w:ind w:left="1134" w:hanging="1134"/>
      </w:pPr>
      <w:r w:rsidRPr="007023AD">
        <w:rPr>
          <w:b/>
        </w:rPr>
        <w:t>SIDA</w:t>
      </w:r>
      <w:r w:rsidRPr="007023AD">
        <w:tab/>
      </w:r>
      <w:r w:rsidRPr="007023AD">
        <w:tab/>
        <w:t>: Syndrome d'Immunodéficience Acquise</w:t>
      </w:r>
    </w:p>
    <w:p w14:paraId="2789E1AE" w14:textId="77777777" w:rsidR="00B82116" w:rsidRPr="007023AD" w:rsidRDefault="00B82116" w:rsidP="00B82116">
      <w:pPr>
        <w:pStyle w:val="ps"/>
        <w:spacing w:before="120"/>
        <w:ind w:left="1134" w:hanging="1134"/>
      </w:pPr>
      <w:r w:rsidRPr="007023AD">
        <w:rPr>
          <w:b/>
        </w:rPr>
        <w:t>TDR</w:t>
      </w:r>
      <w:r w:rsidRPr="007023AD">
        <w:t xml:space="preserve"> </w:t>
      </w:r>
      <w:r w:rsidRPr="007023AD">
        <w:tab/>
      </w:r>
      <w:r w:rsidRPr="007023AD">
        <w:tab/>
        <w:t xml:space="preserve">: Termes de Références </w:t>
      </w:r>
    </w:p>
    <w:p w14:paraId="2E351512" w14:textId="77777777" w:rsidR="00B82116" w:rsidRDefault="00B82116" w:rsidP="00B82116">
      <w:pPr>
        <w:pStyle w:val="ps"/>
      </w:pPr>
    </w:p>
    <w:p w14:paraId="231075CD" w14:textId="77777777" w:rsidR="00B82116" w:rsidRDefault="00B82116" w:rsidP="00B82116">
      <w:pPr>
        <w:pStyle w:val="ps"/>
        <w:sectPr w:rsidR="00B82116" w:rsidSect="00B82116">
          <w:headerReference w:type="even" r:id="rId28"/>
          <w:pgSz w:w="11907" w:h="16840" w:code="9"/>
          <w:pgMar w:top="1134" w:right="1134" w:bottom="1134" w:left="1134" w:header="720" w:footer="680" w:gutter="567"/>
          <w:cols w:space="720"/>
          <w:docGrid w:linePitch="273"/>
        </w:sectPr>
      </w:pPr>
    </w:p>
    <w:p w14:paraId="6CF6D5DC" w14:textId="21907B7E" w:rsidR="00B82116" w:rsidRPr="0067503C" w:rsidRDefault="00B82116" w:rsidP="00B82116">
      <w:pPr>
        <w:pStyle w:val="A"/>
      </w:pPr>
      <w:r>
        <w:lastRenderedPageBreak/>
        <w:t>1. CONTEXTE ET JUSTIFICATION</w:t>
      </w:r>
    </w:p>
    <w:p w14:paraId="54774FAF" w14:textId="77777777" w:rsidR="00B82116" w:rsidRDefault="00B82116" w:rsidP="00B82116">
      <w:pPr>
        <w:pStyle w:val="ps"/>
      </w:pPr>
      <w:r>
        <w:t>Suite à la Conférence de Rio (1992), l</w:t>
      </w:r>
      <w:r w:rsidRPr="00A818DB">
        <w:t>a</w:t>
      </w:r>
      <w:r>
        <w:t xml:space="preserve"> Côte d’Ivoire contribue à la lutte contre le changement climatique en visant </w:t>
      </w:r>
      <w:r w:rsidRPr="00A818DB">
        <w:t>l’atténuation des émissions des Gaz à Effet de Serre (GES)</w:t>
      </w:r>
      <w:r>
        <w:t xml:space="preserve">, notamment </w:t>
      </w:r>
      <w:r w:rsidRPr="00A818DB">
        <w:t>à travers la gestion durable et équitable des forêts, la valorisation des services environnementaux et le renforcement de</w:t>
      </w:r>
      <w:r>
        <w:t>s</w:t>
      </w:r>
      <w:r w:rsidRPr="00A818DB">
        <w:t xml:space="preserve"> stock</w:t>
      </w:r>
      <w:r>
        <w:t>s</w:t>
      </w:r>
      <w:r w:rsidRPr="00A818DB">
        <w:t xml:space="preserve"> du carbone forestier.</w:t>
      </w:r>
    </w:p>
    <w:p w14:paraId="0038CE36" w14:textId="77777777" w:rsidR="00B82116" w:rsidRDefault="00B82116" w:rsidP="00B82116">
      <w:pPr>
        <w:pStyle w:val="ps"/>
      </w:pPr>
      <w:r>
        <w:t xml:space="preserve">En même temps, la Côte d’Ivoire cherche à assurer </w:t>
      </w:r>
      <w:r w:rsidRPr="00023D4D">
        <w:t>la sécurité alimentaire des communautés rurales</w:t>
      </w:r>
      <w:r>
        <w:t>,</w:t>
      </w:r>
      <w:r w:rsidRPr="00A818DB">
        <w:t xml:space="preserve"> </w:t>
      </w:r>
      <w:r>
        <w:t>à réduire la pauvreté et</w:t>
      </w:r>
      <w:r w:rsidRPr="00A818DB">
        <w:t xml:space="preserve"> à relancer la croissance économique</w:t>
      </w:r>
      <w:r>
        <w:t xml:space="preserve">, </w:t>
      </w:r>
      <w:r w:rsidRPr="00023D4D">
        <w:t>par le renforcement des capacités de l’administration et des populations, par l’amélioration des systèmes de production agricoles et forestiers, par la diversification et l’augmentation des revenus</w:t>
      </w:r>
      <w:r>
        <w:t>.</w:t>
      </w:r>
    </w:p>
    <w:p w14:paraId="1E4B94BB" w14:textId="77777777" w:rsidR="00B82116" w:rsidRDefault="00B82116" w:rsidP="00B82116">
      <w:pPr>
        <w:pStyle w:val="ps"/>
      </w:pPr>
      <w:r w:rsidRPr="00023D4D">
        <w:t xml:space="preserve">La Côte d’Ivoire estime que les approches stratégiques visant le renforcement des stocks de carbone forestier devraient avoir des impacts positifs sur l’économie nationale, notamment du point de vue environnemental, </w:t>
      </w:r>
      <w:r>
        <w:t>avec le traitement des c</w:t>
      </w:r>
      <w:r w:rsidRPr="006A016A">
        <w:t>ause</w:t>
      </w:r>
      <w:r>
        <w:t>s</w:t>
      </w:r>
      <w:r w:rsidRPr="006A016A">
        <w:t xml:space="preserve"> de la déforestation et de la dégradation des forêts</w:t>
      </w:r>
      <w:r>
        <w:t xml:space="preserve">, et </w:t>
      </w:r>
      <w:r w:rsidRPr="00023D4D">
        <w:t xml:space="preserve">la protection des sols, du couvert végétal, des ressources en eau et de la biodiversité. </w:t>
      </w:r>
    </w:p>
    <w:p w14:paraId="54959CBB" w14:textId="77777777" w:rsidR="00B82116" w:rsidRPr="00772180" w:rsidRDefault="00B82116" w:rsidP="00B82116">
      <w:pPr>
        <w:pStyle w:val="ps"/>
      </w:pPr>
      <w:r>
        <w:t xml:space="preserve">Une approche retenue comme prioritaire est </w:t>
      </w:r>
      <w:r w:rsidRPr="00772180">
        <w:t xml:space="preserve">la « Réduction des Emissions dues à la Déforestation et à la Dégradation des forêts (REDD+) », mécanisme international d’atténuation des effets néfastes du changement climatique portant sur la conservation du carbone forestier sans </w:t>
      </w:r>
      <w:r>
        <w:t xml:space="preserve">freiner </w:t>
      </w:r>
      <w:r w:rsidRPr="00772180">
        <w:t xml:space="preserve">le développement socio-économique du pays. </w:t>
      </w:r>
    </w:p>
    <w:p w14:paraId="0AAA8F26" w14:textId="77777777" w:rsidR="00B82116" w:rsidRPr="003D06C9" w:rsidRDefault="00B82116" w:rsidP="00B82116">
      <w:pPr>
        <w:pStyle w:val="ps"/>
        <w:rPr>
          <w:bCs/>
        </w:rPr>
      </w:pPr>
      <w:r w:rsidRPr="003D06C9">
        <w:t xml:space="preserve">Ainsi, la Côte d’Ivoire s’est engagée dans le mécanisme international de Réduction des Émissions de gaz à effet de serre issues de la Déforestation et de la Dégradation des forêts (REDD+) en juin 2011 afin de contribuer à la lutte mondiale contre les changements climatiques et pour restaurer son couvert forestier fortement dégradé. </w:t>
      </w:r>
      <w:r w:rsidRPr="003D06C9">
        <w:rPr>
          <w:bCs/>
        </w:rPr>
        <w:t xml:space="preserve"> </w:t>
      </w:r>
    </w:p>
    <w:p w14:paraId="4C4256C8" w14:textId="6401B8DD" w:rsidR="00B82116" w:rsidRPr="003D06C9" w:rsidRDefault="00B82116" w:rsidP="00B82116">
      <w:pPr>
        <w:pStyle w:val="ps"/>
      </w:pPr>
      <w:r w:rsidRPr="003D06C9">
        <w:rPr>
          <w:bCs/>
        </w:rPr>
        <w:t xml:space="preserve">Cet engagement a été réaffirmé au plus haut sommet de l’Etat à travers la prise </w:t>
      </w:r>
      <w:r w:rsidRPr="003D06C9">
        <w:t>du décret n</w:t>
      </w:r>
      <w:r w:rsidRPr="003D06C9">
        <w:rPr>
          <w:vertAlign w:val="superscript"/>
        </w:rPr>
        <w:t>o</w:t>
      </w:r>
      <w:r w:rsidRPr="003D06C9">
        <w:t xml:space="preserve"> 2012-1049 du 24 octobre 2012 portant création et organisation de la Commission Nationale REDD+ qui constitue le cadre de gestion du </w:t>
      </w:r>
      <w:r w:rsidR="001D3021">
        <w:t>mécanisme</w:t>
      </w:r>
      <w:r w:rsidRPr="003D06C9">
        <w:t xml:space="preserve"> REDD+. Elle comprend trois organes : (i) le Comité National REDD+ en charge du pilotage, de la prise de décisions et de l’orientation stratégique du </w:t>
      </w:r>
      <w:r w:rsidR="001D3021">
        <w:t>mécanisme</w:t>
      </w:r>
      <w:r w:rsidRPr="003D06C9">
        <w:t xml:space="preserve"> REDD+ ; (ii) le Comité Technique Interministériel en charge de la  planification, de la mise en œuvre des décisions du Comité National REDD+ et de la proposition des grandes orientations en matière de réduction des Emissions de Gaz à effet de serre et (iii) le Secrétariat Exécutif Permanent (SEP/REDD+) en charge de la planification, la mobilisation des ressources financières et l'accompagnement technique du processus de préparation à la REDD+. </w:t>
      </w:r>
    </w:p>
    <w:p w14:paraId="2808166B" w14:textId="77777777" w:rsidR="00B82116" w:rsidRPr="003D06C9" w:rsidRDefault="00B82116" w:rsidP="00B82116">
      <w:pPr>
        <w:pStyle w:val="ps"/>
        <w:rPr>
          <w:bCs/>
        </w:rPr>
      </w:pPr>
      <w:r w:rsidRPr="003D06C9">
        <w:rPr>
          <w:bCs/>
        </w:rPr>
        <w:t>De plus, cet engagement s’aligne avec l’objectif du Plan National de Développement en son axe stratégique 4 relatif à l’Environnement et au Développement durable qui positionne la REDD+ comme un mécanisme pertinent de lutte contre les changements climatiques.</w:t>
      </w:r>
    </w:p>
    <w:p w14:paraId="5950BF97" w14:textId="77777777" w:rsidR="00B82116" w:rsidRPr="003D06C9" w:rsidRDefault="00B82116" w:rsidP="00B82116">
      <w:pPr>
        <w:pStyle w:val="ps"/>
      </w:pPr>
      <w:r w:rsidRPr="003D06C9">
        <w:t>A cet effet, le pays a élaboré une stratégie nationale du mécanisme  REDD+ avec la participation de toutes les parties prenantes.</w:t>
      </w:r>
    </w:p>
    <w:p w14:paraId="09D2F0F4" w14:textId="77777777" w:rsidR="00B82116" w:rsidRPr="00B82116" w:rsidRDefault="00B82116" w:rsidP="00B82116">
      <w:pPr>
        <w:pStyle w:val="ps"/>
      </w:pPr>
      <w:r w:rsidRPr="005E0EE4">
        <w:t xml:space="preserve">L’une des finalités premières du </w:t>
      </w:r>
      <w:r>
        <w:t xml:space="preserve">Mécanisme </w:t>
      </w:r>
      <w:r w:rsidRPr="005E0EE4">
        <w:t>REDD+ étant la préservation et l’amélioration du couvert forestier existant, par exemple, la déclinaison de</w:t>
      </w:r>
      <w:r>
        <w:t>s Options Stratégiques 3 et 4 (voir en annexe 1</w:t>
      </w:r>
      <w:r w:rsidRPr="005E0EE4">
        <w:t>, </w:t>
      </w:r>
      <w:r w:rsidRPr="00B82116">
        <w:t>pourrait déclencher la PO 4.11 et rendre nécessaire des plans d’actions spécifiques de préservation, de conservation voire de promotion se référant au Cadre de Gestion des Ressources Culturelles Physiques (CGRCP) élaboré dans les cadre d’une étude d’Evaluation Environnementale et Sociale Stratégique (EESS), conformément aux principes et directives opérationnelles de la Banque Mondiale.</w:t>
      </w:r>
    </w:p>
    <w:p w14:paraId="7C728619" w14:textId="77777777" w:rsidR="00B82116" w:rsidRPr="00B82116" w:rsidRDefault="00B82116" w:rsidP="00B82116">
      <w:pPr>
        <w:pStyle w:val="ps"/>
      </w:pPr>
      <w:r w:rsidRPr="00B82116">
        <w:t xml:space="preserve">L’importance du patrimoine historique et culturel n’est plus à démontrer au regard du foisonnement des conventions et traités internationaux. La Côte d’Ivoire a reconnu cette importance à certains sites et biens existants, à travers plusieurs dispositions légales et règlementaires de sauvegarde. </w:t>
      </w:r>
    </w:p>
    <w:p w14:paraId="508F5588" w14:textId="77777777" w:rsidR="00B82116" w:rsidRDefault="00B82116" w:rsidP="00B82116">
      <w:pPr>
        <w:pStyle w:val="ps"/>
      </w:pPr>
      <w:r w:rsidRPr="00B82116">
        <w:t>L’élaboration des plans de gestion (préservations conservation et promotion) des Ressources Culturelles Physiques (RCP) est un processus à plusieurs volets, qui à leur mise en œuvre, permettront d’analyser les exigences</w:t>
      </w:r>
      <w:r w:rsidRPr="005E0EE4">
        <w:t xml:space="preserve"> de chaque site à valoriser, d’anticiper les activités particulières requises pour une gestion durable du site</w:t>
      </w:r>
      <w:r>
        <w:t xml:space="preserve"> du projet.</w:t>
      </w:r>
    </w:p>
    <w:p w14:paraId="25D12457" w14:textId="77777777" w:rsidR="00B82116" w:rsidRDefault="00B82116" w:rsidP="00B82116">
      <w:pPr>
        <w:jc w:val="both"/>
        <w:rPr>
          <w:rFonts w:ascii="Candara" w:hAnsi="Candara"/>
        </w:rPr>
      </w:pPr>
    </w:p>
    <w:p w14:paraId="636BE097" w14:textId="77777777" w:rsidR="00B82116" w:rsidRPr="003D06C9" w:rsidRDefault="00B82116" w:rsidP="00B82116">
      <w:pPr>
        <w:pStyle w:val="ps"/>
      </w:pPr>
      <w:r w:rsidRPr="003D06C9">
        <w:t>Ces T</w:t>
      </w:r>
      <w:r>
        <w:t>ermes de Références (Tdrs)</w:t>
      </w:r>
      <w:r w:rsidRPr="003D06C9">
        <w:t xml:space="preserve"> portent sur les plans de gestions nécessaires à l’établissement de certains projets à forts impacts sur les ressources culturelles dans le cadre de la mise en œuvre des options stratégiques REDD+.</w:t>
      </w:r>
    </w:p>
    <w:p w14:paraId="3C93E988" w14:textId="77777777" w:rsidR="00B82116" w:rsidRPr="0050624E" w:rsidRDefault="00B82116" w:rsidP="00B82116">
      <w:pPr>
        <w:jc w:val="both"/>
        <w:rPr>
          <w:rFonts w:ascii="Candara" w:hAnsi="Candara"/>
        </w:rPr>
      </w:pPr>
    </w:p>
    <w:p w14:paraId="7DA492FB" w14:textId="12EE3819" w:rsidR="00B82116" w:rsidRDefault="0069573B" w:rsidP="00B82116">
      <w:pPr>
        <w:pStyle w:val="A"/>
      </w:pPr>
      <w:r>
        <w:t xml:space="preserve">2. </w:t>
      </w:r>
      <w:r w:rsidRPr="0067503C">
        <w:t>OBJECTIFS ET RÉSULTATS ATTENDUS</w:t>
      </w:r>
    </w:p>
    <w:p w14:paraId="2DA7993A" w14:textId="4DB86611" w:rsidR="00B82116" w:rsidRPr="00B82116" w:rsidRDefault="00B82116" w:rsidP="00B82116">
      <w:pPr>
        <w:pStyle w:val="B"/>
      </w:pPr>
      <w:r>
        <w:t xml:space="preserve">2.1. </w:t>
      </w:r>
      <w:r w:rsidRPr="00B82116">
        <w:t>Objectifs</w:t>
      </w:r>
    </w:p>
    <w:p w14:paraId="11AE0B3B" w14:textId="77777777" w:rsidR="00B82116" w:rsidRPr="0067503C" w:rsidRDefault="00B82116" w:rsidP="00B82116">
      <w:pPr>
        <w:pStyle w:val="ps"/>
      </w:pPr>
      <w:r w:rsidRPr="0067503C">
        <w:t xml:space="preserve">L’objectif global de du plan de gestion des ressources culturelles physiques est de (i) évaluer les impacts, bons ou mauvais afin de pouvoir ensuite (ii) confirmer ou modifier, la mise en œuvre des projets REDD+, (iii) proposer des actions correctrices ou de compensation des dommages. </w:t>
      </w:r>
    </w:p>
    <w:p w14:paraId="5CF1A302" w14:textId="77777777" w:rsidR="00B82116" w:rsidRPr="0067503C" w:rsidRDefault="00B82116" w:rsidP="00B82116">
      <w:pPr>
        <w:pStyle w:val="ps"/>
      </w:pPr>
      <w:r w:rsidRPr="0067503C">
        <w:t>Conformément aux politiques de sauvegardes de la Banque mondiale, une attention particulière devrait être accordée à l’attachement des communautés à ces ressources culturelles physiques, et aux droits des communautés.</w:t>
      </w:r>
    </w:p>
    <w:p w14:paraId="3D0775FE" w14:textId="77777777" w:rsidR="00B82116" w:rsidRPr="0067503C" w:rsidRDefault="00B82116" w:rsidP="00B82116">
      <w:pPr>
        <w:pStyle w:val="ps"/>
      </w:pPr>
      <w:r w:rsidRPr="0067503C">
        <w:t xml:space="preserve">Le Pan de gestion des RCP doit fournir plus spécifiquement les résultats suivants : </w:t>
      </w:r>
    </w:p>
    <w:p w14:paraId="62466B30" w14:textId="77777777" w:rsidR="00B82116" w:rsidRPr="0067503C" w:rsidRDefault="00B82116" w:rsidP="00B82116">
      <w:pPr>
        <w:pStyle w:val="ps"/>
      </w:pPr>
      <w:r w:rsidRPr="0067503C">
        <w:t xml:space="preserve">L’objectif général de l’étude est de fournir un ensemble de mesures techniques, opérationnelles, organisationnelles à l’intérieur d’un  cadre de gestion des ressources culturelles physiques (CGRCP) permettant de prévenir et de gérer les risques potentiels du projet encourus pendant sa mise en œuvre. </w:t>
      </w:r>
    </w:p>
    <w:p w14:paraId="428AE914" w14:textId="77777777" w:rsidR="00B82116" w:rsidRPr="0067503C" w:rsidRDefault="00B82116" w:rsidP="00B82116">
      <w:pPr>
        <w:pStyle w:val="ps"/>
      </w:pPr>
      <w:r w:rsidRPr="0067503C">
        <w:t>Il s’agira plus spécifiquement de :</w:t>
      </w:r>
    </w:p>
    <w:p w14:paraId="661C7988" w14:textId="77777777" w:rsidR="00B82116" w:rsidRPr="0067503C" w:rsidRDefault="00B82116" w:rsidP="00B82116">
      <w:pPr>
        <w:pStyle w:val="ea"/>
      </w:pPr>
      <w:r w:rsidRPr="0067503C">
        <w:t>faire une description de la situation de référence du patrimoine culturel matériel de la  région du Sahel en mettant l’accent notamment sur les éléments caractéristiques majeurs à préserver dans la zone d’influence ; </w:t>
      </w:r>
    </w:p>
    <w:p w14:paraId="6D6F4B5E" w14:textId="77777777" w:rsidR="00B82116" w:rsidRPr="0067503C" w:rsidRDefault="00B82116" w:rsidP="00B82116">
      <w:pPr>
        <w:pStyle w:val="ea"/>
      </w:pPr>
      <w:r w:rsidRPr="0067503C">
        <w:t>procéder à une analyse des facteurs du projet risquant d’affecter le patrimoine culturel matériel dans l’aire de mise en œuvre du projet ;</w:t>
      </w:r>
    </w:p>
    <w:p w14:paraId="61AB43BE" w14:textId="77777777" w:rsidR="00B82116" w:rsidRPr="0067503C" w:rsidRDefault="00B82116" w:rsidP="00B82116">
      <w:pPr>
        <w:pStyle w:val="ea"/>
      </w:pPr>
      <w:r w:rsidRPr="0067503C">
        <w:t>identifier les forces et les faiblesses du cadre institutionnel de mise en œuvre des mesures de préservation et de conservation du patrimoine historique et culturel ;</w:t>
      </w:r>
    </w:p>
    <w:p w14:paraId="0252ADC3" w14:textId="77777777" w:rsidR="00B82116" w:rsidRPr="0067503C" w:rsidRDefault="00B82116" w:rsidP="00B82116">
      <w:pPr>
        <w:pStyle w:val="ea"/>
      </w:pPr>
      <w:r w:rsidRPr="0067503C">
        <w:t>proposer des orientations et des mesures concrètes de gestion des risques et des impacts associés aux différentes interventions du projet pouvant affecter le patrimoine historique et culturel de la zone d’influence du projet ;</w:t>
      </w:r>
    </w:p>
    <w:p w14:paraId="38E0CE3C" w14:textId="77777777" w:rsidR="00B82116" w:rsidRPr="0067503C" w:rsidRDefault="00B82116" w:rsidP="00B82116">
      <w:pPr>
        <w:pStyle w:val="ea"/>
      </w:pPr>
      <w:r w:rsidRPr="0067503C">
        <w:t>élaborer les plans d’actions nécessaires et indispensables relativement de Gestion des Ressources Culturelles Physiques(CGRCP) de la zone d’influence du projet assorti d’un budget.</w:t>
      </w:r>
    </w:p>
    <w:p w14:paraId="7F269676" w14:textId="307F70F8" w:rsidR="00B82116" w:rsidRPr="00C4166B" w:rsidRDefault="00B82116" w:rsidP="00B82116">
      <w:pPr>
        <w:pStyle w:val="B"/>
      </w:pPr>
      <w:r>
        <w:t xml:space="preserve">2.2. </w:t>
      </w:r>
      <w:r w:rsidRPr="00C4166B">
        <w:t>Résultats attendus</w:t>
      </w:r>
    </w:p>
    <w:p w14:paraId="06671E9D" w14:textId="77777777" w:rsidR="00B82116" w:rsidRPr="0067503C" w:rsidRDefault="00B82116" w:rsidP="00B82116">
      <w:pPr>
        <w:pStyle w:val="ps"/>
      </w:pPr>
      <w:r w:rsidRPr="0067503C">
        <w:t xml:space="preserve">Ces objectifs ci-dessus cités permettront de façon globale de déboucher sur : </w:t>
      </w:r>
    </w:p>
    <w:p w14:paraId="3D0E1652" w14:textId="77777777" w:rsidR="00B82116" w:rsidRPr="0067503C" w:rsidRDefault="00B82116" w:rsidP="00B82116">
      <w:pPr>
        <w:pStyle w:val="ea"/>
      </w:pPr>
      <w:r w:rsidRPr="0067503C">
        <w:t xml:space="preserve">la sélection de stratégies acceptables ; </w:t>
      </w:r>
    </w:p>
    <w:p w14:paraId="607B24D9" w14:textId="77777777" w:rsidR="00B82116" w:rsidRPr="0067503C" w:rsidRDefault="00B82116" w:rsidP="00B82116">
      <w:pPr>
        <w:pStyle w:val="ea"/>
      </w:pPr>
      <w:r w:rsidRPr="0067503C">
        <w:t xml:space="preserve">des ajustements faits à certaines approches du projet afin d’en réduire les impacts négatifs ; </w:t>
      </w:r>
    </w:p>
    <w:p w14:paraId="40489A95" w14:textId="77777777" w:rsidR="00B82116" w:rsidRPr="0067503C" w:rsidRDefault="00B82116" w:rsidP="00B82116">
      <w:pPr>
        <w:pStyle w:val="ps"/>
      </w:pPr>
      <w:r w:rsidRPr="0067503C">
        <w:t>En substance, les résultats attendus de l’étude sont :</w:t>
      </w:r>
    </w:p>
    <w:p w14:paraId="3C5F2477" w14:textId="77777777" w:rsidR="00B82116" w:rsidRPr="0067503C" w:rsidRDefault="00B82116" w:rsidP="00B82116">
      <w:pPr>
        <w:pStyle w:val="ea"/>
      </w:pPr>
      <w:r w:rsidRPr="0067503C">
        <w:t>la description de l’état initial du patrimoine historique et culturel du site du projet en mettant l’accent notamment sur les éléments caractéristiques majeurs à préserver est faite ;</w:t>
      </w:r>
    </w:p>
    <w:p w14:paraId="2906B702" w14:textId="77777777" w:rsidR="00B82116" w:rsidRPr="0067503C" w:rsidRDefault="00B82116" w:rsidP="00B82116">
      <w:pPr>
        <w:pStyle w:val="ea"/>
      </w:pPr>
      <w:r w:rsidRPr="0067503C">
        <w:t>une analyse des facteurs du projet risquant d’affecter le patrimoine historique et culturel est effectuée ;</w:t>
      </w:r>
    </w:p>
    <w:p w14:paraId="01A79009" w14:textId="77777777" w:rsidR="00B82116" w:rsidRPr="0067503C" w:rsidRDefault="00B82116" w:rsidP="00B82116">
      <w:pPr>
        <w:pStyle w:val="ea"/>
      </w:pPr>
      <w:r w:rsidRPr="0067503C">
        <w:lastRenderedPageBreak/>
        <w:t>les forces et les faiblesses en matière de préservation et de conservation du patrimoine historique et culturel sont mises en exergue en vue de leur prise en compte dans la mise en œuvre du projet;</w:t>
      </w:r>
    </w:p>
    <w:p w14:paraId="144D679D" w14:textId="77777777" w:rsidR="00B82116" w:rsidRPr="0067503C" w:rsidRDefault="00B82116" w:rsidP="00B82116">
      <w:pPr>
        <w:pStyle w:val="ea"/>
      </w:pPr>
      <w:r w:rsidRPr="0067503C">
        <w:t>des orientations et des mesures concrètes de gestion des risques et des impacts associés aux différentes interventions du projet pouvant affecter le patrimoine historique et culturel de la zone d’influence du projet sont proposées ;</w:t>
      </w:r>
    </w:p>
    <w:p w14:paraId="788CAA4E" w14:textId="77777777" w:rsidR="00B82116" w:rsidRPr="0067503C" w:rsidRDefault="00B82116" w:rsidP="00B82116">
      <w:pPr>
        <w:pStyle w:val="ea"/>
      </w:pPr>
      <w:r w:rsidRPr="0067503C">
        <w:t>un plan ou des plans de Gestion des Ressources culturelles y compris les coûts estimatifs des actions à mettre en œuvre est élaboré.</w:t>
      </w:r>
    </w:p>
    <w:p w14:paraId="476E677C" w14:textId="77777777" w:rsidR="00B82116" w:rsidRPr="0067503C" w:rsidRDefault="00B82116" w:rsidP="00B82116">
      <w:pPr>
        <w:ind w:left="720"/>
        <w:contextualSpacing/>
        <w:jc w:val="both"/>
        <w:rPr>
          <w:highlight w:val="cyan"/>
        </w:rPr>
      </w:pPr>
    </w:p>
    <w:p w14:paraId="7184ECEA" w14:textId="241D96F0" w:rsidR="00B82116" w:rsidRPr="0067503C" w:rsidRDefault="00B82116" w:rsidP="00B82116">
      <w:pPr>
        <w:pStyle w:val="A"/>
      </w:pPr>
      <w:r>
        <w:t xml:space="preserve">3. </w:t>
      </w:r>
      <w:r w:rsidRPr="0067503C">
        <w:t xml:space="preserve">TACHES DU CONSULTANT </w:t>
      </w:r>
    </w:p>
    <w:p w14:paraId="1381CA4A" w14:textId="77777777" w:rsidR="00B82116" w:rsidRPr="0067503C" w:rsidRDefault="00B82116" w:rsidP="00B82116">
      <w:pPr>
        <w:pStyle w:val="ps"/>
        <w:rPr>
          <w:lang w:val="fr-CA"/>
        </w:rPr>
      </w:pPr>
      <w:r w:rsidRPr="0067503C">
        <w:rPr>
          <w:lang w:val="fr-CA"/>
        </w:rPr>
        <w:t>Les tâches dévolues au Consultant sont les suivantes :</w:t>
      </w:r>
    </w:p>
    <w:p w14:paraId="753A4754" w14:textId="77777777" w:rsidR="00B82116" w:rsidRPr="0067503C" w:rsidRDefault="00B82116" w:rsidP="00B82116">
      <w:pPr>
        <w:pStyle w:val="ea"/>
        <w:rPr>
          <w:lang w:val="fr-CA"/>
        </w:rPr>
      </w:pPr>
      <w:r w:rsidRPr="0067503C">
        <w:rPr>
          <w:lang w:val="fr-CA"/>
        </w:rPr>
        <w:t>proposer une note de cadrage de l’étude (notamment la méthodologie, le calendrier et le plan du rapport) qui sera validée par le Maître d’ouvrage ;</w:t>
      </w:r>
    </w:p>
    <w:p w14:paraId="57CF6889" w14:textId="77777777" w:rsidR="00B82116" w:rsidRPr="0067503C" w:rsidRDefault="00B82116" w:rsidP="00B82116">
      <w:pPr>
        <w:pStyle w:val="ea"/>
        <w:rPr>
          <w:lang w:val="fr-CA"/>
        </w:rPr>
      </w:pPr>
      <w:r w:rsidRPr="0067503C">
        <w:rPr>
          <w:lang w:val="fr-CA"/>
        </w:rPr>
        <w:t>faire l’inventaire et décrire le milieu physique du projet en mettant l’accent sur les spécificités du patrimoine historique et culturel (la nature des éléments constitutifs de ce patrimoine, leur intérêt historique et culturel, leur état des préservations et de conservation, les risques actuels qui pèsent sur leur devenir et dont le projet davantage dégradée sa situation) ;</w:t>
      </w:r>
    </w:p>
    <w:p w14:paraId="4AEA35E5" w14:textId="77777777" w:rsidR="00B82116" w:rsidRPr="0067503C" w:rsidRDefault="00B82116" w:rsidP="00B82116">
      <w:pPr>
        <w:pStyle w:val="ea"/>
        <w:rPr>
          <w:lang w:val="fr-CA"/>
        </w:rPr>
      </w:pPr>
      <w:r w:rsidRPr="0067503C">
        <w:rPr>
          <w:lang w:val="fr-CA"/>
        </w:rPr>
        <w:t>décrire le cadre institutionnel et juridique de gestion de préservation et de conservation du patrimoine historique et culturel aux niveaux étatique et décentralisé ; tout en interrogeant le cadre juridico-institutionnel du projet afin de déceler les mesures se rapportant au patrimoine historique et culturel de la zone d’influence du projet ;</w:t>
      </w:r>
    </w:p>
    <w:p w14:paraId="16228223" w14:textId="77777777" w:rsidR="00B82116" w:rsidRPr="0067503C" w:rsidRDefault="00B82116" w:rsidP="00B82116">
      <w:pPr>
        <w:pStyle w:val="ea"/>
        <w:rPr>
          <w:lang w:val="fr-CA"/>
        </w:rPr>
      </w:pPr>
      <w:r w:rsidRPr="0067503C">
        <w:rPr>
          <w:lang w:val="fr-CA"/>
        </w:rPr>
        <w:t>identifier et évaluer l'importance potentielle des impacts positifs et négatifs, directs et indirects du projet par catégorie/type de sous – projet envisagé ;</w:t>
      </w:r>
    </w:p>
    <w:p w14:paraId="44E73A6D" w14:textId="47C2B648" w:rsidR="00B82116" w:rsidRPr="0067503C" w:rsidRDefault="00B82116" w:rsidP="00B82116">
      <w:pPr>
        <w:pStyle w:val="ea"/>
        <w:rPr>
          <w:lang w:val="fr-CA"/>
        </w:rPr>
      </w:pPr>
      <w:r w:rsidRPr="0067503C">
        <w:rPr>
          <w:lang w:val="fr-CA"/>
        </w:rPr>
        <w:t>décrire les mécanismes et les arrangements institutionnels de mise en œuvre du ou des plans de gestion en clarifiant les rôles et responsabilités de toutes les parties prenantes (au niveau central, régional/local, communal et district/village) impliquées dans sa mise en œuvre ;</w:t>
      </w:r>
    </w:p>
    <w:p w14:paraId="75B94CE6" w14:textId="77777777" w:rsidR="00B82116" w:rsidRPr="0067503C" w:rsidRDefault="00B82116" w:rsidP="00B82116">
      <w:pPr>
        <w:pStyle w:val="ea"/>
        <w:rPr>
          <w:lang w:val="fr-CA"/>
        </w:rPr>
      </w:pPr>
      <w:r w:rsidRPr="0067503C">
        <w:rPr>
          <w:lang w:val="fr-CA"/>
        </w:rPr>
        <w:t>proposer un système de suivi-évaluation des mesures proposées pour la préservation et la conservation du patrimoine historique et culturel (</w:t>
      </w:r>
      <w:r w:rsidRPr="0067503C">
        <w:rPr>
          <w:i/>
          <w:lang w:val="fr-CA"/>
        </w:rPr>
        <w:t>indicateurs</w:t>
      </w:r>
      <w:r w:rsidRPr="0067503C">
        <w:rPr>
          <w:lang w:val="fr-CA"/>
        </w:rPr>
        <w:t xml:space="preserve">, </w:t>
      </w:r>
      <w:r w:rsidRPr="0067503C">
        <w:rPr>
          <w:i/>
          <w:lang w:val="fr-CA"/>
        </w:rPr>
        <w:t>fréquence de collecte/calcul/estimation, responsabilités, etc.</w:t>
      </w:r>
      <w:r w:rsidRPr="0067503C">
        <w:rPr>
          <w:lang w:val="fr-CA"/>
        </w:rPr>
        <w:t>), de préférence participatif ;</w:t>
      </w:r>
    </w:p>
    <w:p w14:paraId="60C80392" w14:textId="77777777" w:rsidR="00B82116" w:rsidRPr="0067503C" w:rsidRDefault="00B82116" w:rsidP="00B82116">
      <w:pPr>
        <w:pStyle w:val="ea"/>
        <w:rPr>
          <w:lang w:val="fr-CA"/>
        </w:rPr>
      </w:pPr>
      <w:r w:rsidRPr="0067503C">
        <w:rPr>
          <w:lang w:val="fr-CA"/>
        </w:rPr>
        <w:t>évaluer la capacité des institutions nationales responsables et impliquées dans la mise en œuvre du CGRCP, et proposer des mesures pour le renforcement de leurs capacités ;</w:t>
      </w:r>
    </w:p>
    <w:p w14:paraId="743DE728" w14:textId="77777777" w:rsidR="00B82116" w:rsidRPr="0067503C" w:rsidRDefault="00B82116" w:rsidP="00B82116">
      <w:pPr>
        <w:pStyle w:val="ea"/>
        <w:rPr>
          <w:lang w:val="fr-CA"/>
        </w:rPr>
      </w:pPr>
      <w:r w:rsidRPr="0067503C">
        <w:rPr>
          <w:lang w:val="fr-CA"/>
        </w:rPr>
        <w:t>préparer un budget récapitulatif de toutes les actions et activités proposées;</w:t>
      </w:r>
    </w:p>
    <w:p w14:paraId="05D9D1AF" w14:textId="77777777" w:rsidR="00B82116" w:rsidRPr="0067503C" w:rsidRDefault="00B82116" w:rsidP="00B82116">
      <w:pPr>
        <w:pStyle w:val="ea"/>
        <w:rPr>
          <w:lang w:val="fr-CA"/>
        </w:rPr>
      </w:pPr>
      <w:r w:rsidRPr="0067503C">
        <w:rPr>
          <w:lang w:val="fr-CA"/>
        </w:rPr>
        <w:t>rédiger le rapport de l’étude.</w:t>
      </w:r>
    </w:p>
    <w:p w14:paraId="187BD653" w14:textId="6833CA04" w:rsidR="00B82116" w:rsidRPr="001F67A5" w:rsidRDefault="00B82116" w:rsidP="0069573B">
      <w:pPr>
        <w:pStyle w:val="A"/>
        <w:spacing w:before="1080"/>
      </w:pPr>
      <w:r>
        <w:t xml:space="preserve">4. </w:t>
      </w:r>
      <w:r w:rsidRPr="001F67A5">
        <w:t>ORGANISATION DE L’ETUDE</w:t>
      </w:r>
    </w:p>
    <w:p w14:paraId="00B15825" w14:textId="77777777" w:rsidR="00B82116" w:rsidRPr="001F67A5" w:rsidRDefault="00B82116" w:rsidP="00B82116">
      <w:pPr>
        <w:pStyle w:val="B"/>
      </w:pPr>
      <w:r w:rsidRPr="001F67A5">
        <w:rPr>
          <w:caps/>
        </w:rPr>
        <w:t xml:space="preserve">4.1. </w:t>
      </w:r>
      <w:r w:rsidRPr="001F67A5">
        <w:t>Approche méthodologique</w:t>
      </w:r>
    </w:p>
    <w:p w14:paraId="2E8F31D3" w14:textId="77777777" w:rsidR="00B82116" w:rsidRPr="001F67A5" w:rsidRDefault="00B82116" w:rsidP="00B82116">
      <w:pPr>
        <w:pStyle w:val="ps"/>
        <w:rPr>
          <w:lang w:val="fr-CA"/>
        </w:rPr>
      </w:pPr>
      <w:r w:rsidRPr="001F67A5">
        <w:rPr>
          <w:lang w:val="fr-CA"/>
        </w:rPr>
        <w:t>L’étude sera conduite sous la supervision globale du SEP REDD+ en relation avec l’ensemble des acteurs clé dont les services des Ministères en charge de la culture et de l’environnement, les Conseils régionaux et les Communes le cas échéant ainsi que les structures nationales en charge des questions du patrimoine culturel et historique, les institutions de recherche et d’appui-conseil, les communautés locales et les opérateurs privés concernés. Le consultant sera appuyé par des personnes ressources locales et internationales. La démarche devra donc garantir le dialogue et la participation.</w:t>
      </w:r>
    </w:p>
    <w:p w14:paraId="65731552" w14:textId="5F3231F9" w:rsidR="00B82116" w:rsidRPr="001F67A5" w:rsidRDefault="00B82116" w:rsidP="00B82116">
      <w:pPr>
        <w:pStyle w:val="B"/>
        <w:rPr>
          <w:lang w:val="fr-CA"/>
        </w:rPr>
      </w:pPr>
      <w:bookmarkStart w:id="591" w:name="_Toc352087141"/>
      <w:bookmarkStart w:id="592" w:name="_Toc352088048"/>
      <w:bookmarkStart w:id="593" w:name="_Toc352089152"/>
      <w:bookmarkStart w:id="594" w:name="_Toc411626220"/>
      <w:bookmarkStart w:id="595" w:name="_Toc413187945"/>
      <w:bookmarkStart w:id="596" w:name="_Toc418153803"/>
      <w:bookmarkStart w:id="597" w:name="_Toc419666898"/>
      <w:bookmarkStart w:id="598" w:name="_Toc532135517"/>
      <w:r>
        <w:rPr>
          <w:lang w:val="fr-CA"/>
        </w:rPr>
        <w:lastRenderedPageBreak/>
        <w:t xml:space="preserve">4.2. </w:t>
      </w:r>
      <w:r w:rsidRPr="001F67A5">
        <w:rPr>
          <w:lang w:val="fr-CA"/>
        </w:rPr>
        <w:t>Contenu du rapport</w:t>
      </w:r>
      <w:bookmarkEnd w:id="591"/>
      <w:bookmarkEnd w:id="592"/>
      <w:bookmarkEnd w:id="593"/>
      <w:bookmarkEnd w:id="594"/>
      <w:bookmarkEnd w:id="595"/>
      <w:bookmarkEnd w:id="596"/>
      <w:bookmarkEnd w:id="597"/>
      <w:bookmarkEnd w:id="598"/>
    </w:p>
    <w:p w14:paraId="0B05D497" w14:textId="77777777" w:rsidR="00B82116" w:rsidRPr="001F67A5" w:rsidRDefault="00B82116" w:rsidP="00B82116">
      <w:pPr>
        <w:pStyle w:val="ps"/>
        <w:rPr>
          <w:lang w:val="fr-CA"/>
        </w:rPr>
      </w:pPr>
      <w:r w:rsidRPr="001F67A5">
        <w:rPr>
          <w:lang w:val="fr-CA"/>
        </w:rPr>
        <w:t>Le rapport de gestion des patrimoines culturels physiques lorsde la mise en œuvre des projets REDD+ devra être concis et précis</w:t>
      </w:r>
      <w:r w:rsidRPr="001F67A5">
        <w:rPr>
          <w:b/>
          <w:lang w:val="fr-CA"/>
        </w:rPr>
        <w:t xml:space="preserve">. </w:t>
      </w:r>
      <w:r w:rsidRPr="001F67A5">
        <w:rPr>
          <w:lang w:val="fr-CA"/>
        </w:rPr>
        <w:t>Il doit mettre l’accent sur le patrimoine historique et culturel de la zone d’influence du projet et son importance pour le développement. Il se concentrera sur les résultats, les conclusions et les recommandations pour de futures actions, à la lumière des données rassemblées ou d'autres références utilisées au cours de l'étude. Les éventuels détails significatifs seront renvoyés en annexe du rapport.</w:t>
      </w:r>
    </w:p>
    <w:p w14:paraId="79B96A9C" w14:textId="77777777" w:rsidR="00B82116" w:rsidRPr="001F67A5" w:rsidRDefault="00B82116" w:rsidP="00B82116">
      <w:pPr>
        <w:pStyle w:val="ps"/>
        <w:rPr>
          <w:lang w:val="fr-CA"/>
        </w:rPr>
      </w:pPr>
      <w:r w:rsidRPr="001F67A5">
        <w:rPr>
          <w:lang w:val="fr-CA"/>
        </w:rPr>
        <w:t>Le rapport de CGRCP peut offrir le contenu suivant :</w:t>
      </w:r>
    </w:p>
    <w:p w14:paraId="593BE6FE" w14:textId="77777777" w:rsidR="00B82116" w:rsidRPr="001F67A5" w:rsidRDefault="00B82116" w:rsidP="00B82116">
      <w:pPr>
        <w:pStyle w:val="ea"/>
        <w:rPr>
          <w:lang w:val="fr-CA"/>
        </w:rPr>
      </w:pPr>
      <w:r w:rsidRPr="001F67A5">
        <w:rPr>
          <w:lang w:val="fr-CA"/>
        </w:rPr>
        <w:t>Liste des Acronymes ;</w:t>
      </w:r>
    </w:p>
    <w:p w14:paraId="6A199615" w14:textId="77777777" w:rsidR="00B82116" w:rsidRPr="001F67A5" w:rsidRDefault="00B82116" w:rsidP="00B82116">
      <w:pPr>
        <w:pStyle w:val="ea"/>
        <w:rPr>
          <w:lang w:val="fr-CA"/>
        </w:rPr>
      </w:pPr>
      <w:r w:rsidRPr="001F67A5">
        <w:rPr>
          <w:lang w:val="fr-CA"/>
        </w:rPr>
        <w:t>Table des matières ;</w:t>
      </w:r>
    </w:p>
    <w:p w14:paraId="729F8E79" w14:textId="77777777" w:rsidR="00B82116" w:rsidRPr="001F67A5" w:rsidRDefault="00B82116" w:rsidP="00B82116">
      <w:pPr>
        <w:pStyle w:val="ea"/>
        <w:rPr>
          <w:lang w:val="fr-CA"/>
        </w:rPr>
      </w:pPr>
      <w:r w:rsidRPr="001F67A5">
        <w:rPr>
          <w:lang w:val="fr-CA"/>
        </w:rPr>
        <w:t>Résumé exécutif en français et en anglais ;</w:t>
      </w:r>
    </w:p>
    <w:p w14:paraId="6E29B8E8" w14:textId="77777777" w:rsidR="00B82116" w:rsidRPr="001F67A5" w:rsidRDefault="00B82116" w:rsidP="00B82116">
      <w:pPr>
        <w:pStyle w:val="ea"/>
        <w:rPr>
          <w:lang w:val="fr-CA"/>
        </w:rPr>
      </w:pPr>
      <w:r w:rsidRPr="001F67A5">
        <w:rPr>
          <w:lang w:val="fr-CA"/>
        </w:rPr>
        <w:t>Objectif de l’étude et structuration du rapport ;</w:t>
      </w:r>
    </w:p>
    <w:p w14:paraId="51A78D59" w14:textId="77777777" w:rsidR="00B82116" w:rsidRPr="001F67A5" w:rsidRDefault="00B82116" w:rsidP="00B82116">
      <w:pPr>
        <w:pStyle w:val="ea"/>
        <w:rPr>
          <w:lang w:val="fr-CA"/>
        </w:rPr>
      </w:pPr>
      <w:r w:rsidRPr="001F67A5">
        <w:rPr>
          <w:lang w:val="fr-CA"/>
        </w:rPr>
        <w:t>Présentation du projet ;</w:t>
      </w:r>
    </w:p>
    <w:p w14:paraId="23E66CEB" w14:textId="77777777" w:rsidR="00B82116" w:rsidRPr="001F67A5" w:rsidRDefault="00B82116" w:rsidP="00B82116">
      <w:pPr>
        <w:pStyle w:val="ea"/>
        <w:rPr>
          <w:lang w:val="fr-CA"/>
        </w:rPr>
      </w:pPr>
      <w:r w:rsidRPr="001F67A5">
        <w:rPr>
          <w:lang w:val="fr-CA"/>
        </w:rPr>
        <w:t>Analyse sommaire du profil de la zone d’intervention du projet ;</w:t>
      </w:r>
    </w:p>
    <w:p w14:paraId="59ED4830" w14:textId="77777777" w:rsidR="00B82116" w:rsidRPr="001F67A5" w:rsidRDefault="00B82116" w:rsidP="00B82116">
      <w:pPr>
        <w:pStyle w:val="ea"/>
        <w:rPr>
          <w:lang w:val="fr-CA"/>
        </w:rPr>
      </w:pPr>
      <w:r w:rsidRPr="001F67A5">
        <w:rPr>
          <w:lang w:val="fr-CA"/>
        </w:rPr>
        <w:t>Présentation de la méthodologie utilisée en faisant ressortir la manière dont l’étude a été conduite et les parties impliquées dans la préparation assortie d’un schéma du processus ;</w:t>
      </w:r>
    </w:p>
    <w:p w14:paraId="7EF74AF3" w14:textId="77777777" w:rsidR="00B82116" w:rsidRPr="001F67A5" w:rsidRDefault="00B82116" w:rsidP="00B82116">
      <w:pPr>
        <w:pStyle w:val="ea"/>
        <w:rPr>
          <w:lang w:val="fr-CA"/>
        </w:rPr>
      </w:pPr>
      <w:r w:rsidRPr="001F67A5">
        <w:rPr>
          <w:lang w:val="fr-CA"/>
        </w:rPr>
        <w:t>Présentation du cadre politique, institutionnel et juridique en matière de gestion des ressources culturelles physiques ;</w:t>
      </w:r>
    </w:p>
    <w:p w14:paraId="70035398" w14:textId="77777777" w:rsidR="00B82116" w:rsidRPr="001F67A5" w:rsidRDefault="00B82116" w:rsidP="00B82116">
      <w:pPr>
        <w:pStyle w:val="ea"/>
        <w:rPr>
          <w:lang w:val="fr-CA"/>
        </w:rPr>
      </w:pPr>
      <w:r w:rsidRPr="001F67A5">
        <w:rPr>
          <w:lang w:val="fr-CA"/>
        </w:rPr>
        <w:t>Description de l’état initial du patrimoine historique et culturel tout en mettant en exergue son importance ;</w:t>
      </w:r>
    </w:p>
    <w:p w14:paraId="4AAAF038" w14:textId="77777777" w:rsidR="00B82116" w:rsidRPr="001F67A5" w:rsidRDefault="00B82116" w:rsidP="00B82116">
      <w:pPr>
        <w:pStyle w:val="ea"/>
        <w:rPr>
          <w:lang w:val="fr-CA"/>
        </w:rPr>
      </w:pPr>
      <w:r w:rsidRPr="001F67A5">
        <w:rPr>
          <w:lang w:val="fr-CA"/>
        </w:rPr>
        <w:t>Description des impacts potentiels et mesures proposées</w:t>
      </w:r>
    </w:p>
    <w:p w14:paraId="1ACE73E1" w14:textId="77777777" w:rsidR="00B82116" w:rsidRPr="001F67A5" w:rsidRDefault="00B82116" w:rsidP="00B82116">
      <w:pPr>
        <w:pStyle w:val="ea"/>
        <w:rPr>
          <w:lang w:val="fr-CA"/>
        </w:rPr>
      </w:pPr>
      <w:r w:rsidRPr="001F67A5">
        <w:rPr>
          <w:lang w:val="fr-CA"/>
        </w:rPr>
        <w:t>Bilan diagnostic des questions clés identifiées ;</w:t>
      </w:r>
    </w:p>
    <w:p w14:paraId="7D4048EA" w14:textId="77777777" w:rsidR="00B82116" w:rsidRPr="001F67A5" w:rsidRDefault="00B82116" w:rsidP="00B82116">
      <w:pPr>
        <w:pStyle w:val="ea"/>
        <w:rPr>
          <w:lang w:val="fr-CA"/>
        </w:rPr>
      </w:pPr>
      <w:r w:rsidRPr="001F67A5">
        <w:rPr>
          <w:lang w:val="fr-CA"/>
        </w:rPr>
        <w:t>Énoncé des principes directeurs, les objectifs poursuivis ;</w:t>
      </w:r>
    </w:p>
    <w:p w14:paraId="263A3278" w14:textId="77777777" w:rsidR="00B82116" w:rsidRPr="001F67A5" w:rsidRDefault="00B82116" w:rsidP="00B82116">
      <w:pPr>
        <w:pStyle w:val="ea"/>
        <w:rPr>
          <w:lang w:val="fr-CA"/>
        </w:rPr>
      </w:pPr>
      <w:r w:rsidRPr="001F67A5">
        <w:rPr>
          <w:lang w:val="fr-CA"/>
        </w:rPr>
        <w:t>Actions correspondant aux objectifs (dont les délais, les priorités, les ressources et les indicateurs) ;</w:t>
      </w:r>
    </w:p>
    <w:p w14:paraId="21AEEA01" w14:textId="77777777" w:rsidR="00B82116" w:rsidRPr="001F67A5" w:rsidRDefault="00B82116" w:rsidP="00B82116">
      <w:pPr>
        <w:pStyle w:val="ea"/>
        <w:rPr>
          <w:lang w:val="fr-CA"/>
        </w:rPr>
      </w:pPr>
      <w:r w:rsidRPr="001F67A5">
        <w:rPr>
          <w:lang w:val="fr-CA"/>
        </w:rPr>
        <w:t>Synthèse des consultations publiques ;</w:t>
      </w:r>
    </w:p>
    <w:p w14:paraId="4E53FBFC" w14:textId="77777777" w:rsidR="00B82116" w:rsidRPr="001F67A5" w:rsidRDefault="00B82116" w:rsidP="00B82116">
      <w:pPr>
        <w:pStyle w:val="ea"/>
        <w:rPr>
          <w:lang w:val="fr-CA"/>
        </w:rPr>
      </w:pPr>
      <w:r w:rsidRPr="001F67A5">
        <w:rPr>
          <w:lang w:val="fr-CA"/>
        </w:rPr>
        <w:t>Plan de mise en œuvre, calendrier et budget de mise en œuvre ;</w:t>
      </w:r>
    </w:p>
    <w:p w14:paraId="06F6C14D" w14:textId="77777777" w:rsidR="00B82116" w:rsidRPr="001F67A5" w:rsidRDefault="00B82116" w:rsidP="00B82116">
      <w:pPr>
        <w:pStyle w:val="ea"/>
        <w:rPr>
          <w:bCs/>
          <w:iCs/>
          <w:smallCaps/>
        </w:rPr>
      </w:pPr>
      <w:r w:rsidRPr="001F67A5">
        <w:rPr>
          <w:lang w:val="fr-CA"/>
        </w:rPr>
        <w:t>Plan de suivi ;</w:t>
      </w:r>
    </w:p>
    <w:p w14:paraId="436256C7" w14:textId="77777777" w:rsidR="00B82116" w:rsidRPr="001F67A5" w:rsidRDefault="00B82116" w:rsidP="00B82116">
      <w:pPr>
        <w:pStyle w:val="ea"/>
        <w:rPr>
          <w:b/>
          <w:bCs/>
          <w:iCs/>
          <w:smallCaps/>
        </w:rPr>
      </w:pPr>
      <w:r w:rsidRPr="001F67A5">
        <w:rPr>
          <w:lang w:val="fr-CA"/>
        </w:rPr>
        <w:t>Annexes</w:t>
      </w:r>
    </w:p>
    <w:p w14:paraId="2EA7E5CA" w14:textId="77777777" w:rsidR="00B82116" w:rsidRPr="001F67A5" w:rsidRDefault="00B82116" w:rsidP="00B82116">
      <w:pPr>
        <w:pStyle w:val="eb"/>
        <w:rPr>
          <w:lang w:val="fr-CA"/>
        </w:rPr>
      </w:pPr>
      <w:r w:rsidRPr="001F67A5">
        <w:t xml:space="preserve">références </w:t>
      </w:r>
      <w:r w:rsidRPr="001F67A5">
        <w:rPr>
          <w:lang w:val="fr-CA"/>
        </w:rPr>
        <w:t>bibliographiques ;</w:t>
      </w:r>
    </w:p>
    <w:p w14:paraId="7A273385" w14:textId="77777777" w:rsidR="00B82116" w:rsidRPr="001F67A5" w:rsidRDefault="00B82116" w:rsidP="00B82116">
      <w:pPr>
        <w:pStyle w:val="eb"/>
        <w:rPr>
          <w:lang w:val="fr-CA"/>
        </w:rPr>
      </w:pPr>
      <w:r w:rsidRPr="001F67A5">
        <w:rPr>
          <w:lang w:val="fr-CA"/>
        </w:rPr>
        <w:t>Détails des consultations publiques (préoccupations soulevées, PV des réunions, réponses données, localités, listes des personnes consultées, etc. ;</w:t>
      </w:r>
    </w:p>
    <w:p w14:paraId="4CF07DE9" w14:textId="77777777" w:rsidR="00B82116" w:rsidRPr="001F67A5" w:rsidRDefault="00B82116" w:rsidP="00B82116">
      <w:pPr>
        <w:pStyle w:val="eb"/>
        <w:rPr>
          <w:lang w:val="fr-CA"/>
        </w:rPr>
      </w:pPr>
      <w:r w:rsidRPr="001F67A5">
        <w:rPr>
          <w:lang w:val="fr-CA"/>
        </w:rPr>
        <w:t>Termes de Référence.</w:t>
      </w:r>
    </w:p>
    <w:p w14:paraId="411B3294" w14:textId="77777777" w:rsidR="00B82116" w:rsidRPr="009D11C5" w:rsidRDefault="00B82116" w:rsidP="00B82116">
      <w:pPr>
        <w:pStyle w:val="Paragraphedeliste"/>
        <w:spacing w:after="0"/>
        <w:jc w:val="both"/>
        <w:rPr>
          <w:b/>
          <w:bCs/>
          <w:iCs/>
          <w:smallCaps/>
          <w:color w:val="FF0000"/>
          <w:highlight w:val="cyan"/>
        </w:rPr>
      </w:pPr>
    </w:p>
    <w:p w14:paraId="4B7036ED" w14:textId="77777777" w:rsidR="00B82116" w:rsidRPr="001F67A5" w:rsidRDefault="00B82116" w:rsidP="00B82116">
      <w:pPr>
        <w:pStyle w:val="B"/>
      </w:pPr>
      <w:r w:rsidRPr="001F67A5">
        <w:t>4.3 Durée de l’étude</w:t>
      </w:r>
    </w:p>
    <w:p w14:paraId="2AF7EFCD" w14:textId="77777777" w:rsidR="00B82116" w:rsidRPr="00061183" w:rsidRDefault="00B82116" w:rsidP="00B82116">
      <w:pPr>
        <w:pStyle w:val="ps"/>
      </w:pPr>
      <w:r w:rsidRPr="00061183">
        <w:t>La durée calendaire entre le démarrage effectif et le dépôt du rapport final provisoire n’excèdera pas trois (03) mois. Le consultant devra proposer un calendrier détaillé de l’exécution de sa mission qui sera validé par l’Unité de Gestion du Projet.</w:t>
      </w:r>
    </w:p>
    <w:p w14:paraId="04B74CD0" w14:textId="77777777" w:rsidR="00B82116" w:rsidRPr="009D11C5" w:rsidRDefault="00B82116" w:rsidP="00B82116">
      <w:pPr>
        <w:pStyle w:val="Paragraphedeliste"/>
        <w:spacing w:after="0"/>
        <w:ind w:left="800"/>
        <w:jc w:val="both"/>
        <w:rPr>
          <w:rFonts w:eastAsia="Arial Unicode MS"/>
          <w:color w:val="FF0000"/>
          <w:highlight w:val="cyan"/>
        </w:rPr>
      </w:pPr>
    </w:p>
    <w:p w14:paraId="070A8A07" w14:textId="23B3FC65" w:rsidR="00B82116" w:rsidRPr="00061183" w:rsidRDefault="00B82116" w:rsidP="00B82116">
      <w:pPr>
        <w:pStyle w:val="A"/>
      </w:pPr>
      <w:r>
        <w:lastRenderedPageBreak/>
        <w:t xml:space="preserve">5. </w:t>
      </w:r>
      <w:r w:rsidRPr="00061183">
        <w:t xml:space="preserve">QUALIFICATION ET EXPERTISE REQUISES </w:t>
      </w:r>
    </w:p>
    <w:p w14:paraId="3A5DE671" w14:textId="77777777" w:rsidR="00B82116" w:rsidRPr="00061183" w:rsidRDefault="00B82116" w:rsidP="00B82116">
      <w:pPr>
        <w:pStyle w:val="ps"/>
      </w:pPr>
      <w:r w:rsidRPr="00061183">
        <w:t xml:space="preserve">Le Consultant recherché devra être un spécialiste des domaines des sciences sociales (histoire, archéologie, géographie, sociologie) ayant des compétences dans le domaine de la préservation, la conservation et la protection de patrimoine historique et culturel et en système de représentations sociales. Il devra être </w:t>
      </w:r>
      <w:r>
        <w:t xml:space="preserve">au moins </w:t>
      </w:r>
      <w:r w:rsidRPr="00061183">
        <w:t xml:space="preserve">titulaire du BAC+5 et justifier d’au moins deux (02) travaux d’élaboration de CGRCP et de plus de cinq (5) ans dans les études d’impacts de projet et de plan d’actions dont deux (02) relatives spécifiquement aux ressources culturelles physiques.  </w:t>
      </w:r>
    </w:p>
    <w:p w14:paraId="3F5E43DC" w14:textId="77777777" w:rsidR="00B82116" w:rsidRPr="00061183" w:rsidRDefault="00B82116" w:rsidP="00B82116">
      <w:pPr>
        <w:pStyle w:val="ps"/>
      </w:pPr>
      <w:r w:rsidRPr="00061183">
        <w:t>Le consultant devra être familier avec les politiques de sauvegarde environnementale et sociale de la Banque Mondiale et plus particulièrement avec l’OP/PB4.11 relative aux ressources culturelles physiques.</w:t>
      </w:r>
    </w:p>
    <w:p w14:paraId="1E5E1B5A" w14:textId="77777777" w:rsidR="00B82116" w:rsidRPr="00061183" w:rsidRDefault="00B82116" w:rsidP="00B82116">
      <w:pPr>
        <w:pStyle w:val="ps"/>
      </w:pPr>
      <w:r w:rsidRPr="00061183">
        <w:t>Le consultant qui sera retenu devra, si besoin est, s’associer d’un expert qualifié et expérimenté et qualifié  en histoire et archéologie.</w:t>
      </w:r>
    </w:p>
    <w:p w14:paraId="1B4C09AA" w14:textId="77777777" w:rsidR="00B82116" w:rsidRDefault="00B82116" w:rsidP="00B82116">
      <w:pPr>
        <w:tabs>
          <w:tab w:val="left" w:pos="720"/>
        </w:tabs>
        <w:autoSpaceDE w:val="0"/>
        <w:autoSpaceDN w:val="0"/>
        <w:adjustRightInd w:val="0"/>
        <w:spacing w:before="120" w:after="120"/>
        <w:contextualSpacing/>
        <w:jc w:val="both"/>
        <w:rPr>
          <w:color w:val="FF0000"/>
          <w:highlight w:val="cyan"/>
        </w:rPr>
      </w:pPr>
    </w:p>
    <w:p w14:paraId="4F1B7A8D" w14:textId="14778E89" w:rsidR="00B82116" w:rsidRPr="00061183" w:rsidRDefault="0069573B" w:rsidP="00B82116">
      <w:pPr>
        <w:pStyle w:val="A"/>
      </w:pPr>
      <w:r>
        <w:t>6. LIVRABLES</w:t>
      </w:r>
    </w:p>
    <w:p w14:paraId="6C394B1C" w14:textId="77777777" w:rsidR="00B82116" w:rsidRPr="00F31D76" w:rsidRDefault="00B82116" w:rsidP="00B82116">
      <w:pPr>
        <w:pStyle w:val="ps"/>
      </w:pPr>
      <w:r w:rsidRPr="00F31D76">
        <w:t xml:space="preserve">Les livrables de cette prestation seront divisés en trois : </w:t>
      </w:r>
    </w:p>
    <w:p w14:paraId="6D0373D8" w14:textId="77777777" w:rsidR="00B82116" w:rsidRPr="00F31D76" w:rsidRDefault="00B82116" w:rsidP="00B82116">
      <w:pPr>
        <w:pStyle w:val="ea"/>
      </w:pPr>
      <w:r w:rsidRPr="00F31D76">
        <w:t>1) Rapport initial</w:t>
      </w:r>
    </w:p>
    <w:p w14:paraId="38801D48" w14:textId="77777777" w:rsidR="00B82116" w:rsidRPr="00F31D76" w:rsidRDefault="00B82116" w:rsidP="00B82116">
      <w:pPr>
        <w:pStyle w:val="ea"/>
      </w:pPr>
      <w:r w:rsidRPr="00F31D76">
        <w:t xml:space="preserve">1) Rapport préliminaire d’analyse (situation de départ et situation en lien avec le projet); </w:t>
      </w:r>
    </w:p>
    <w:p w14:paraId="25F017B8" w14:textId="77777777" w:rsidR="00B82116" w:rsidRPr="00F31D76" w:rsidRDefault="00B82116" w:rsidP="00B82116">
      <w:pPr>
        <w:pStyle w:val="ea"/>
      </w:pPr>
      <w:r w:rsidRPr="00F31D76">
        <w:t xml:space="preserve">3) Rapport global final, incluant es plans de gestions nécessaires, le budget, le calendrier de mise en œuvre..). </w:t>
      </w:r>
    </w:p>
    <w:p w14:paraId="06CAA90A" w14:textId="77777777" w:rsidR="00B82116" w:rsidRPr="00F31D76" w:rsidRDefault="00B82116" w:rsidP="00B82116">
      <w:pPr>
        <w:pStyle w:val="ps"/>
      </w:pPr>
      <w:r w:rsidRPr="00F31D76">
        <w:t xml:space="preserve">Le prestataire devra fournir 10 (dix) copies imprimées de chaque rapport, ainsi que les copies électroniques. </w:t>
      </w:r>
    </w:p>
    <w:p w14:paraId="7FC54273" w14:textId="75E66729" w:rsidR="00B82116" w:rsidRPr="00B82116" w:rsidRDefault="00B82116" w:rsidP="00B82116">
      <w:pPr>
        <w:pStyle w:val="ps"/>
      </w:pPr>
    </w:p>
    <w:bookmarkEnd w:id="585"/>
    <w:sectPr w:rsidR="00B82116" w:rsidRPr="00B82116" w:rsidSect="00F31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FEBC9" w14:textId="77777777" w:rsidR="00CF4EFC" w:rsidRDefault="00CF4EFC">
      <w:r>
        <w:separator/>
      </w:r>
    </w:p>
  </w:endnote>
  <w:endnote w:type="continuationSeparator" w:id="0">
    <w:p w14:paraId="2B0C750A" w14:textId="77777777" w:rsidR="00CF4EFC" w:rsidRDefault="00CF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BHDIJ+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130C1" w14:textId="77777777" w:rsidR="00CF4EFC" w:rsidRDefault="00CF4EFC">
      <w:r>
        <w:separator/>
      </w:r>
    </w:p>
  </w:footnote>
  <w:footnote w:type="continuationSeparator" w:id="0">
    <w:p w14:paraId="08AA0BFB" w14:textId="77777777" w:rsidR="00CF4EFC" w:rsidRDefault="00CF4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145D" w14:textId="77777777" w:rsidR="00CF4EFC" w:rsidRDefault="00CF4EFC">
    <w:pPr>
      <w:pStyle w:val="En-tte"/>
      <w:pBdr>
        <w:bottom w:val="none" w:sz="0" w:space="0" w:color="auto"/>
      </w:pBdr>
      <w:spacing w:after="120"/>
      <w:ind w:right="360"/>
    </w:pPr>
    <w:r>
      <w:t>Table des matières</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70AA" w14:textId="64899462" w:rsidR="00CF4EFC" w:rsidRPr="00293154" w:rsidRDefault="00CF4EFC" w:rsidP="007A62D8">
    <w:pPr>
      <w:pStyle w:val="En-tte"/>
      <w:framePr w:wrap="around" w:vAnchor="text" w:hAnchor="margin"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sidR="00CC4E88">
      <w:rPr>
        <w:rStyle w:val="Numrodepage"/>
        <w:i w:val="0"/>
        <w:noProof/>
      </w:rPr>
      <w:t>44</w:t>
    </w:r>
    <w:r w:rsidRPr="00293154">
      <w:rPr>
        <w:rStyle w:val="Numrodepage"/>
        <w:i w:val="0"/>
      </w:rPr>
      <w:fldChar w:fldCharType="end"/>
    </w:r>
  </w:p>
  <w:p w14:paraId="4516E121" w14:textId="32E91A6C" w:rsidR="00CF4EFC" w:rsidRDefault="00CF4EFC" w:rsidP="00293154">
    <w:pPr>
      <w:pStyle w:val="En-tte"/>
      <w:pBdr>
        <w:bottom w:val="single" w:sz="12" w:space="8" w:color="00618D"/>
      </w:pBdr>
      <w:ind w:firstLine="360"/>
      <w:jc w:val="right"/>
    </w:pPr>
    <w:r>
      <w:rPr>
        <w:noProof/>
      </w:rPr>
      <w:fldChar w:fldCharType="begin"/>
    </w:r>
    <w:r>
      <w:rPr>
        <w:noProof/>
      </w:rPr>
      <w:instrText xml:space="preserve"> STYLEREF \n"Titre 1" \* MERGEFORMAT </w:instrText>
    </w:r>
    <w:r>
      <w:rPr>
        <w:noProof/>
      </w:rPr>
      <w:fldChar w:fldCharType="separate"/>
    </w:r>
    <w:r w:rsidR="00CC4E88">
      <w:rPr>
        <w:noProof/>
      </w:rPr>
      <w:t>12</w:t>
    </w:r>
    <w:r>
      <w:rPr>
        <w:noProof/>
      </w:rPr>
      <w:fldChar w:fldCharType="end"/>
    </w:r>
    <w:r w:rsidRPr="00C32940">
      <w:t xml:space="preserve">. </w:t>
    </w:r>
    <w:r>
      <w:rPr>
        <w:noProof/>
      </w:rPr>
      <w:fldChar w:fldCharType="begin"/>
    </w:r>
    <w:r>
      <w:rPr>
        <w:noProof/>
      </w:rPr>
      <w:instrText xml:space="preserve"> STYLEREF "Titre 1" \* MERGEFORMAT </w:instrText>
    </w:r>
    <w:r>
      <w:rPr>
        <w:noProof/>
      </w:rPr>
      <w:fldChar w:fldCharType="separate"/>
    </w:r>
    <w:r w:rsidR="00CC4E88">
      <w:rPr>
        <w:noProof/>
      </w:rPr>
      <w:t>Conclusion</w:t>
    </w:r>
    <w:r>
      <w:rPr>
        <w:noProof/>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D51B" w14:textId="678FFC52" w:rsidR="00CF4EFC" w:rsidRPr="00293154" w:rsidRDefault="00CF4EFC" w:rsidP="007A62D8">
    <w:pPr>
      <w:pStyle w:val="En-tte"/>
      <w:framePr w:wrap="around" w:vAnchor="text" w:hAnchor="margin" w:xAlign="right"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sidR="00CC4E88">
      <w:rPr>
        <w:rStyle w:val="Numrodepage"/>
        <w:i w:val="0"/>
        <w:noProof/>
      </w:rPr>
      <w:t>21</w:t>
    </w:r>
    <w:r w:rsidRPr="00293154">
      <w:rPr>
        <w:rStyle w:val="Numrodepage"/>
        <w:i w:val="0"/>
      </w:rPr>
      <w:fldChar w:fldCharType="end"/>
    </w:r>
  </w:p>
  <w:p w14:paraId="71C41724" w14:textId="25E39CC0" w:rsidR="00CF4EFC" w:rsidRDefault="00CF4EFC" w:rsidP="003140E1">
    <w:pPr>
      <w:pStyle w:val="En-tte"/>
      <w:pBdr>
        <w:bottom w:val="single" w:sz="12" w:space="10" w:color="00618D"/>
      </w:pBdr>
    </w:pPr>
    <w:r>
      <w:rPr>
        <w:noProof/>
      </w:rPr>
      <w:fldChar w:fldCharType="begin"/>
    </w:r>
    <w:r>
      <w:rPr>
        <w:noProof/>
      </w:rPr>
      <w:instrText xml:space="preserve"> STYLEREF \n"Titre 1" \* MERGEFORMAT </w:instrText>
    </w:r>
    <w:r>
      <w:rPr>
        <w:noProof/>
      </w:rPr>
      <w:fldChar w:fldCharType="separate"/>
    </w:r>
    <w:r w:rsidR="00CC4E88">
      <w:rPr>
        <w:noProof/>
      </w:rPr>
      <w:t>4</w:t>
    </w:r>
    <w:r>
      <w:rPr>
        <w:noProof/>
      </w:rPr>
      <w:fldChar w:fldCharType="end"/>
    </w:r>
    <w:r w:rsidRPr="00C32940">
      <w:t xml:space="preserve">. </w:t>
    </w:r>
    <w:r>
      <w:rPr>
        <w:noProof/>
      </w:rPr>
      <w:fldChar w:fldCharType="begin"/>
    </w:r>
    <w:r>
      <w:rPr>
        <w:noProof/>
      </w:rPr>
      <w:instrText xml:space="preserve"> STYLEREF "Titre 1" \* MERGEFORMAT </w:instrText>
    </w:r>
    <w:r>
      <w:rPr>
        <w:noProof/>
      </w:rPr>
      <w:fldChar w:fldCharType="separate"/>
    </w:r>
    <w:r w:rsidR="00CC4E88">
      <w:rPr>
        <w:noProof/>
      </w:rPr>
      <w:t>Examen du cadre politique et juridique</w:t>
    </w:r>
    <w:r>
      <w:rPr>
        <w:noProof/>
      </w:rPr>
      <w:fldChar w:fldCharType="end"/>
    </w:r>
    <w:r>
      <w:rPr>
        <w:noProof/>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C005E" w14:textId="13B77440" w:rsidR="00CF4EFC" w:rsidRPr="00293154" w:rsidRDefault="00CF4EFC" w:rsidP="007A62D8">
    <w:pPr>
      <w:pStyle w:val="En-tte"/>
      <w:framePr w:wrap="around" w:vAnchor="text" w:hAnchor="margin" w:xAlign="right"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sidR="00CC4E88">
      <w:rPr>
        <w:rStyle w:val="Numrodepage"/>
        <w:i w:val="0"/>
        <w:noProof/>
      </w:rPr>
      <w:t>37</w:t>
    </w:r>
    <w:r w:rsidRPr="00293154">
      <w:rPr>
        <w:rStyle w:val="Numrodepage"/>
        <w:i w:val="0"/>
      </w:rPr>
      <w:fldChar w:fldCharType="end"/>
    </w:r>
  </w:p>
  <w:p w14:paraId="04F6EAE5" w14:textId="4B9BC9C4" w:rsidR="00CF4EFC" w:rsidRDefault="00CF4EFC" w:rsidP="003140E1">
    <w:pPr>
      <w:pStyle w:val="En-tte"/>
      <w:pBdr>
        <w:bottom w:val="single" w:sz="12" w:space="10" w:color="00618D"/>
      </w:pBdr>
    </w:pPr>
    <w:r>
      <w:rPr>
        <w:noProof/>
      </w:rPr>
      <w:fldChar w:fldCharType="begin"/>
    </w:r>
    <w:r>
      <w:rPr>
        <w:noProof/>
      </w:rPr>
      <w:instrText xml:space="preserve"> STYLEREF \n"Titre 1" \* MERGEFORMAT </w:instrText>
    </w:r>
    <w:r>
      <w:rPr>
        <w:noProof/>
      </w:rPr>
      <w:fldChar w:fldCharType="separate"/>
    </w:r>
    <w:r w:rsidR="00CC4E88">
      <w:rPr>
        <w:noProof/>
      </w:rPr>
      <w:t>12</w:t>
    </w:r>
    <w:r>
      <w:rPr>
        <w:noProof/>
      </w:rPr>
      <w:fldChar w:fldCharType="end"/>
    </w:r>
    <w:r w:rsidRPr="00C32940">
      <w:t xml:space="preserve">. </w:t>
    </w:r>
    <w:r>
      <w:rPr>
        <w:noProof/>
      </w:rPr>
      <w:fldChar w:fldCharType="begin"/>
    </w:r>
    <w:r>
      <w:rPr>
        <w:noProof/>
      </w:rPr>
      <w:instrText xml:space="preserve"> STYLEREF "Titre 1" \* MERGEFORMAT </w:instrText>
    </w:r>
    <w:r>
      <w:rPr>
        <w:noProof/>
      </w:rPr>
      <w:fldChar w:fldCharType="separate"/>
    </w:r>
    <w:r w:rsidR="00CC4E88">
      <w:rPr>
        <w:noProof/>
      </w:rPr>
      <w:t>Conclusion</w:t>
    </w:r>
    <w:r>
      <w:rPr>
        <w:noProof/>
      </w:rPr>
      <w:fldChar w:fldCharType="end"/>
    </w:r>
    <w:r>
      <w:rPr>
        <w:noProof/>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BE79" w14:textId="3F5ACB6A" w:rsidR="00CF4EFC" w:rsidRPr="00293154" w:rsidRDefault="00CF4EFC" w:rsidP="007A62D8">
    <w:pPr>
      <w:pStyle w:val="En-tte"/>
      <w:framePr w:wrap="around" w:vAnchor="text" w:hAnchor="margin" w:xAlign="right"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sidR="00CC4E88">
      <w:rPr>
        <w:rStyle w:val="Numrodepage"/>
        <w:i w:val="0"/>
        <w:noProof/>
      </w:rPr>
      <w:t>39</w:t>
    </w:r>
    <w:r w:rsidRPr="00293154">
      <w:rPr>
        <w:rStyle w:val="Numrodepage"/>
        <w:i w:val="0"/>
      </w:rPr>
      <w:fldChar w:fldCharType="end"/>
    </w:r>
  </w:p>
  <w:p w14:paraId="62FB2C34" w14:textId="71B22CFD" w:rsidR="00CF4EFC" w:rsidRDefault="00CF4EFC" w:rsidP="003140E1">
    <w:pPr>
      <w:pStyle w:val="En-tte"/>
      <w:pBdr>
        <w:bottom w:val="single" w:sz="12" w:space="10" w:color="00618D"/>
      </w:pBdr>
    </w:pPr>
    <w:r>
      <w:rPr>
        <w:noProof/>
      </w:rPr>
      <w:fldChar w:fldCharType="begin"/>
    </w:r>
    <w:r>
      <w:rPr>
        <w:noProof/>
      </w:rPr>
      <w:instrText xml:space="preserve"> STYLEREF  préambule  \* MERGEFORMAT </w:instrText>
    </w:r>
    <w:r>
      <w:rPr>
        <w:noProof/>
      </w:rPr>
      <w:fldChar w:fldCharType="separate"/>
    </w:r>
    <w:r w:rsidR="00CC4E88">
      <w:rPr>
        <w:noProof/>
      </w:rPr>
      <w:t>Références bibliographiques</w:t>
    </w:r>
    <w:r>
      <w:rPr>
        <w:noProof/>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33B03" w14:textId="18E17A60" w:rsidR="00CF4EFC" w:rsidRPr="00293154" w:rsidRDefault="00CF4EFC" w:rsidP="007A62D8">
    <w:pPr>
      <w:pStyle w:val="En-tte"/>
      <w:framePr w:wrap="around" w:vAnchor="text" w:hAnchor="margin" w:xAlign="right"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sidR="00CC4E88">
      <w:rPr>
        <w:rStyle w:val="Numrodepage"/>
        <w:i w:val="0"/>
        <w:noProof/>
      </w:rPr>
      <w:t>51</w:t>
    </w:r>
    <w:r w:rsidRPr="00293154">
      <w:rPr>
        <w:rStyle w:val="Numrodepage"/>
        <w:i w:val="0"/>
      </w:rPr>
      <w:fldChar w:fldCharType="end"/>
    </w:r>
  </w:p>
  <w:p w14:paraId="3EABC84B" w14:textId="7E86DF6B" w:rsidR="00CF4EFC" w:rsidRDefault="00CF4EFC" w:rsidP="003140E1">
    <w:pPr>
      <w:pStyle w:val="En-tte"/>
      <w:pBdr>
        <w:bottom w:val="single" w:sz="12" w:space="10" w:color="00618D"/>
      </w:pBdr>
    </w:pPr>
    <w:r>
      <w:rPr>
        <w:noProof/>
      </w:rPr>
      <w:fldChar w:fldCharType="begin"/>
    </w:r>
    <w:r>
      <w:rPr>
        <w:noProof/>
      </w:rPr>
      <w:instrText xml:space="preserve"> STYLEREF  Annexes  \* MERGEFORMAT </w:instrText>
    </w:r>
    <w:r>
      <w:rPr>
        <w:noProof/>
      </w:rPr>
      <w:fldChar w:fldCharType="separate"/>
    </w:r>
    <w:r w:rsidR="00CC4E88">
      <w:rPr>
        <w:noProof/>
      </w:rPr>
      <w:t>Annexes</w:t>
    </w:r>
    <w:r>
      <w:rPr>
        <w:noProof/>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F455" w14:textId="2DC48A11" w:rsidR="00CF4EFC" w:rsidRPr="00293154" w:rsidRDefault="00CF4EFC" w:rsidP="007A62D8">
    <w:pPr>
      <w:pStyle w:val="En-tte"/>
      <w:framePr w:wrap="around" w:vAnchor="text" w:hAnchor="margin"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sidR="00CC4E88">
      <w:rPr>
        <w:rStyle w:val="Numrodepage"/>
        <w:i w:val="0"/>
        <w:noProof/>
      </w:rPr>
      <w:t>50</w:t>
    </w:r>
    <w:r w:rsidRPr="00293154">
      <w:rPr>
        <w:rStyle w:val="Numrodepage"/>
        <w:i w:val="0"/>
      </w:rPr>
      <w:fldChar w:fldCharType="end"/>
    </w:r>
  </w:p>
  <w:p w14:paraId="778115C6" w14:textId="38241151" w:rsidR="00CF4EFC" w:rsidRDefault="00CF4EFC" w:rsidP="00293154">
    <w:pPr>
      <w:pStyle w:val="En-tte"/>
      <w:pBdr>
        <w:bottom w:val="single" w:sz="12" w:space="8" w:color="00618D"/>
      </w:pBdr>
      <w:ind w:firstLine="360"/>
      <w:jc w:val="right"/>
    </w:pPr>
    <w:r>
      <w:rPr>
        <w:noProof/>
      </w:rPr>
      <w:fldChar w:fldCharType="begin"/>
    </w:r>
    <w:r>
      <w:rPr>
        <w:noProof/>
      </w:rPr>
      <w:instrText xml:space="preserve"> STYLEREF  Annexes  \* MERGEFORMAT </w:instrText>
    </w:r>
    <w:r>
      <w:rPr>
        <w:noProof/>
      </w:rPr>
      <w:fldChar w:fldCharType="separate"/>
    </w:r>
    <w:r w:rsidR="00CC4E88">
      <w:rPr>
        <w:noProof/>
      </w:rPr>
      <w:t>Annexes</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696C" w14:textId="5A339679" w:rsidR="00CF4EFC" w:rsidRPr="00293154" w:rsidRDefault="00CF4EFC" w:rsidP="007A62D8">
    <w:pPr>
      <w:pStyle w:val="En-tte"/>
      <w:framePr w:wrap="around" w:vAnchor="text" w:hAnchor="margin"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sidR="00CC4E88">
      <w:rPr>
        <w:rStyle w:val="Numrodepage"/>
        <w:i w:val="0"/>
        <w:noProof/>
      </w:rPr>
      <w:t>ii</w:t>
    </w:r>
    <w:r w:rsidRPr="00293154">
      <w:rPr>
        <w:rStyle w:val="Numrodepage"/>
        <w:i w:val="0"/>
      </w:rPr>
      <w:fldChar w:fldCharType="end"/>
    </w:r>
  </w:p>
  <w:p w14:paraId="2B684E12" w14:textId="46E49E44" w:rsidR="00CF4EFC" w:rsidRDefault="00CF4EFC" w:rsidP="00293154">
    <w:pPr>
      <w:pStyle w:val="En-tte"/>
      <w:pBdr>
        <w:bottom w:val="single" w:sz="12" w:space="8" w:color="00618D"/>
      </w:pBdr>
      <w:ind w:firstLine="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A1FDA" w14:textId="060C4E6B" w:rsidR="00CF4EFC" w:rsidRPr="00293154" w:rsidRDefault="00CF4EFC" w:rsidP="007A62D8">
    <w:pPr>
      <w:pStyle w:val="En-tte"/>
      <w:framePr w:wrap="around" w:vAnchor="text" w:hAnchor="margin" w:xAlign="right"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sidR="00CC4E88">
      <w:rPr>
        <w:rStyle w:val="Numrodepage"/>
        <w:i w:val="0"/>
        <w:noProof/>
      </w:rPr>
      <w:t>i</w:t>
    </w:r>
    <w:r w:rsidRPr="00293154">
      <w:rPr>
        <w:rStyle w:val="Numrodepage"/>
        <w:i w:val="0"/>
      </w:rPr>
      <w:fldChar w:fldCharType="end"/>
    </w:r>
  </w:p>
  <w:p w14:paraId="4DB49455" w14:textId="77777777" w:rsidR="00CF4EFC" w:rsidRDefault="00CF4EFC" w:rsidP="003140E1">
    <w:pPr>
      <w:pStyle w:val="En-tte"/>
      <w:pBdr>
        <w:bottom w:val="single" w:sz="12" w:space="10" w:color="00618D"/>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D694" w14:textId="01AB233D" w:rsidR="00CF4EFC" w:rsidRPr="00293154" w:rsidRDefault="00CF4EFC" w:rsidP="007A62D8">
    <w:pPr>
      <w:pStyle w:val="En-tte"/>
      <w:framePr w:wrap="around" w:vAnchor="text" w:hAnchor="margin"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sidR="00CC4E88">
      <w:rPr>
        <w:rStyle w:val="Numrodepage"/>
        <w:i w:val="0"/>
        <w:noProof/>
      </w:rPr>
      <w:t>vi</w:t>
    </w:r>
    <w:r w:rsidRPr="00293154">
      <w:rPr>
        <w:rStyle w:val="Numrodepage"/>
        <w:i w:val="0"/>
      </w:rPr>
      <w:fldChar w:fldCharType="end"/>
    </w:r>
  </w:p>
  <w:p w14:paraId="08BFC6F5" w14:textId="62E3A55B" w:rsidR="00CF4EFC" w:rsidRDefault="00CF4EFC" w:rsidP="00293154">
    <w:pPr>
      <w:pStyle w:val="En-tte"/>
      <w:pBdr>
        <w:bottom w:val="single" w:sz="12" w:space="8" w:color="00618D"/>
      </w:pBdr>
      <w:ind w:firstLine="36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949A" w14:textId="36587850" w:rsidR="00CF4EFC" w:rsidRPr="00293154" w:rsidRDefault="00CF4EFC" w:rsidP="007A62D8">
    <w:pPr>
      <w:pStyle w:val="En-tte"/>
      <w:framePr w:wrap="around" w:vAnchor="text" w:hAnchor="margin" w:xAlign="right"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sidR="00CC4E88">
      <w:rPr>
        <w:rStyle w:val="Numrodepage"/>
        <w:i w:val="0"/>
        <w:noProof/>
      </w:rPr>
      <w:t>v</w:t>
    </w:r>
    <w:r w:rsidRPr="00293154">
      <w:rPr>
        <w:rStyle w:val="Numrodepage"/>
        <w:i w:val="0"/>
      </w:rPr>
      <w:fldChar w:fldCharType="end"/>
    </w:r>
  </w:p>
  <w:p w14:paraId="326BD347" w14:textId="77777777" w:rsidR="00CF4EFC" w:rsidRDefault="00CF4EFC" w:rsidP="003140E1">
    <w:pPr>
      <w:pStyle w:val="En-tte"/>
      <w:pBdr>
        <w:bottom w:val="single" w:sz="12" w:space="10" w:color="00618D"/>
      </w:pBd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D1FC" w14:textId="77777777" w:rsidR="00CF4EFC" w:rsidRPr="00293154" w:rsidRDefault="00CF4EFC" w:rsidP="007A62D8">
    <w:pPr>
      <w:pStyle w:val="En-tte"/>
      <w:framePr w:wrap="around" w:vAnchor="text" w:hAnchor="margin"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Pr>
        <w:rStyle w:val="Numrodepage"/>
        <w:i w:val="0"/>
        <w:noProof/>
      </w:rPr>
      <w:t>2</w:t>
    </w:r>
    <w:r w:rsidRPr="00293154">
      <w:rPr>
        <w:rStyle w:val="Numrodepage"/>
        <w:i w:val="0"/>
      </w:rPr>
      <w:fldChar w:fldCharType="end"/>
    </w:r>
  </w:p>
  <w:p w14:paraId="55DAAB34" w14:textId="26DD2EE0" w:rsidR="00CF4EFC" w:rsidRDefault="00CF4EFC" w:rsidP="00293154">
    <w:pPr>
      <w:pStyle w:val="En-tte"/>
      <w:pBdr>
        <w:bottom w:val="single" w:sz="12" w:space="8" w:color="00618D"/>
      </w:pBdr>
      <w:ind w:firstLine="360"/>
      <w:jc w:val="right"/>
    </w:pPr>
    <w:r>
      <w:rPr>
        <w:noProof/>
      </w:rPr>
      <w:fldChar w:fldCharType="begin"/>
    </w:r>
    <w:r>
      <w:rPr>
        <w:noProof/>
      </w:rPr>
      <w:instrText xml:space="preserve"> STYLEREF  préambule  \* MERGEFORMAT </w:instrText>
    </w:r>
    <w:r>
      <w:rPr>
        <w:noProof/>
      </w:rPr>
      <w:fldChar w:fldCharType="separate"/>
    </w:r>
    <w:r w:rsidR="001B4052">
      <w:rPr>
        <w:noProof/>
      </w:rPr>
      <w:t>Résumé exécutif</w:t>
    </w:r>
    <w:r>
      <w:rPr>
        <w:noProof/>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A4A9" w14:textId="58492998" w:rsidR="00CF4EFC" w:rsidRPr="00293154" w:rsidRDefault="00CF4EFC" w:rsidP="007A62D8">
    <w:pPr>
      <w:pStyle w:val="En-tte"/>
      <w:framePr w:wrap="around" w:vAnchor="text" w:hAnchor="margin" w:xAlign="right"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sidR="00CC4E88">
      <w:rPr>
        <w:rStyle w:val="Numrodepage"/>
        <w:i w:val="0"/>
        <w:noProof/>
      </w:rPr>
      <w:t>1</w:t>
    </w:r>
    <w:r w:rsidRPr="00293154">
      <w:rPr>
        <w:rStyle w:val="Numrodepage"/>
        <w:i w:val="0"/>
      </w:rPr>
      <w:fldChar w:fldCharType="end"/>
    </w:r>
  </w:p>
  <w:p w14:paraId="2FDAC4AE" w14:textId="2D5D5675" w:rsidR="00CF4EFC" w:rsidRDefault="00CF4EFC" w:rsidP="003140E1">
    <w:pPr>
      <w:pStyle w:val="En-tte"/>
      <w:pBdr>
        <w:bottom w:val="single" w:sz="12" w:space="10" w:color="00618D"/>
      </w:pBdr>
    </w:pPr>
    <w:r>
      <w:rPr>
        <w:noProof/>
      </w:rPr>
      <w:fldChar w:fldCharType="begin"/>
    </w:r>
    <w:r>
      <w:rPr>
        <w:noProof/>
      </w:rPr>
      <w:instrText xml:space="preserve"> STYLEREF  préambule  \* MERGEFORMAT </w:instrText>
    </w:r>
    <w:r>
      <w:rPr>
        <w:noProof/>
      </w:rPr>
      <w:fldChar w:fldCharType="separate"/>
    </w:r>
    <w:r w:rsidR="00CC4E88">
      <w:rPr>
        <w:noProof/>
      </w:rPr>
      <w:t>Résumé exécutif</w:t>
    </w:r>
    <w:r>
      <w:rPr>
        <w:noProof/>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FF6B" w14:textId="28D0DFF2" w:rsidR="00CF4EFC" w:rsidRPr="00293154" w:rsidRDefault="00CF4EFC" w:rsidP="007A62D8">
    <w:pPr>
      <w:pStyle w:val="En-tte"/>
      <w:framePr w:wrap="around" w:vAnchor="text" w:hAnchor="margin"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sidR="00CC4E88">
      <w:rPr>
        <w:rStyle w:val="Numrodepage"/>
        <w:i w:val="0"/>
        <w:noProof/>
      </w:rPr>
      <w:t>4</w:t>
    </w:r>
    <w:r w:rsidRPr="00293154">
      <w:rPr>
        <w:rStyle w:val="Numrodepage"/>
        <w:i w:val="0"/>
      </w:rPr>
      <w:fldChar w:fldCharType="end"/>
    </w:r>
  </w:p>
  <w:p w14:paraId="5A179359" w14:textId="667BAE98" w:rsidR="00CF4EFC" w:rsidRDefault="00CF4EFC" w:rsidP="00293154">
    <w:pPr>
      <w:pStyle w:val="En-tte"/>
      <w:pBdr>
        <w:bottom w:val="single" w:sz="12" w:space="8" w:color="00618D"/>
      </w:pBdr>
      <w:ind w:firstLine="360"/>
      <w:jc w:val="right"/>
    </w:pPr>
    <w:r>
      <w:rPr>
        <w:noProof/>
      </w:rPr>
      <w:fldChar w:fldCharType="begin"/>
    </w:r>
    <w:r>
      <w:rPr>
        <w:noProof/>
      </w:rPr>
      <w:instrText xml:space="preserve"> STYLEREF  préambule  \* MERGEFORMAT </w:instrText>
    </w:r>
    <w:r>
      <w:rPr>
        <w:noProof/>
      </w:rPr>
      <w:fldChar w:fldCharType="separate"/>
    </w:r>
    <w:r w:rsidR="00CC4E88">
      <w:rPr>
        <w:noProof/>
      </w:rPr>
      <w:t>Introduction</w:t>
    </w:r>
    <w:r>
      <w:rPr>
        <w:noProof/>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EF64" w14:textId="466723F5" w:rsidR="00CF4EFC" w:rsidRPr="00293154" w:rsidRDefault="00CF4EFC" w:rsidP="007A62D8">
    <w:pPr>
      <w:pStyle w:val="En-tte"/>
      <w:framePr w:wrap="around" w:vAnchor="text" w:hAnchor="margin" w:xAlign="right" w:y="1"/>
      <w:pBdr>
        <w:bottom w:val="none" w:sz="0" w:space="0" w:color="auto"/>
      </w:pBdr>
      <w:rPr>
        <w:rStyle w:val="Numrodepage"/>
        <w:i w:val="0"/>
      </w:rPr>
    </w:pPr>
    <w:r w:rsidRPr="00293154">
      <w:rPr>
        <w:rStyle w:val="Numrodepage"/>
        <w:i w:val="0"/>
      </w:rPr>
      <w:fldChar w:fldCharType="begin"/>
    </w:r>
    <w:r w:rsidRPr="00293154">
      <w:rPr>
        <w:rStyle w:val="Numrodepage"/>
        <w:i w:val="0"/>
      </w:rPr>
      <w:instrText xml:space="preserve">PAGE  </w:instrText>
    </w:r>
    <w:r w:rsidRPr="00293154">
      <w:rPr>
        <w:rStyle w:val="Numrodepage"/>
        <w:i w:val="0"/>
      </w:rPr>
      <w:fldChar w:fldCharType="separate"/>
    </w:r>
    <w:r w:rsidR="00CC4E88">
      <w:rPr>
        <w:rStyle w:val="Numrodepage"/>
        <w:i w:val="0"/>
        <w:noProof/>
      </w:rPr>
      <w:t>3</w:t>
    </w:r>
    <w:r w:rsidRPr="00293154">
      <w:rPr>
        <w:rStyle w:val="Numrodepage"/>
        <w:i w:val="0"/>
      </w:rPr>
      <w:fldChar w:fldCharType="end"/>
    </w:r>
  </w:p>
  <w:p w14:paraId="0229782B" w14:textId="634B5984" w:rsidR="00CF4EFC" w:rsidRDefault="00CF4EFC" w:rsidP="003140E1">
    <w:pPr>
      <w:pStyle w:val="En-tte"/>
      <w:pBdr>
        <w:bottom w:val="single" w:sz="12" w:space="10" w:color="00618D"/>
      </w:pBdr>
    </w:pPr>
    <w:r>
      <w:rPr>
        <w:noProof/>
      </w:rPr>
      <w:fldChar w:fldCharType="begin"/>
    </w:r>
    <w:r>
      <w:rPr>
        <w:noProof/>
      </w:rPr>
      <w:instrText xml:space="preserve"> STYLEREF  préambule  \* MERGEFORMAT </w:instrText>
    </w:r>
    <w:r>
      <w:rPr>
        <w:noProof/>
      </w:rPr>
      <w:fldChar w:fldCharType="separate"/>
    </w:r>
    <w:r w:rsidR="00CC4E88">
      <w:rPr>
        <w:noProof/>
      </w:rPr>
      <w:t>Introduction</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clip_image002"/>
      </v:shape>
    </w:pict>
  </w:numPicBullet>
  <w:abstractNum w:abstractNumId="0" w15:restartNumberingAfterBreak="0">
    <w:nsid w:val="FFFFFF7C"/>
    <w:multiLevelType w:val="singleLevel"/>
    <w:tmpl w:val="234455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863F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021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1CDC34"/>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B972DE7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05674A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B84D68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E9C6FDA"/>
    <w:lvl w:ilvl="0">
      <w:start w:val="1"/>
      <w:numFmt w:val="decimal"/>
      <w:lvlText w:val="%1."/>
      <w:lvlJc w:val="left"/>
      <w:pPr>
        <w:tabs>
          <w:tab w:val="num" w:pos="360"/>
        </w:tabs>
        <w:ind w:left="360" w:hanging="360"/>
      </w:pPr>
    </w:lvl>
  </w:abstractNum>
  <w:abstractNum w:abstractNumId="8" w15:restartNumberingAfterBreak="0">
    <w:nsid w:val="01264785"/>
    <w:multiLevelType w:val="hybridMultilevel"/>
    <w:tmpl w:val="4A006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17354F7"/>
    <w:multiLevelType w:val="hybridMultilevel"/>
    <w:tmpl w:val="C3B6D250"/>
    <w:lvl w:ilvl="0" w:tplc="040C0001">
      <w:start w:val="1"/>
      <w:numFmt w:val="bullet"/>
      <w:lvlText w:val=""/>
      <w:lvlJc w:val="left"/>
      <w:pPr>
        <w:ind w:left="905" w:hanging="360"/>
      </w:pPr>
      <w:rPr>
        <w:rFonts w:ascii="Symbol" w:hAnsi="Symbol" w:hint="default"/>
      </w:rPr>
    </w:lvl>
    <w:lvl w:ilvl="1" w:tplc="040C0003" w:tentative="1">
      <w:start w:val="1"/>
      <w:numFmt w:val="bullet"/>
      <w:lvlText w:val="o"/>
      <w:lvlJc w:val="left"/>
      <w:pPr>
        <w:ind w:left="1625" w:hanging="360"/>
      </w:pPr>
      <w:rPr>
        <w:rFonts w:ascii="Courier New" w:hAnsi="Courier New" w:cs="Courier New" w:hint="default"/>
      </w:rPr>
    </w:lvl>
    <w:lvl w:ilvl="2" w:tplc="040C0005" w:tentative="1">
      <w:start w:val="1"/>
      <w:numFmt w:val="bullet"/>
      <w:lvlText w:val=""/>
      <w:lvlJc w:val="left"/>
      <w:pPr>
        <w:ind w:left="2345" w:hanging="360"/>
      </w:pPr>
      <w:rPr>
        <w:rFonts w:ascii="Wingdings" w:hAnsi="Wingdings" w:hint="default"/>
      </w:rPr>
    </w:lvl>
    <w:lvl w:ilvl="3" w:tplc="040C0001" w:tentative="1">
      <w:start w:val="1"/>
      <w:numFmt w:val="bullet"/>
      <w:lvlText w:val=""/>
      <w:lvlJc w:val="left"/>
      <w:pPr>
        <w:ind w:left="3065" w:hanging="360"/>
      </w:pPr>
      <w:rPr>
        <w:rFonts w:ascii="Symbol" w:hAnsi="Symbol" w:hint="default"/>
      </w:rPr>
    </w:lvl>
    <w:lvl w:ilvl="4" w:tplc="040C0003" w:tentative="1">
      <w:start w:val="1"/>
      <w:numFmt w:val="bullet"/>
      <w:lvlText w:val="o"/>
      <w:lvlJc w:val="left"/>
      <w:pPr>
        <w:ind w:left="3785" w:hanging="360"/>
      </w:pPr>
      <w:rPr>
        <w:rFonts w:ascii="Courier New" w:hAnsi="Courier New" w:cs="Courier New" w:hint="default"/>
      </w:rPr>
    </w:lvl>
    <w:lvl w:ilvl="5" w:tplc="040C0005" w:tentative="1">
      <w:start w:val="1"/>
      <w:numFmt w:val="bullet"/>
      <w:lvlText w:val=""/>
      <w:lvlJc w:val="left"/>
      <w:pPr>
        <w:ind w:left="4505" w:hanging="360"/>
      </w:pPr>
      <w:rPr>
        <w:rFonts w:ascii="Wingdings" w:hAnsi="Wingdings" w:hint="default"/>
      </w:rPr>
    </w:lvl>
    <w:lvl w:ilvl="6" w:tplc="040C0001" w:tentative="1">
      <w:start w:val="1"/>
      <w:numFmt w:val="bullet"/>
      <w:lvlText w:val=""/>
      <w:lvlJc w:val="left"/>
      <w:pPr>
        <w:ind w:left="5225" w:hanging="360"/>
      </w:pPr>
      <w:rPr>
        <w:rFonts w:ascii="Symbol" w:hAnsi="Symbol" w:hint="default"/>
      </w:rPr>
    </w:lvl>
    <w:lvl w:ilvl="7" w:tplc="040C0003" w:tentative="1">
      <w:start w:val="1"/>
      <w:numFmt w:val="bullet"/>
      <w:lvlText w:val="o"/>
      <w:lvlJc w:val="left"/>
      <w:pPr>
        <w:ind w:left="5945" w:hanging="360"/>
      </w:pPr>
      <w:rPr>
        <w:rFonts w:ascii="Courier New" w:hAnsi="Courier New" w:cs="Courier New" w:hint="default"/>
      </w:rPr>
    </w:lvl>
    <w:lvl w:ilvl="8" w:tplc="040C0005" w:tentative="1">
      <w:start w:val="1"/>
      <w:numFmt w:val="bullet"/>
      <w:lvlText w:val=""/>
      <w:lvlJc w:val="left"/>
      <w:pPr>
        <w:ind w:left="6665" w:hanging="360"/>
      </w:pPr>
      <w:rPr>
        <w:rFonts w:ascii="Wingdings" w:hAnsi="Wingdings" w:hint="default"/>
      </w:rPr>
    </w:lvl>
  </w:abstractNum>
  <w:abstractNum w:abstractNumId="10" w15:restartNumberingAfterBreak="0">
    <w:nsid w:val="018A2761"/>
    <w:multiLevelType w:val="hybridMultilevel"/>
    <w:tmpl w:val="E8629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18C167E"/>
    <w:multiLevelType w:val="hybridMultilevel"/>
    <w:tmpl w:val="1AA8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14342D"/>
    <w:multiLevelType w:val="hybridMultilevel"/>
    <w:tmpl w:val="E7BCA95C"/>
    <w:lvl w:ilvl="0" w:tplc="B72A5EF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31448E1"/>
    <w:multiLevelType w:val="hybridMultilevel"/>
    <w:tmpl w:val="542C95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3D65507"/>
    <w:multiLevelType w:val="hybridMultilevel"/>
    <w:tmpl w:val="5B729236"/>
    <w:lvl w:ilvl="0" w:tplc="8792718E">
      <w:start w:val="1"/>
      <w:numFmt w:val="bullet"/>
      <w:pStyle w:val="pr-ea"/>
      <w:lvlText w:val=""/>
      <w:lvlJc w:val="left"/>
      <w:pPr>
        <w:tabs>
          <w:tab w:val="num" w:pos="454"/>
        </w:tabs>
        <w:ind w:left="454" w:hanging="454"/>
      </w:pPr>
      <w:rPr>
        <w:rFonts w:ascii="Wingdings" w:hAnsi="Wingdings" w:hint="default"/>
        <w:color w:val="666699"/>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AD7F12"/>
    <w:multiLevelType w:val="hybridMultilevel"/>
    <w:tmpl w:val="6B7E1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4EA24B1"/>
    <w:multiLevelType w:val="hybridMultilevel"/>
    <w:tmpl w:val="96C0B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602298E"/>
    <w:multiLevelType w:val="hybridMultilevel"/>
    <w:tmpl w:val="7BD89A58"/>
    <w:lvl w:ilvl="0" w:tplc="747AEFF2">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8C4717F"/>
    <w:multiLevelType w:val="hybridMultilevel"/>
    <w:tmpl w:val="B7DC0D9A"/>
    <w:lvl w:ilvl="0" w:tplc="FFFFFFFF">
      <w:start w:val="1"/>
      <w:numFmt w:val="bullet"/>
      <w:pStyle w:val="Retrait2"/>
      <w:lvlText w:val="-"/>
      <w:lvlJc w:val="left"/>
      <w:pPr>
        <w:tabs>
          <w:tab w:val="num" w:pos="1644"/>
        </w:tabs>
        <w:ind w:left="1644" w:hanging="397"/>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4E16FA"/>
    <w:multiLevelType w:val="hybridMultilevel"/>
    <w:tmpl w:val="419EDE36"/>
    <w:lvl w:ilvl="0" w:tplc="B9D6CB82">
      <w:start w:val="1"/>
      <w:numFmt w:val="bullet"/>
      <w:lvlText w:val="-"/>
      <w:lvlJc w:val="left"/>
      <w:pPr>
        <w:ind w:left="724" w:hanging="3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0" w15:restartNumberingAfterBreak="0">
    <w:nsid w:val="095F3BF3"/>
    <w:multiLevelType w:val="hybridMultilevel"/>
    <w:tmpl w:val="30940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A0804EC"/>
    <w:multiLevelType w:val="hybridMultilevel"/>
    <w:tmpl w:val="3E7A4466"/>
    <w:lvl w:ilvl="0" w:tplc="4B7A1E78">
      <w:start w:val="1"/>
      <w:numFmt w:val="bullet"/>
      <w:lvlText w:val=""/>
      <w:lvlJc w:val="left"/>
      <w:pPr>
        <w:tabs>
          <w:tab w:val="num" w:pos="908"/>
        </w:tabs>
        <w:ind w:left="908" w:hanging="340"/>
      </w:pPr>
      <w:rPr>
        <w:rFonts w:ascii="Symbol" w:hAnsi="Symbol" w:hint="default"/>
        <w:sz w:val="18"/>
      </w:rPr>
    </w:lvl>
    <w:lvl w:ilvl="1" w:tplc="040C0003">
      <w:start w:val="1"/>
      <w:numFmt w:val="bullet"/>
      <w:lvlText w:val="o"/>
      <w:lvlJc w:val="left"/>
      <w:pPr>
        <w:tabs>
          <w:tab w:val="num" w:pos="2008"/>
        </w:tabs>
        <w:ind w:left="2008" w:hanging="360"/>
      </w:pPr>
      <w:rPr>
        <w:rFonts w:ascii="Courier New" w:hAnsi="Courier New" w:cs="Courier New" w:hint="default"/>
      </w:rPr>
    </w:lvl>
    <w:lvl w:ilvl="2" w:tplc="040C0005">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22" w15:restartNumberingAfterBreak="0">
    <w:nsid w:val="0B3224CE"/>
    <w:multiLevelType w:val="hybridMultilevel"/>
    <w:tmpl w:val="762CF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C990ABD"/>
    <w:multiLevelType w:val="hybridMultilevel"/>
    <w:tmpl w:val="630AF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CD328B2"/>
    <w:multiLevelType w:val="hybridMultilevel"/>
    <w:tmpl w:val="E2A6A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0D053743"/>
    <w:multiLevelType w:val="hybridMultilevel"/>
    <w:tmpl w:val="A4FE5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D7E4C38"/>
    <w:multiLevelType w:val="hybridMultilevel"/>
    <w:tmpl w:val="6F98A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D8B3888"/>
    <w:multiLevelType w:val="hybridMultilevel"/>
    <w:tmpl w:val="EEB4F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E2F4D5C"/>
    <w:multiLevelType w:val="hybridMultilevel"/>
    <w:tmpl w:val="0482294C"/>
    <w:lvl w:ilvl="0" w:tplc="4B7A1E78">
      <w:start w:val="1"/>
      <w:numFmt w:val="bullet"/>
      <w:pStyle w:val="Liste"/>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BF6E2E"/>
    <w:multiLevelType w:val="hybridMultilevel"/>
    <w:tmpl w:val="A0DCBF4A"/>
    <w:lvl w:ilvl="0" w:tplc="0409000D">
      <w:start w:val="1"/>
      <w:numFmt w:val="bullet"/>
      <w:lvlText w:val=""/>
      <w:lvlJc w:val="left"/>
      <w:pPr>
        <w:ind w:left="2128" w:hanging="360"/>
      </w:pPr>
      <w:rPr>
        <w:rFonts w:ascii="Wingdings" w:hAnsi="Wingdings" w:hint="default"/>
      </w:rPr>
    </w:lvl>
    <w:lvl w:ilvl="1" w:tplc="04090003" w:tentative="1">
      <w:start w:val="1"/>
      <w:numFmt w:val="bullet"/>
      <w:lvlText w:val="o"/>
      <w:lvlJc w:val="left"/>
      <w:pPr>
        <w:ind w:left="2848" w:hanging="360"/>
      </w:pPr>
      <w:rPr>
        <w:rFonts w:ascii="Courier New" w:hAnsi="Courier New" w:cs="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cs="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cs="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30" w15:restartNumberingAfterBreak="0">
    <w:nsid w:val="0F0C7110"/>
    <w:multiLevelType w:val="hybridMultilevel"/>
    <w:tmpl w:val="7874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0D55C40"/>
    <w:multiLevelType w:val="hybridMultilevel"/>
    <w:tmpl w:val="B05C5AFC"/>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32" w15:restartNumberingAfterBreak="0">
    <w:nsid w:val="13097350"/>
    <w:multiLevelType w:val="multilevel"/>
    <w:tmpl w:val="06227E7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3" w15:restartNumberingAfterBreak="0">
    <w:nsid w:val="133E7166"/>
    <w:multiLevelType w:val="hybridMultilevel"/>
    <w:tmpl w:val="35A42006"/>
    <w:lvl w:ilvl="0" w:tplc="72E4003A">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39E3904"/>
    <w:multiLevelType w:val="hybridMultilevel"/>
    <w:tmpl w:val="7736E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39F77DF"/>
    <w:multiLevelType w:val="hybridMultilevel"/>
    <w:tmpl w:val="EE40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E85EC4"/>
    <w:multiLevelType w:val="hybridMultilevel"/>
    <w:tmpl w:val="C47E8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3EE42AF"/>
    <w:multiLevelType w:val="hybridMultilevel"/>
    <w:tmpl w:val="76F4D3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1559337E"/>
    <w:multiLevelType w:val="hybridMultilevel"/>
    <w:tmpl w:val="33ACAEA0"/>
    <w:lvl w:ilvl="0" w:tplc="B72A5EF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5756364"/>
    <w:multiLevelType w:val="hybridMultilevel"/>
    <w:tmpl w:val="64B25C2A"/>
    <w:lvl w:ilvl="0" w:tplc="9A72A3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A512CE"/>
    <w:multiLevelType w:val="hybridMultilevel"/>
    <w:tmpl w:val="24AE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EE7BC0"/>
    <w:multiLevelType w:val="singleLevel"/>
    <w:tmpl w:val="FBF47EE8"/>
    <w:lvl w:ilvl="0">
      <w:start w:val="1"/>
      <w:numFmt w:val="lowerLetter"/>
      <w:pStyle w:val="ean-a"/>
      <w:lvlText w:val="%1)"/>
      <w:legacy w:legacy="1" w:legacySpace="0" w:legacyIndent="283"/>
      <w:lvlJc w:val="left"/>
      <w:pPr>
        <w:ind w:left="283" w:hanging="283"/>
      </w:pPr>
    </w:lvl>
  </w:abstractNum>
  <w:abstractNum w:abstractNumId="42" w15:restartNumberingAfterBreak="0">
    <w:nsid w:val="162F3022"/>
    <w:multiLevelType w:val="multilevel"/>
    <w:tmpl w:val="72302244"/>
    <w:lvl w:ilvl="0">
      <w:start w:val="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3" w15:restartNumberingAfterBreak="0">
    <w:nsid w:val="1762487C"/>
    <w:multiLevelType w:val="hybridMultilevel"/>
    <w:tmpl w:val="186C48E8"/>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44" w15:restartNumberingAfterBreak="0">
    <w:nsid w:val="17D02B8C"/>
    <w:multiLevelType w:val="multilevel"/>
    <w:tmpl w:val="CD9C68E8"/>
    <w:lvl w:ilvl="0">
      <w:start w:val="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5" w15:restartNumberingAfterBreak="0">
    <w:nsid w:val="19A331B8"/>
    <w:multiLevelType w:val="hybridMultilevel"/>
    <w:tmpl w:val="48347B42"/>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46" w15:restartNumberingAfterBreak="0">
    <w:nsid w:val="1A404326"/>
    <w:multiLevelType w:val="hybridMultilevel"/>
    <w:tmpl w:val="B6240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ABD0CE2"/>
    <w:multiLevelType w:val="hybridMultilevel"/>
    <w:tmpl w:val="A2B22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AE2015C"/>
    <w:multiLevelType w:val="hybridMultilevel"/>
    <w:tmpl w:val="C1B83F7E"/>
    <w:lvl w:ilvl="0" w:tplc="040C0001">
      <w:start w:val="1"/>
      <w:numFmt w:val="bullet"/>
      <w:lvlText w:val=""/>
      <w:lvlJc w:val="left"/>
      <w:pPr>
        <w:ind w:left="1012" w:hanging="360"/>
      </w:pPr>
      <w:rPr>
        <w:rFonts w:ascii="Symbol" w:hAnsi="Symbo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49" w15:restartNumberingAfterBreak="0">
    <w:nsid w:val="1AFE2E8B"/>
    <w:multiLevelType w:val="hybridMultilevel"/>
    <w:tmpl w:val="A71EDB26"/>
    <w:lvl w:ilvl="0" w:tplc="D464B4AC">
      <w:start w:val="1"/>
      <w:numFmt w:val="bullet"/>
      <w:lvlText w:val=""/>
      <w:lvlPicBulletId w:val="0"/>
      <w:lvlJc w:val="left"/>
      <w:pPr>
        <w:tabs>
          <w:tab w:val="num" w:pos="720"/>
        </w:tabs>
        <w:ind w:left="720" w:hanging="360"/>
      </w:pPr>
      <w:rPr>
        <w:rFonts w:ascii="Symbol" w:hAnsi="Symbol" w:hint="default"/>
      </w:rPr>
    </w:lvl>
    <w:lvl w:ilvl="1" w:tplc="B7EE9824" w:tentative="1">
      <w:start w:val="1"/>
      <w:numFmt w:val="bullet"/>
      <w:lvlText w:val=""/>
      <w:lvlPicBulletId w:val="0"/>
      <w:lvlJc w:val="left"/>
      <w:pPr>
        <w:tabs>
          <w:tab w:val="num" w:pos="1440"/>
        </w:tabs>
        <w:ind w:left="1440" w:hanging="360"/>
      </w:pPr>
      <w:rPr>
        <w:rFonts w:ascii="Symbol" w:hAnsi="Symbol" w:hint="default"/>
      </w:rPr>
    </w:lvl>
    <w:lvl w:ilvl="2" w:tplc="0C86B684" w:tentative="1">
      <w:start w:val="1"/>
      <w:numFmt w:val="bullet"/>
      <w:lvlText w:val=""/>
      <w:lvlPicBulletId w:val="0"/>
      <w:lvlJc w:val="left"/>
      <w:pPr>
        <w:tabs>
          <w:tab w:val="num" w:pos="2160"/>
        </w:tabs>
        <w:ind w:left="2160" w:hanging="360"/>
      </w:pPr>
      <w:rPr>
        <w:rFonts w:ascii="Symbol" w:hAnsi="Symbol" w:hint="default"/>
      </w:rPr>
    </w:lvl>
    <w:lvl w:ilvl="3" w:tplc="81F2B07A" w:tentative="1">
      <w:start w:val="1"/>
      <w:numFmt w:val="bullet"/>
      <w:lvlText w:val=""/>
      <w:lvlPicBulletId w:val="0"/>
      <w:lvlJc w:val="left"/>
      <w:pPr>
        <w:tabs>
          <w:tab w:val="num" w:pos="2880"/>
        </w:tabs>
        <w:ind w:left="2880" w:hanging="360"/>
      </w:pPr>
      <w:rPr>
        <w:rFonts w:ascii="Symbol" w:hAnsi="Symbol" w:hint="default"/>
      </w:rPr>
    </w:lvl>
    <w:lvl w:ilvl="4" w:tplc="AB5C9AC4" w:tentative="1">
      <w:start w:val="1"/>
      <w:numFmt w:val="bullet"/>
      <w:lvlText w:val=""/>
      <w:lvlPicBulletId w:val="0"/>
      <w:lvlJc w:val="left"/>
      <w:pPr>
        <w:tabs>
          <w:tab w:val="num" w:pos="3600"/>
        </w:tabs>
        <w:ind w:left="3600" w:hanging="360"/>
      </w:pPr>
      <w:rPr>
        <w:rFonts w:ascii="Symbol" w:hAnsi="Symbol" w:hint="default"/>
      </w:rPr>
    </w:lvl>
    <w:lvl w:ilvl="5" w:tplc="F4F60F1E" w:tentative="1">
      <w:start w:val="1"/>
      <w:numFmt w:val="bullet"/>
      <w:lvlText w:val=""/>
      <w:lvlPicBulletId w:val="0"/>
      <w:lvlJc w:val="left"/>
      <w:pPr>
        <w:tabs>
          <w:tab w:val="num" w:pos="4320"/>
        </w:tabs>
        <w:ind w:left="4320" w:hanging="360"/>
      </w:pPr>
      <w:rPr>
        <w:rFonts w:ascii="Symbol" w:hAnsi="Symbol" w:hint="default"/>
      </w:rPr>
    </w:lvl>
    <w:lvl w:ilvl="6" w:tplc="5D62E5FE" w:tentative="1">
      <w:start w:val="1"/>
      <w:numFmt w:val="bullet"/>
      <w:lvlText w:val=""/>
      <w:lvlPicBulletId w:val="0"/>
      <w:lvlJc w:val="left"/>
      <w:pPr>
        <w:tabs>
          <w:tab w:val="num" w:pos="5040"/>
        </w:tabs>
        <w:ind w:left="5040" w:hanging="360"/>
      </w:pPr>
      <w:rPr>
        <w:rFonts w:ascii="Symbol" w:hAnsi="Symbol" w:hint="default"/>
      </w:rPr>
    </w:lvl>
    <w:lvl w:ilvl="7" w:tplc="E23CD178" w:tentative="1">
      <w:start w:val="1"/>
      <w:numFmt w:val="bullet"/>
      <w:lvlText w:val=""/>
      <w:lvlPicBulletId w:val="0"/>
      <w:lvlJc w:val="left"/>
      <w:pPr>
        <w:tabs>
          <w:tab w:val="num" w:pos="5760"/>
        </w:tabs>
        <w:ind w:left="5760" w:hanging="360"/>
      </w:pPr>
      <w:rPr>
        <w:rFonts w:ascii="Symbol" w:hAnsi="Symbol" w:hint="default"/>
      </w:rPr>
    </w:lvl>
    <w:lvl w:ilvl="8" w:tplc="6A9AEC24" w:tentative="1">
      <w:start w:val="1"/>
      <w:numFmt w:val="bullet"/>
      <w:lvlText w:val=""/>
      <w:lvlPicBulletId w:val="0"/>
      <w:lvlJc w:val="left"/>
      <w:pPr>
        <w:tabs>
          <w:tab w:val="num" w:pos="6480"/>
        </w:tabs>
        <w:ind w:left="6480" w:hanging="360"/>
      </w:pPr>
      <w:rPr>
        <w:rFonts w:ascii="Symbol" w:hAnsi="Symbol" w:hint="default"/>
      </w:rPr>
    </w:lvl>
  </w:abstractNum>
  <w:abstractNum w:abstractNumId="50" w15:restartNumberingAfterBreak="0">
    <w:nsid w:val="1B0D779B"/>
    <w:multiLevelType w:val="hybridMultilevel"/>
    <w:tmpl w:val="850C9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1BA65E02"/>
    <w:multiLevelType w:val="hybridMultilevel"/>
    <w:tmpl w:val="6570FA12"/>
    <w:lvl w:ilvl="0" w:tplc="EA96FFF4">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1C5E027B"/>
    <w:multiLevelType w:val="hybridMultilevel"/>
    <w:tmpl w:val="F380FABA"/>
    <w:lvl w:ilvl="0" w:tplc="2430B0BE">
      <w:start w:val="1"/>
      <w:numFmt w:val="bullet"/>
      <w:lvlText w:val=""/>
      <w:lvlJc w:val="left"/>
      <w:pPr>
        <w:tabs>
          <w:tab w:val="num" w:pos="644"/>
        </w:tabs>
        <w:ind w:left="567" w:hanging="283"/>
      </w:pPr>
      <w:rPr>
        <w:rFonts w:ascii="Wingdings" w:hAnsi="Wingdings" w:hint="default"/>
      </w:rPr>
    </w:lvl>
    <w:lvl w:ilvl="1" w:tplc="FDD8ED1A">
      <w:start w:val="1"/>
      <w:numFmt w:val="bullet"/>
      <w:lvlText w:val="o"/>
      <w:lvlJc w:val="left"/>
      <w:pPr>
        <w:tabs>
          <w:tab w:val="num" w:pos="1440"/>
        </w:tabs>
        <w:ind w:left="1440" w:hanging="360"/>
      </w:pPr>
      <w:rPr>
        <w:rFonts w:ascii="Courier New" w:hAnsi="Courier New" w:hint="default"/>
      </w:rPr>
    </w:lvl>
    <w:lvl w:ilvl="2" w:tplc="BBB0D2D2" w:tentative="1">
      <w:start w:val="1"/>
      <w:numFmt w:val="bullet"/>
      <w:lvlText w:val=""/>
      <w:lvlJc w:val="left"/>
      <w:pPr>
        <w:tabs>
          <w:tab w:val="num" w:pos="2160"/>
        </w:tabs>
        <w:ind w:left="2160" w:hanging="360"/>
      </w:pPr>
      <w:rPr>
        <w:rFonts w:ascii="Wingdings" w:hAnsi="Wingdings" w:hint="default"/>
      </w:rPr>
    </w:lvl>
    <w:lvl w:ilvl="3" w:tplc="39527962" w:tentative="1">
      <w:start w:val="1"/>
      <w:numFmt w:val="bullet"/>
      <w:lvlText w:val=""/>
      <w:lvlJc w:val="left"/>
      <w:pPr>
        <w:tabs>
          <w:tab w:val="num" w:pos="2880"/>
        </w:tabs>
        <w:ind w:left="2880" w:hanging="360"/>
      </w:pPr>
      <w:rPr>
        <w:rFonts w:ascii="Symbol" w:hAnsi="Symbol" w:hint="default"/>
      </w:rPr>
    </w:lvl>
    <w:lvl w:ilvl="4" w:tplc="1068A3D8" w:tentative="1">
      <w:start w:val="1"/>
      <w:numFmt w:val="bullet"/>
      <w:lvlText w:val="o"/>
      <w:lvlJc w:val="left"/>
      <w:pPr>
        <w:tabs>
          <w:tab w:val="num" w:pos="3600"/>
        </w:tabs>
        <w:ind w:left="3600" w:hanging="360"/>
      </w:pPr>
      <w:rPr>
        <w:rFonts w:ascii="Courier New" w:hAnsi="Courier New" w:hint="default"/>
      </w:rPr>
    </w:lvl>
    <w:lvl w:ilvl="5" w:tplc="1D6C0028" w:tentative="1">
      <w:start w:val="1"/>
      <w:numFmt w:val="bullet"/>
      <w:lvlText w:val=""/>
      <w:lvlJc w:val="left"/>
      <w:pPr>
        <w:tabs>
          <w:tab w:val="num" w:pos="4320"/>
        </w:tabs>
        <w:ind w:left="4320" w:hanging="360"/>
      </w:pPr>
      <w:rPr>
        <w:rFonts w:ascii="Wingdings" w:hAnsi="Wingdings" w:hint="default"/>
      </w:rPr>
    </w:lvl>
    <w:lvl w:ilvl="6" w:tplc="749C152A" w:tentative="1">
      <w:start w:val="1"/>
      <w:numFmt w:val="bullet"/>
      <w:lvlText w:val=""/>
      <w:lvlJc w:val="left"/>
      <w:pPr>
        <w:tabs>
          <w:tab w:val="num" w:pos="5040"/>
        </w:tabs>
        <w:ind w:left="5040" w:hanging="360"/>
      </w:pPr>
      <w:rPr>
        <w:rFonts w:ascii="Symbol" w:hAnsi="Symbol" w:hint="default"/>
      </w:rPr>
    </w:lvl>
    <w:lvl w:ilvl="7" w:tplc="71485060" w:tentative="1">
      <w:start w:val="1"/>
      <w:numFmt w:val="bullet"/>
      <w:lvlText w:val="o"/>
      <w:lvlJc w:val="left"/>
      <w:pPr>
        <w:tabs>
          <w:tab w:val="num" w:pos="5760"/>
        </w:tabs>
        <w:ind w:left="5760" w:hanging="360"/>
      </w:pPr>
      <w:rPr>
        <w:rFonts w:ascii="Courier New" w:hAnsi="Courier New" w:hint="default"/>
      </w:rPr>
    </w:lvl>
    <w:lvl w:ilvl="8" w:tplc="E076988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C841926"/>
    <w:multiLevelType w:val="hybridMultilevel"/>
    <w:tmpl w:val="FA928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CDA7C52"/>
    <w:multiLevelType w:val="singleLevel"/>
    <w:tmpl w:val="6AEC4D6C"/>
    <w:lvl w:ilvl="0">
      <w:start w:val="1"/>
      <w:numFmt w:val="bullet"/>
      <w:pStyle w:val="cea"/>
      <w:lvlText w:val="-"/>
      <w:lvlJc w:val="left"/>
      <w:pPr>
        <w:ind w:left="360" w:hanging="360"/>
      </w:pPr>
      <w:rPr>
        <w:rFonts w:ascii="Verdana" w:hAnsi="Verdana" w:hint="default"/>
        <w:color w:val="00618D"/>
        <w:sz w:val="20"/>
        <w:szCs w:val="20"/>
      </w:rPr>
    </w:lvl>
  </w:abstractNum>
  <w:abstractNum w:abstractNumId="55" w15:restartNumberingAfterBreak="0">
    <w:nsid w:val="1D4F1DDA"/>
    <w:multiLevelType w:val="hybridMultilevel"/>
    <w:tmpl w:val="E58E2912"/>
    <w:lvl w:ilvl="0" w:tplc="1E6EE646">
      <w:start w:val="1"/>
      <w:numFmt w:val="bullet"/>
      <w:lvlText w:val=""/>
      <w:lvlJc w:val="left"/>
      <w:pPr>
        <w:ind w:left="1080" w:hanging="360"/>
      </w:pPr>
      <w:rPr>
        <w:rFonts w:ascii="Symbol" w:hAnsi="Symbol" w:hint="default"/>
      </w:rPr>
    </w:lvl>
    <w:lvl w:ilvl="1" w:tplc="87A66256">
      <w:start w:val="1"/>
      <w:numFmt w:val="bullet"/>
      <w:lvlText w:val="o"/>
      <w:lvlJc w:val="left"/>
      <w:pPr>
        <w:ind w:left="1800" w:hanging="360"/>
      </w:pPr>
      <w:rPr>
        <w:rFonts w:ascii="Courier New" w:hAnsi="Courier New" w:cs="Courier New" w:hint="default"/>
      </w:rPr>
    </w:lvl>
    <w:lvl w:ilvl="2" w:tplc="EA845654" w:tentative="1">
      <w:start w:val="1"/>
      <w:numFmt w:val="bullet"/>
      <w:lvlText w:val=""/>
      <w:lvlJc w:val="left"/>
      <w:pPr>
        <w:ind w:left="2520" w:hanging="360"/>
      </w:pPr>
      <w:rPr>
        <w:rFonts w:ascii="Wingdings" w:hAnsi="Wingdings" w:hint="default"/>
      </w:rPr>
    </w:lvl>
    <w:lvl w:ilvl="3" w:tplc="4960808E" w:tentative="1">
      <w:start w:val="1"/>
      <w:numFmt w:val="bullet"/>
      <w:lvlText w:val=""/>
      <w:lvlJc w:val="left"/>
      <w:pPr>
        <w:ind w:left="3240" w:hanging="360"/>
      </w:pPr>
      <w:rPr>
        <w:rFonts w:ascii="Symbol" w:hAnsi="Symbol" w:hint="default"/>
      </w:rPr>
    </w:lvl>
    <w:lvl w:ilvl="4" w:tplc="5BA68676" w:tentative="1">
      <w:start w:val="1"/>
      <w:numFmt w:val="bullet"/>
      <w:lvlText w:val="o"/>
      <w:lvlJc w:val="left"/>
      <w:pPr>
        <w:ind w:left="3960" w:hanging="360"/>
      </w:pPr>
      <w:rPr>
        <w:rFonts w:ascii="Courier New" w:hAnsi="Courier New" w:cs="Courier New" w:hint="default"/>
      </w:rPr>
    </w:lvl>
    <w:lvl w:ilvl="5" w:tplc="FD204F38" w:tentative="1">
      <w:start w:val="1"/>
      <w:numFmt w:val="bullet"/>
      <w:lvlText w:val=""/>
      <w:lvlJc w:val="left"/>
      <w:pPr>
        <w:ind w:left="4680" w:hanging="360"/>
      </w:pPr>
      <w:rPr>
        <w:rFonts w:ascii="Wingdings" w:hAnsi="Wingdings" w:hint="default"/>
      </w:rPr>
    </w:lvl>
    <w:lvl w:ilvl="6" w:tplc="891EAD38" w:tentative="1">
      <w:start w:val="1"/>
      <w:numFmt w:val="bullet"/>
      <w:lvlText w:val=""/>
      <w:lvlJc w:val="left"/>
      <w:pPr>
        <w:ind w:left="5400" w:hanging="360"/>
      </w:pPr>
      <w:rPr>
        <w:rFonts w:ascii="Symbol" w:hAnsi="Symbol" w:hint="default"/>
      </w:rPr>
    </w:lvl>
    <w:lvl w:ilvl="7" w:tplc="D7D0E496" w:tentative="1">
      <w:start w:val="1"/>
      <w:numFmt w:val="bullet"/>
      <w:lvlText w:val="o"/>
      <w:lvlJc w:val="left"/>
      <w:pPr>
        <w:ind w:left="6120" w:hanging="360"/>
      </w:pPr>
      <w:rPr>
        <w:rFonts w:ascii="Courier New" w:hAnsi="Courier New" w:cs="Courier New" w:hint="default"/>
      </w:rPr>
    </w:lvl>
    <w:lvl w:ilvl="8" w:tplc="DDD280C6" w:tentative="1">
      <w:start w:val="1"/>
      <w:numFmt w:val="bullet"/>
      <w:lvlText w:val=""/>
      <w:lvlJc w:val="left"/>
      <w:pPr>
        <w:ind w:left="6840" w:hanging="360"/>
      </w:pPr>
      <w:rPr>
        <w:rFonts w:ascii="Wingdings" w:hAnsi="Wingdings" w:hint="default"/>
      </w:rPr>
    </w:lvl>
  </w:abstractNum>
  <w:abstractNum w:abstractNumId="56" w15:restartNumberingAfterBreak="0">
    <w:nsid w:val="1E347709"/>
    <w:multiLevelType w:val="hybridMultilevel"/>
    <w:tmpl w:val="8D5A47F6"/>
    <w:lvl w:ilvl="0" w:tplc="C00043E8">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1E9623A7"/>
    <w:multiLevelType w:val="hybridMultilevel"/>
    <w:tmpl w:val="ECBED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1F536541"/>
    <w:multiLevelType w:val="hybridMultilevel"/>
    <w:tmpl w:val="C7583480"/>
    <w:lvl w:ilvl="0" w:tplc="040C0009">
      <w:start w:val="1"/>
      <w:numFmt w:val="bullet"/>
      <w:lvlText w:val=""/>
      <w:lvlJc w:val="left"/>
      <w:pPr>
        <w:ind w:left="940" w:hanging="360"/>
      </w:pPr>
      <w:rPr>
        <w:rFonts w:ascii="Wingdings" w:hAnsi="Wingdings"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59" w15:restartNumberingAfterBreak="0">
    <w:nsid w:val="1FA542A2"/>
    <w:multiLevelType w:val="multilevel"/>
    <w:tmpl w:val="B3D47D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0" w15:restartNumberingAfterBreak="0">
    <w:nsid w:val="1FD96D16"/>
    <w:multiLevelType w:val="hybridMultilevel"/>
    <w:tmpl w:val="74C6745A"/>
    <w:lvl w:ilvl="0" w:tplc="2696A7DE">
      <w:start w:val="1"/>
      <w:numFmt w:val="bullet"/>
      <w:lvlText w:val=""/>
      <w:lvlJc w:val="left"/>
      <w:pPr>
        <w:tabs>
          <w:tab w:val="num" w:pos="720"/>
        </w:tabs>
        <w:ind w:left="720" w:hanging="360"/>
      </w:pPr>
      <w:rPr>
        <w:rFonts w:ascii="Wingdings" w:hAnsi="Wingdings" w:hint="default"/>
      </w:rPr>
    </w:lvl>
    <w:lvl w:ilvl="1" w:tplc="8346B03A" w:tentative="1">
      <w:start w:val="1"/>
      <w:numFmt w:val="bullet"/>
      <w:lvlText w:val=""/>
      <w:lvlJc w:val="left"/>
      <w:pPr>
        <w:tabs>
          <w:tab w:val="num" w:pos="1440"/>
        </w:tabs>
        <w:ind w:left="1440" w:hanging="360"/>
      </w:pPr>
      <w:rPr>
        <w:rFonts w:ascii="Wingdings" w:hAnsi="Wingdings" w:hint="default"/>
      </w:rPr>
    </w:lvl>
    <w:lvl w:ilvl="2" w:tplc="3BAE0A76" w:tentative="1">
      <w:start w:val="1"/>
      <w:numFmt w:val="bullet"/>
      <w:lvlText w:val=""/>
      <w:lvlJc w:val="left"/>
      <w:pPr>
        <w:tabs>
          <w:tab w:val="num" w:pos="2160"/>
        </w:tabs>
        <w:ind w:left="2160" w:hanging="360"/>
      </w:pPr>
      <w:rPr>
        <w:rFonts w:ascii="Wingdings" w:hAnsi="Wingdings" w:hint="default"/>
      </w:rPr>
    </w:lvl>
    <w:lvl w:ilvl="3" w:tplc="AA4460A8" w:tentative="1">
      <w:start w:val="1"/>
      <w:numFmt w:val="bullet"/>
      <w:lvlText w:val=""/>
      <w:lvlJc w:val="left"/>
      <w:pPr>
        <w:tabs>
          <w:tab w:val="num" w:pos="2880"/>
        </w:tabs>
        <w:ind w:left="2880" w:hanging="360"/>
      </w:pPr>
      <w:rPr>
        <w:rFonts w:ascii="Wingdings" w:hAnsi="Wingdings" w:hint="default"/>
      </w:rPr>
    </w:lvl>
    <w:lvl w:ilvl="4" w:tplc="77A68E14" w:tentative="1">
      <w:start w:val="1"/>
      <w:numFmt w:val="bullet"/>
      <w:lvlText w:val=""/>
      <w:lvlJc w:val="left"/>
      <w:pPr>
        <w:tabs>
          <w:tab w:val="num" w:pos="3600"/>
        </w:tabs>
        <w:ind w:left="3600" w:hanging="360"/>
      </w:pPr>
      <w:rPr>
        <w:rFonts w:ascii="Wingdings" w:hAnsi="Wingdings" w:hint="default"/>
      </w:rPr>
    </w:lvl>
    <w:lvl w:ilvl="5" w:tplc="29EA5E74" w:tentative="1">
      <w:start w:val="1"/>
      <w:numFmt w:val="bullet"/>
      <w:lvlText w:val=""/>
      <w:lvlJc w:val="left"/>
      <w:pPr>
        <w:tabs>
          <w:tab w:val="num" w:pos="4320"/>
        </w:tabs>
        <w:ind w:left="4320" w:hanging="360"/>
      </w:pPr>
      <w:rPr>
        <w:rFonts w:ascii="Wingdings" w:hAnsi="Wingdings" w:hint="default"/>
      </w:rPr>
    </w:lvl>
    <w:lvl w:ilvl="6" w:tplc="26922E2E" w:tentative="1">
      <w:start w:val="1"/>
      <w:numFmt w:val="bullet"/>
      <w:lvlText w:val=""/>
      <w:lvlJc w:val="left"/>
      <w:pPr>
        <w:tabs>
          <w:tab w:val="num" w:pos="5040"/>
        </w:tabs>
        <w:ind w:left="5040" w:hanging="360"/>
      </w:pPr>
      <w:rPr>
        <w:rFonts w:ascii="Wingdings" w:hAnsi="Wingdings" w:hint="default"/>
      </w:rPr>
    </w:lvl>
    <w:lvl w:ilvl="7" w:tplc="02EEE000" w:tentative="1">
      <w:start w:val="1"/>
      <w:numFmt w:val="bullet"/>
      <w:lvlText w:val=""/>
      <w:lvlJc w:val="left"/>
      <w:pPr>
        <w:tabs>
          <w:tab w:val="num" w:pos="5760"/>
        </w:tabs>
        <w:ind w:left="5760" w:hanging="360"/>
      </w:pPr>
      <w:rPr>
        <w:rFonts w:ascii="Wingdings" w:hAnsi="Wingdings" w:hint="default"/>
      </w:rPr>
    </w:lvl>
    <w:lvl w:ilvl="8" w:tplc="EF88DA1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0034226"/>
    <w:multiLevelType w:val="hybridMultilevel"/>
    <w:tmpl w:val="F6F84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0423A3A"/>
    <w:multiLevelType w:val="singleLevel"/>
    <w:tmpl w:val="1AC8CD96"/>
    <w:lvl w:ilvl="0">
      <w:start w:val="1"/>
      <w:numFmt w:val="decimal"/>
      <w:pStyle w:val="cean"/>
      <w:lvlText w:val="%1)"/>
      <w:lvlJc w:val="left"/>
      <w:pPr>
        <w:tabs>
          <w:tab w:val="num" w:pos="720"/>
        </w:tabs>
        <w:ind w:left="283" w:hanging="283"/>
      </w:pPr>
      <w:rPr>
        <w:rFonts w:hint="default"/>
      </w:rPr>
    </w:lvl>
  </w:abstractNum>
  <w:abstractNum w:abstractNumId="63" w15:restartNumberingAfterBreak="0">
    <w:nsid w:val="21307220"/>
    <w:multiLevelType w:val="hybridMultilevel"/>
    <w:tmpl w:val="ECF049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21420CAC"/>
    <w:multiLevelType w:val="hybridMultilevel"/>
    <w:tmpl w:val="96223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21BC5C79"/>
    <w:multiLevelType w:val="hybridMultilevel"/>
    <w:tmpl w:val="B4A4866A"/>
    <w:lvl w:ilvl="0" w:tplc="B72A5EF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225979CD"/>
    <w:multiLevelType w:val="hybridMultilevel"/>
    <w:tmpl w:val="1AACB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226940EA"/>
    <w:multiLevelType w:val="hybridMultilevel"/>
    <w:tmpl w:val="40100B6E"/>
    <w:lvl w:ilvl="0" w:tplc="E8D6105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8" w15:restartNumberingAfterBreak="0">
    <w:nsid w:val="237A3A51"/>
    <w:multiLevelType w:val="hybridMultilevel"/>
    <w:tmpl w:val="D4AA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4325C43"/>
    <w:multiLevelType w:val="hybridMultilevel"/>
    <w:tmpl w:val="9AFC56C2"/>
    <w:lvl w:ilvl="0" w:tplc="040C0001">
      <w:start w:val="1"/>
      <w:numFmt w:val="bullet"/>
      <w:lvlText w:val=""/>
      <w:lvlJc w:val="left"/>
      <w:pPr>
        <w:ind w:left="972" w:hanging="360"/>
      </w:pPr>
      <w:rPr>
        <w:rFonts w:ascii="Symbol" w:hAnsi="Symbol" w:hint="default"/>
      </w:rPr>
    </w:lvl>
    <w:lvl w:ilvl="1" w:tplc="040C0003" w:tentative="1">
      <w:start w:val="1"/>
      <w:numFmt w:val="bullet"/>
      <w:lvlText w:val="o"/>
      <w:lvlJc w:val="left"/>
      <w:pPr>
        <w:ind w:left="1692" w:hanging="360"/>
      </w:pPr>
      <w:rPr>
        <w:rFonts w:ascii="Courier New" w:hAnsi="Courier New" w:cs="Courier New" w:hint="default"/>
      </w:rPr>
    </w:lvl>
    <w:lvl w:ilvl="2" w:tplc="040C0005" w:tentative="1">
      <w:start w:val="1"/>
      <w:numFmt w:val="bullet"/>
      <w:lvlText w:val=""/>
      <w:lvlJc w:val="left"/>
      <w:pPr>
        <w:ind w:left="2412" w:hanging="360"/>
      </w:pPr>
      <w:rPr>
        <w:rFonts w:ascii="Wingdings" w:hAnsi="Wingdings" w:hint="default"/>
      </w:rPr>
    </w:lvl>
    <w:lvl w:ilvl="3" w:tplc="040C0001" w:tentative="1">
      <w:start w:val="1"/>
      <w:numFmt w:val="bullet"/>
      <w:lvlText w:val=""/>
      <w:lvlJc w:val="left"/>
      <w:pPr>
        <w:ind w:left="3132" w:hanging="360"/>
      </w:pPr>
      <w:rPr>
        <w:rFonts w:ascii="Symbol" w:hAnsi="Symbol" w:hint="default"/>
      </w:rPr>
    </w:lvl>
    <w:lvl w:ilvl="4" w:tplc="040C0003" w:tentative="1">
      <w:start w:val="1"/>
      <w:numFmt w:val="bullet"/>
      <w:lvlText w:val="o"/>
      <w:lvlJc w:val="left"/>
      <w:pPr>
        <w:ind w:left="3852" w:hanging="360"/>
      </w:pPr>
      <w:rPr>
        <w:rFonts w:ascii="Courier New" w:hAnsi="Courier New" w:cs="Courier New" w:hint="default"/>
      </w:rPr>
    </w:lvl>
    <w:lvl w:ilvl="5" w:tplc="040C0005" w:tentative="1">
      <w:start w:val="1"/>
      <w:numFmt w:val="bullet"/>
      <w:lvlText w:val=""/>
      <w:lvlJc w:val="left"/>
      <w:pPr>
        <w:ind w:left="4572" w:hanging="360"/>
      </w:pPr>
      <w:rPr>
        <w:rFonts w:ascii="Wingdings" w:hAnsi="Wingdings" w:hint="default"/>
      </w:rPr>
    </w:lvl>
    <w:lvl w:ilvl="6" w:tplc="040C0001" w:tentative="1">
      <w:start w:val="1"/>
      <w:numFmt w:val="bullet"/>
      <w:lvlText w:val=""/>
      <w:lvlJc w:val="left"/>
      <w:pPr>
        <w:ind w:left="5292" w:hanging="360"/>
      </w:pPr>
      <w:rPr>
        <w:rFonts w:ascii="Symbol" w:hAnsi="Symbol" w:hint="default"/>
      </w:rPr>
    </w:lvl>
    <w:lvl w:ilvl="7" w:tplc="040C0003" w:tentative="1">
      <w:start w:val="1"/>
      <w:numFmt w:val="bullet"/>
      <w:lvlText w:val="o"/>
      <w:lvlJc w:val="left"/>
      <w:pPr>
        <w:ind w:left="6012" w:hanging="360"/>
      </w:pPr>
      <w:rPr>
        <w:rFonts w:ascii="Courier New" w:hAnsi="Courier New" w:cs="Courier New" w:hint="default"/>
      </w:rPr>
    </w:lvl>
    <w:lvl w:ilvl="8" w:tplc="040C0005" w:tentative="1">
      <w:start w:val="1"/>
      <w:numFmt w:val="bullet"/>
      <w:lvlText w:val=""/>
      <w:lvlJc w:val="left"/>
      <w:pPr>
        <w:ind w:left="6732" w:hanging="360"/>
      </w:pPr>
      <w:rPr>
        <w:rFonts w:ascii="Wingdings" w:hAnsi="Wingdings" w:hint="default"/>
      </w:rPr>
    </w:lvl>
  </w:abstractNum>
  <w:abstractNum w:abstractNumId="70" w15:restartNumberingAfterBreak="0">
    <w:nsid w:val="24BE3787"/>
    <w:multiLevelType w:val="hybridMultilevel"/>
    <w:tmpl w:val="5B427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259039F0"/>
    <w:multiLevelType w:val="hybridMultilevel"/>
    <w:tmpl w:val="F3AE1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25A44BE5"/>
    <w:multiLevelType w:val="multilevel"/>
    <w:tmpl w:val="B3D47D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3" w15:restartNumberingAfterBreak="0">
    <w:nsid w:val="25C41318"/>
    <w:multiLevelType w:val="hybridMultilevel"/>
    <w:tmpl w:val="55A4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268571B4"/>
    <w:multiLevelType w:val="hybridMultilevel"/>
    <w:tmpl w:val="2F5EA6A8"/>
    <w:lvl w:ilvl="0" w:tplc="52F4AA46">
      <w:start w:val="3"/>
      <w:numFmt w:val="bullet"/>
      <w:lvlText w:val="-"/>
      <w:lvlJc w:val="left"/>
      <w:pPr>
        <w:ind w:left="720" w:hanging="360"/>
      </w:pPr>
      <w:rPr>
        <w:rFonts w:ascii="Arial" w:eastAsiaTheme="minorHAnsi" w:hAnsi="Arial" w:cs="Arial" w:hint="default"/>
      </w:rPr>
    </w:lvl>
    <w:lvl w:ilvl="1" w:tplc="D27C8F70" w:tentative="1">
      <w:start w:val="1"/>
      <w:numFmt w:val="bullet"/>
      <w:lvlText w:val="o"/>
      <w:lvlJc w:val="left"/>
      <w:pPr>
        <w:ind w:left="1440" w:hanging="360"/>
      </w:pPr>
      <w:rPr>
        <w:rFonts w:ascii="Courier New" w:hAnsi="Courier New" w:cs="Courier New" w:hint="default"/>
      </w:rPr>
    </w:lvl>
    <w:lvl w:ilvl="2" w:tplc="28FE073E" w:tentative="1">
      <w:start w:val="1"/>
      <w:numFmt w:val="bullet"/>
      <w:lvlText w:val=""/>
      <w:lvlJc w:val="left"/>
      <w:pPr>
        <w:ind w:left="2160" w:hanging="360"/>
      </w:pPr>
      <w:rPr>
        <w:rFonts w:ascii="Wingdings" w:hAnsi="Wingdings" w:hint="default"/>
      </w:rPr>
    </w:lvl>
    <w:lvl w:ilvl="3" w:tplc="548E2DFA" w:tentative="1">
      <w:start w:val="1"/>
      <w:numFmt w:val="bullet"/>
      <w:lvlText w:val=""/>
      <w:lvlJc w:val="left"/>
      <w:pPr>
        <w:ind w:left="2880" w:hanging="360"/>
      </w:pPr>
      <w:rPr>
        <w:rFonts w:ascii="Symbol" w:hAnsi="Symbol" w:hint="default"/>
      </w:rPr>
    </w:lvl>
    <w:lvl w:ilvl="4" w:tplc="3BA467A0" w:tentative="1">
      <w:start w:val="1"/>
      <w:numFmt w:val="bullet"/>
      <w:lvlText w:val="o"/>
      <w:lvlJc w:val="left"/>
      <w:pPr>
        <w:ind w:left="3600" w:hanging="360"/>
      </w:pPr>
      <w:rPr>
        <w:rFonts w:ascii="Courier New" w:hAnsi="Courier New" w:cs="Courier New" w:hint="default"/>
      </w:rPr>
    </w:lvl>
    <w:lvl w:ilvl="5" w:tplc="CA3E6312" w:tentative="1">
      <w:start w:val="1"/>
      <w:numFmt w:val="bullet"/>
      <w:lvlText w:val=""/>
      <w:lvlJc w:val="left"/>
      <w:pPr>
        <w:ind w:left="4320" w:hanging="360"/>
      </w:pPr>
      <w:rPr>
        <w:rFonts w:ascii="Wingdings" w:hAnsi="Wingdings" w:hint="default"/>
      </w:rPr>
    </w:lvl>
    <w:lvl w:ilvl="6" w:tplc="00E805EE" w:tentative="1">
      <w:start w:val="1"/>
      <w:numFmt w:val="bullet"/>
      <w:lvlText w:val=""/>
      <w:lvlJc w:val="left"/>
      <w:pPr>
        <w:ind w:left="5040" w:hanging="360"/>
      </w:pPr>
      <w:rPr>
        <w:rFonts w:ascii="Symbol" w:hAnsi="Symbol" w:hint="default"/>
      </w:rPr>
    </w:lvl>
    <w:lvl w:ilvl="7" w:tplc="DCE61F48" w:tentative="1">
      <w:start w:val="1"/>
      <w:numFmt w:val="bullet"/>
      <w:lvlText w:val="o"/>
      <w:lvlJc w:val="left"/>
      <w:pPr>
        <w:ind w:left="5760" w:hanging="360"/>
      </w:pPr>
      <w:rPr>
        <w:rFonts w:ascii="Courier New" w:hAnsi="Courier New" w:cs="Courier New" w:hint="default"/>
      </w:rPr>
    </w:lvl>
    <w:lvl w:ilvl="8" w:tplc="81120A6A" w:tentative="1">
      <w:start w:val="1"/>
      <w:numFmt w:val="bullet"/>
      <w:lvlText w:val=""/>
      <w:lvlJc w:val="left"/>
      <w:pPr>
        <w:ind w:left="6480" w:hanging="360"/>
      </w:pPr>
      <w:rPr>
        <w:rFonts w:ascii="Wingdings" w:hAnsi="Wingdings" w:hint="default"/>
      </w:rPr>
    </w:lvl>
  </w:abstractNum>
  <w:abstractNum w:abstractNumId="75" w15:restartNumberingAfterBreak="0">
    <w:nsid w:val="26A969D1"/>
    <w:multiLevelType w:val="hybridMultilevel"/>
    <w:tmpl w:val="8B104988"/>
    <w:lvl w:ilvl="0" w:tplc="7CA08412">
      <w:start w:val="1"/>
      <w:numFmt w:val="bullet"/>
      <w:lvlText w:val="•"/>
      <w:lvlJc w:val="left"/>
      <w:pPr>
        <w:tabs>
          <w:tab w:val="num" w:pos="720"/>
        </w:tabs>
        <w:ind w:left="720" w:hanging="360"/>
      </w:pPr>
      <w:rPr>
        <w:rFonts w:ascii="Arial" w:hAnsi="Arial" w:hint="default"/>
      </w:rPr>
    </w:lvl>
    <w:lvl w:ilvl="1" w:tplc="38CC4964" w:tentative="1">
      <w:start w:val="1"/>
      <w:numFmt w:val="bullet"/>
      <w:lvlText w:val="•"/>
      <w:lvlJc w:val="left"/>
      <w:pPr>
        <w:tabs>
          <w:tab w:val="num" w:pos="1440"/>
        </w:tabs>
        <w:ind w:left="1440" w:hanging="360"/>
      </w:pPr>
      <w:rPr>
        <w:rFonts w:ascii="Arial" w:hAnsi="Arial" w:hint="default"/>
      </w:rPr>
    </w:lvl>
    <w:lvl w:ilvl="2" w:tplc="EEB670A2" w:tentative="1">
      <w:start w:val="1"/>
      <w:numFmt w:val="bullet"/>
      <w:lvlText w:val="•"/>
      <w:lvlJc w:val="left"/>
      <w:pPr>
        <w:tabs>
          <w:tab w:val="num" w:pos="2160"/>
        </w:tabs>
        <w:ind w:left="2160" w:hanging="360"/>
      </w:pPr>
      <w:rPr>
        <w:rFonts w:ascii="Arial" w:hAnsi="Arial" w:hint="default"/>
      </w:rPr>
    </w:lvl>
    <w:lvl w:ilvl="3" w:tplc="8CF04C50" w:tentative="1">
      <w:start w:val="1"/>
      <w:numFmt w:val="bullet"/>
      <w:lvlText w:val="•"/>
      <w:lvlJc w:val="left"/>
      <w:pPr>
        <w:tabs>
          <w:tab w:val="num" w:pos="2880"/>
        </w:tabs>
        <w:ind w:left="2880" w:hanging="360"/>
      </w:pPr>
      <w:rPr>
        <w:rFonts w:ascii="Arial" w:hAnsi="Arial" w:hint="default"/>
      </w:rPr>
    </w:lvl>
    <w:lvl w:ilvl="4" w:tplc="0ABE9116" w:tentative="1">
      <w:start w:val="1"/>
      <w:numFmt w:val="bullet"/>
      <w:lvlText w:val="•"/>
      <w:lvlJc w:val="left"/>
      <w:pPr>
        <w:tabs>
          <w:tab w:val="num" w:pos="3600"/>
        </w:tabs>
        <w:ind w:left="3600" w:hanging="360"/>
      </w:pPr>
      <w:rPr>
        <w:rFonts w:ascii="Arial" w:hAnsi="Arial" w:hint="default"/>
      </w:rPr>
    </w:lvl>
    <w:lvl w:ilvl="5" w:tplc="676063B8" w:tentative="1">
      <w:start w:val="1"/>
      <w:numFmt w:val="bullet"/>
      <w:lvlText w:val="•"/>
      <w:lvlJc w:val="left"/>
      <w:pPr>
        <w:tabs>
          <w:tab w:val="num" w:pos="4320"/>
        </w:tabs>
        <w:ind w:left="4320" w:hanging="360"/>
      </w:pPr>
      <w:rPr>
        <w:rFonts w:ascii="Arial" w:hAnsi="Arial" w:hint="default"/>
      </w:rPr>
    </w:lvl>
    <w:lvl w:ilvl="6" w:tplc="174E8A50" w:tentative="1">
      <w:start w:val="1"/>
      <w:numFmt w:val="bullet"/>
      <w:lvlText w:val="•"/>
      <w:lvlJc w:val="left"/>
      <w:pPr>
        <w:tabs>
          <w:tab w:val="num" w:pos="5040"/>
        </w:tabs>
        <w:ind w:left="5040" w:hanging="360"/>
      </w:pPr>
      <w:rPr>
        <w:rFonts w:ascii="Arial" w:hAnsi="Arial" w:hint="default"/>
      </w:rPr>
    </w:lvl>
    <w:lvl w:ilvl="7" w:tplc="C016A1DA" w:tentative="1">
      <w:start w:val="1"/>
      <w:numFmt w:val="bullet"/>
      <w:lvlText w:val="•"/>
      <w:lvlJc w:val="left"/>
      <w:pPr>
        <w:tabs>
          <w:tab w:val="num" w:pos="5760"/>
        </w:tabs>
        <w:ind w:left="5760" w:hanging="360"/>
      </w:pPr>
      <w:rPr>
        <w:rFonts w:ascii="Arial" w:hAnsi="Arial" w:hint="default"/>
      </w:rPr>
    </w:lvl>
    <w:lvl w:ilvl="8" w:tplc="96D26174"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26B77A5F"/>
    <w:multiLevelType w:val="multilevel"/>
    <w:tmpl w:val="FA6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71047B4"/>
    <w:multiLevelType w:val="hybridMultilevel"/>
    <w:tmpl w:val="632264F0"/>
    <w:lvl w:ilvl="0" w:tplc="554845CC">
      <w:start w:val="1"/>
      <w:numFmt w:val="lowerRoman"/>
      <w:pStyle w:val="Listepuces"/>
      <w:lvlText w:val="(%1)"/>
      <w:lvlJc w:val="left"/>
      <w:pPr>
        <w:tabs>
          <w:tab w:val="num" w:pos="2280"/>
        </w:tabs>
        <w:ind w:left="2280" w:hanging="720"/>
      </w:pPr>
      <w:rPr>
        <w:rFonts w:hint="default"/>
      </w:rPr>
    </w:lvl>
    <w:lvl w:ilvl="1" w:tplc="040C0003" w:tentative="1">
      <w:start w:val="1"/>
      <w:numFmt w:val="lowerLetter"/>
      <w:lvlText w:val="%2."/>
      <w:lvlJc w:val="left"/>
      <w:pPr>
        <w:tabs>
          <w:tab w:val="num" w:pos="2640"/>
        </w:tabs>
        <w:ind w:left="2640" w:hanging="360"/>
      </w:pPr>
    </w:lvl>
    <w:lvl w:ilvl="2" w:tplc="040C0005" w:tentative="1">
      <w:start w:val="1"/>
      <w:numFmt w:val="lowerRoman"/>
      <w:lvlText w:val="%3."/>
      <w:lvlJc w:val="right"/>
      <w:pPr>
        <w:tabs>
          <w:tab w:val="num" w:pos="3360"/>
        </w:tabs>
        <w:ind w:left="3360" w:hanging="180"/>
      </w:pPr>
    </w:lvl>
    <w:lvl w:ilvl="3" w:tplc="040C0001">
      <w:start w:val="1"/>
      <w:numFmt w:val="decimal"/>
      <w:lvlText w:val="%4."/>
      <w:lvlJc w:val="left"/>
      <w:pPr>
        <w:tabs>
          <w:tab w:val="num" w:pos="4080"/>
        </w:tabs>
        <w:ind w:left="4080" w:hanging="360"/>
      </w:pPr>
    </w:lvl>
    <w:lvl w:ilvl="4" w:tplc="040C0003" w:tentative="1">
      <w:start w:val="1"/>
      <w:numFmt w:val="lowerLetter"/>
      <w:lvlText w:val="%5."/>
      <w:lvlJc w:val="left"/>
      <w:pPr>
        <w:tabs>
          <w:tab w:val="num" w:pos="4800"/>
        </w:tabs>
        <w:ind w:left="4800" w:hanging="360"/>
      </w:pPr>
    </w:lvl>
    <w:lvl w:ilvl="5" w:tplc="040C0005" w:tentative="1">
      <w:start w:val="1"/>
      <w:numFmt w:val="lowerRoman"/>
      <w:lvlText w:val="%6."/>
      <w:lvlJc w:val="right"/>
      <w:pPr>
        <w:tabs>
          <w:tab w:val="num" w:pos="5520"/>
        </w:tabs>
        <w:ind w:left="5520" w:hanging="180"/>
      </w:pPr>
    </w:lvl>
    <w:lvl w:ilvl="6" w:tplc="040C0001" w:tentative="1">
      <w:start w:val="1"/>
      <w:numFmt w:val="decimal"/>
      <w:lvlText w:val="%7."/>
      <w:lvlJc w:val="left"/>
      <w:pPr>
        <w:tabs>
          <w:tab w:val="num" w:pos="6240"/>
        </w:tabs>
        <w:ind w:left="6240" w:hanging="360"/>
      </w:pPr>
    </w:lvl>
    <w:lvl w:ilvl="7" w:tplc="040C0003" w:tentative="1">
      <w:start w:val="1"/>
      <w:numFmt w:val="lowerLetter"/>
      <w:lvlText w:val="%8."/>
      <w:lvlJc w:val="left"/>
      <w:pPr>
        <w:tabs>
          <w:tab w:val="num" w:pos="6960"/>
        </w:tabs>
        <w:ind w:left="6960" w:hanging="360"/>
      </w:pPr>
    </w:lvl>
    <w:lvl w:ilvl="8" w:tplc="040C0005" w:tentative="1">
      <w:start w:val="1"/>
      <w:numFmt w:val="lowerRoman"/>
      <w:lvlText w:val="%9."/>
      <w:lvlJc w:val="right"/>
      <w:pPr>
        <w:tabs>
          <w:tab w:val="num" w:pos="7680"/>
        </w:tabs>
        <w:ind w:left="7680" w:hanging="180"/>
      </w:pPr>
    </w:lvl>
  </w:abstractNum>
  <w:abstractNum w:abstractNumId="78" w15:restartNumberingAfterBreak="0">
    <w:nsid w:val="27FF1E7B"/>
    <w:multiLevelType w:val="hybridMultilevel"/>
    <w:tmpl w:val="F446E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281A14B9"/>
    <w:multiLevelType w:val="hybridMultilevel"/>
    <w:tmpl w:val="DCFEBEFA"/>
    <w:lvl w:ilvl="0" w:tplc="2D847CD2">
      <w:start w:val="1"/>
      <w:numFmt w:val="bullet"/>
      <w:pStyle w:val="pr-eb"/>
      <w:lvlText w:val=""/>
      <w:lvlJc w:val="left"/>
      <w:pPr>
        <w:tabs>
          <w:tab w:val="num" w:pos="283"/>
        </w:tabs>
        <w:ind w:left="567" w:hanging="567"/>
      </w:pPr>
      <w:rPr>
        <w:rFonts w:ascii="Symbol" w:hAnsi="Symbol" w:hint="default"/>
        <w:color w:val="666699"/>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86910C1"/>
    <w:multiLevelType w:val="hybridMultilevel"/>
    <w:tmpl w:val="EF6C9DAA"/>
    <w:lvl w:ilvl="0" w:tplc="A8FAF0F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286F759D"/>
    <w:multiLevelType w:val="hybridMultilevel"/>
    <w:tmpl w:val="9F74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87B37C8"/>
    <w:multiLevelType w:val="hybridMultilevel"/>
    <w:tmpl w:val="C046C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295E3443"/>
    <w:multiLevelType w:val="hybridMultilevel"/>
    <w:tmpl w:val="6EA2A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2A1772A6"/>
    <w:multiLevelType w:val="multilevel"/>
    <w:tmpl w:val="598493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2A4967F1"/>
    <w:multiLevelType w:val="hybridMultilevel"/>
    <w:tmpl w:val="8ECEF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2CCF3835"/>
    <w:multiLevelType w:val="hybridMultilevel"/>
    <w:tmpl w:val="0B02B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2E4F4D8B"/>
    <w:multiLevelType w:val="hybridMultilevel"/>
    <w:tmpl w:val="4CFA79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2E5E117B"/>
    <w:multiLevelType w:val="multilevel"/>
    <w:tmpl w:val="2CB69056"/>
    <w:lvl w:ilvl="0">
      <w:start w:val="1"/>
      <w:numFmt w:val="decimal"/>
      <w:lvlText w:val="%1."/>
      <w:lvlJc w:val="left"/>
      <w:pPr>
        <w:ind w:left="720" w:hanging="360"/>
      </w:pPr>
      <w:rPr>
        <w:rFonts w:hint="default"/>
        <w:b/>
      </w:rPr>
    </w:lvl>
    <w:lvl w:ilvl="1">
      <w:start w:val="1"/>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2F087CA2"/>
    <w:multiLevelType w:val="hybridMultilevel"/>
    <w:tmpl w:val="6B145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316F3CFF"/>
    <w:multiLevelType w:val="hybridMultilevel"/>
    <w:tmpl w:val="7856DCEC"/>
    <w:lvl w:ilvl="0" w:tplc="EA96FFF4">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31BA5B26"/>
    <w:multiLevelType w:val="hybridMultilevel"/>
    <w:tmpl w:val="3FF4D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34025C68"/>
    <w:multiLevelType w:val="hybridMultilevel"/>
    <w:tmpl w:val="C4928688"/>
    <w:lvl w:ilvl="0" w:tplc="73D4ECA4">
      <w:start w:val="1"/>
      <w:numFmt w:val="decimal"/>
      <w:pStyle w:val="Toto"/>
      <w:lvlText w:val="Annex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34EC742A"/>
    <w:multiLevelType w:val="hybridMultilevel"/>
    <w:tmpl w:val="7BC4A12A"/>
    <w:lvl w:ilvl="0" w:tplc="73D4ECA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94" w15:restartNumberingAfterBreak="0">
    <w:nsid w:val="35426517"/>
    <w:multiLevelType w:val="hybridMultilevel"/>
    <w:tmpl w:val="EE6C5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35595836"/>
    <w:multiLevelType w:val="multilevel"/>
    <w:tmpl w:val="CF84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5996F84"/>
    <w:multiLevelType w:val="hybridMultilevel"/>
    <w:tmpl w:val="CC60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8F85077"/>
    <w:multiLevelType w:val="hybridMultilevel"/>
    <w:tmpl w:val="66D0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395D616E"/>
    <w:multiLevelType w:val="hybridMultilevel"/>
    <w:tmpl w:val="21AE981E"/>
    <w:lvl w:ilvl="0" w:tplc="040C0001">
      <w:start w:val="1"/>
      <w:numFmt w:val="bullet"/>
      <w:lvlText w:val=""/>
      <w:lvlJc w:val="left"/>
      <w:pPr>
        <w:ind w:left="1012" w:hanging="360"/>
      </w:pPr>
      <w:rPr>
        <w:rFonts w:ascii="Symbol" w:hAnsi="Symbo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99" w15:restartNumberingAfterBreak="0">
    <w:nsid w:val="3AA22597"/>
    <w:multiLevelType w:val="multilevel"/>
    <w:tmpl w:val="6994CF76"/>
    <w:lvl w:ilvl="0">
      <w:start w:val="1"/>
      <w:numFmt w:val="decimal"/>
      <w:pStyle w:val="article"/>
      <w:lvlText w:val="Article %1."/>
      <w:lvlJc w:val="left"/>
      <w:pPr>
        <w:tabs>
          <w:tab w:val="num" w:pos="1080"/>
        </w:tabs>
        <w:ind w:left="284" w:hanging="284"/>
      </w:pPr>
    </w:lvl>
    <w:lvl w:ilvl="1">
      <w:start w:val="1"/>
      <w:numFmt w:val="decimal"/>
      <w:lvlText w:val="Article %1.%2"/>
      <w:lvlJc w:val="left"/>
      <w:pPr>
        <w:tabs>
          <w:tab w:val="num" w:pos="21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0" w15:restartNumberingAfterBreak="0">
    <w:nsid w:val="3B795AAD"/>
    <w:multiLevelType w:val="hybridMultilevel"/>
    <w:tmpl w:val="C8DC47D0"/>
    <w:lvl w:ilvl="0" w:tplc="EA96FFF4">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3C6A7095"/>
    <w:multiLevelType w:val="multilevel"/>
    <w:tmpl w:val="CD90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DF10A11"/>
    <w:multiLevelType w:val="hybridMultilevel"/>
    <w:tmpl w:val="AF561F9E"/>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03" w15:restartNumberingAfterBreak="0">
    <w:nsid w:val="3EFC7E96"/>
    <w:multiLevelType w:val="hybridMultilevel"/>
    <w:tmpl w:val="13866334"/>
    <w:lvl w:ilvl="0" w:tplc="0DDCF53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3F086A1D"/>
    <w:multiLevelType w:val="hybridMultilevel"/>
    <w:tmpl w:val="CD8AD52C"/>
    <w:lvl w:ilvl="0" w:tplc="EA96FFF4">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3F6715CC"/>
    <w:multiLevelType w:val="hybridMultilevel"/>
    <w:tmpl w:val="BC48B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3FE02DA3"/>
    <w:multiLevelType w:val="multilevel"/>
    <w:tmpl w:val="F0C66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0BA5F0C"/>
    <w:multiLevelType w:val="hybridMultilevel"/>
    <w:tmpl w:val="1CCC3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0C20455"/>
    <w:multiLevelType w:val="hybridMultilevel"/>
    <w:tmpl w:val="BBF43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40E13135"/>
    <w:multiLevelType w:val="multilevel"/>
    <w:tmpl w:val="1BEC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20B5E2F"/>
    <w:multiLevelType w:val="hybridMultilevel"/>
    <w:tmpl w:val="10ACF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2F02479"/>
    <w:multiLevelType w:val="hybridMultilevel"/>
    <w:tmpl w:val="F034A28C"/>
    <w:lvl w:ilvl="0" w:tplc="336E7AF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44FD5331"/>
    <w:multiLevelType w:val="hybridMultilevel"/>
    <w:tmpl w:val="66DC8AEC"/>
    <w:lvl w:ilvl="0" w:tplc="E8D6105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3" w15:restartNumberingAfterBreak="0">
    <w:nsid w:val="44FD5CB3"/>
    <w:multiLevelType w:val="multilevel"/>
    <w:tmpl w:val="7FECEFB2"/>
    <w:lvl w:ilvl="0">
      <w:start w:val="4"/>
      <w:numFmt w:val="decimal"/>
      <w:lvlText w:val="%1"/>
      <w:lvlJc w:val="left"/>
      <w:pPr>
        <w:ind w:left="746" w:hanging="526"/>
      </w:pPr>
      <w:rPr>
        <w:rFonts w:hint="default"/>
        <w:lang w:val="fr-FR" w:eastAsia="fr-FR" w:bidi="fr-FR"/>
      </w:rPr>
    </w:lvl>
    <w:lvl w:ilvl="1">
      <w:start w:val="2"/>
      <w:numFmt w:val="decimal"/>
      <w:lvlText w:val="%1.%2"/>
      <w:lvlJc w:val="left"/>
      <w:pPr>
        <w:ind w:left="746" w:hanging="526"/>
      </w:pPr>
      <w:rPr>
        <w:rFonts w:hint="default"/>
        <w:lang w:val="fr-FR" w:eastAsia="fr-FR" w:bidi="fr-FR"/>
      </w:rPr>
    </w:lvl>
    <w:lvl w:ilvl="2">
      <w:start w:val="3"/>
      <w:numFmt w:val="decimal"/>
      <w:lvlText w:val="%1.%2.%3"/>
      <w:lvlJc w:val="left"/>
      <w:pPr>
        <w:ind w:left="526" w:hanging="526"/>
      </w:pPr>
      <w:rPr>
        <w:rFonts w:ascii="Times New Roman" w:eastAsia="Times New Roman" w:hAnsi="Times New Roman" w:cs="Times New Roman" w:hint="default"/>
        <w:b/>
        <w:bCs/>
        <w:spacing w:val="-1"/>
        <w:w w:val="101"/>
        <w:sz w:val="23"/>
        <w:szCs w:val="23"/>
        <w:lang w:val="fr-FR" w:eastAsia="fr-FR" w:bidi="fr-FR"/>
      </w:rPr>
    </w:lvl>
    <w:lvl w:ilvl="3">
      <w:numFmt w:val="bullet"/>
      <w:lvlText w:val="-"/>
      <w:lvlJc w:val="left"/>
      <w:pPr>
        <w:ind w:left="1273" w:hanging="466"/>
      </w:pPr>
      <w:rPr>
        <w:rFonts w:ascii="Times New Roman" w:eastAsia="Times New Roman" w:hAnsi="Times New Roman" w:cs="Times New Roman" w:hint="default"/>
        <w:w w:val="101"/>
        <w:sz w:val="23"/>
        <w:szCs w:val="23"/>
        <w:lang w:val="fr-FR" w:eastAsia="fr-FR" w:bidi="fr-FR"/>
      </w:rPr>
    </w:lvl>
    <w:lvl w:ilvl="4">
      <w:numFmt w:val="bullet"/>
      <w:lvlText w:val="•"/>
      <w:lvlJc w:val="left"/>
      <w:pPr>
        <w:ind w:left="4386" w:hanging="466"/>
      </w:pPr>
      <w:rPr>
        <w:rFonts w:hint="default"/>
        <w:lang w:val="fr-FR" w:eastAsia="fr-FR" w:bidi="fr-FR"/>
      </w:rPr>
    </w:lvl>
    <w:lvl w:ilvl="5">
      <w:numFmt w:val="bullet"/>
      <w:lvlText w:val="•"/>
      <w:lvlJc w:val="left"/>
      <w:pPr>
        <w:ind w:left="5422" w:hanging="466"/>
      </w:pPr>
      <w:rPr>
        <w:rFonts w:hint="default"/>
        <w:lang w:val="fr-FR" w:eastAsia="fr-FR" w:bidi="fr-FR"/>
      </w:rPr>
    </w:lvl>
    <w:lvl w:ilvl="6">
      <w:numFmt w:val="bullet"/>
      <w:lvlText w:val="•"/>
      <w:lvlJc w:val="left"/>
      <w:pPr>
        <w:ind w:left="6457" w:hanging="466"/>
      </w:pPr>
      <w:rPr>
        <w:rFonts w:hint="default"/>
        <w:lang w:val="fr-FR" w:eastAsia="fr-FR" w:bidi="fr-FR"/>
      </w:rPr>
    </w:lvl>
    <w:lvl w:ilvl="7">
      <w:numFmt w:val="bullet"/>
      <w:lvlText w:val="•"/>
      <w:lvlJc w:val="left"/>
      <w:pPr>
        <w:ind w:left="7493" w:hanging="466"/>
      </w:pPr>
      <w:rPr>
        <w:rFonts w:hint="default"/>
        <w:lang w:val="fr-FR" w:eastAsia="fr-FR" w:bidi="fr-FR"/>
      </w:rPr>
    </w:lvl>
    <w:lvl w:ilvl="8">
      <w:numFmt w:val="bullet"/>
      <w:lvlText w:val="•"/>
      <w:lvlJc w:val="left"/>
      <w:pPr>
        <w:ind w:left="8528" w:hanging="466"/>
      </w:pPr>
      <w:rPr>
        <w:rFonts w:hint="default"/>
        <w:lang w:val="fr-FR" w:eastAsia="fr-FR" w:bidi="fr-FR"/>
      </w:rPr>
    </w:lvl>
  </w:abstractNum>
  <w:abstractNum w:abstractNumId="114" w15:restartNumberingAfterBreak="0">
    <w:nsid w:val="45F92155"/>
    <w:multiLevelType w:val="hybridMultilevel"/>
    <w:tmpl w:val="C15EB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463E71DA"/>
    <w:multiLevelType w:val="hybridMultilevel"/>
    <w:tmpl w:val="21BEC1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463F11F6"/>
    <w:multiLevelType w:val="multilevel"/>
    <w:tmpl w:val="7C2E60DA"/>
    <w:lvl w:ilvl="0">
      <w:start w:val="1"/>
      <w:numFmt w:val="bullet"/>
      <w:lvlText w:val=""/>
      <w:lvlJc w:val="left"/>
      <w:pPr>
        <w:ind w:left="570" w:hanging="57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7" w15:restartNumberingAfterBreak="0">
    <w:nsid w:val="46C81CD1"/>
    <w:multiLevelType w:val="multilevel"/>
    <w:tmpl w:val="B3D47D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8" w15:restartNumberingAfterBreak="0">
    <w:nsid w:val="473454AF"/>
    <w:multiLevelType w:val="hybridMultilevel"/>
    <w:tmpl w:val="29503924"/>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119" w15:restartNumberingAfterBreak="0">
    <w:nsid w:val="47873875"/>
    <w:multiLevelType w:val="hybridMultilevel"/>
    <w:tmpl w:val="45982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4842490A"/>
    <w:multiLevelType w:val="hybridMultilevel"/>
    <w:tmpl w:val="7B72226A"/>
    <w:lvl w:ilvl="0" w:tplc="6C380F78">
      <w:start w:val="1"/>
      <w:numFmt w:val="bullet"/>
      <w:lvlText w:val=""/>
      <w:lvlJc w:val="left"/>
      <w:pPr>
        <w:ind w:left="720" w:hanging="360"/>
      </w:pPr>
      <w:rPr>
        <w:rFonts w:ascii="Symbol" w:hAnsi="Symbol" w:hint="default"/>
      </w:rPr>
    </w:lvl>
    <w:lvl w:ilvl="1" w:tplc="BC1ACB00" w:tentative="1">
      <w:start w:val="1"/>
      <w:numFmt w:val="bullet"/>
      <w:lvlText w:val="o"/>
      <w:lvlJc w:val="left"/>
      <w:pPr>
        <w:ind w:left="1440" w:hanging="360"/>
      </w:pPr>
      <w:rPr>
        <w:rFonts w:ascii="Courier New" w:hAnsi="Courier New" w:cs="Courier New" w:hint="default"/>
      </w:rPr>
    </w:lvl>
    <w:lvl w:ilvl="2" w:tplc="4EC085B0" w:tentative="1">
      <w:start w:val="1"/>
      <w:numFmt w:val="bullet"/>
      <w:lvlText w:val=""/>
      <w:lvlJc w:val="left"/>
      <w:pPr>
        <w:ind w:left="2160" w:hanging="360"/>
      </w:pPr>
      <w:rPr>
        <w:rFonts w:ascii="Wingdings" w:hAnsi="Wingdings" w:hint="default"/>
      </w:rPr>
    </w:lvl>
    <w:lvl w:ilvl="3" w:tplc="48E296F0" w:tentative="1">
      <w:start w:val="1"/>
      <w:numFmt w:val="bullet"/>
      <w:lvlText w:val=""/>
      <w:lvlJc w:val="left"/>
      <w:pPr>
        <w:ind w:left="2880" w:hanging="360"/>
      </w:pPr>
      <w:rPr>
        <w:rFonts w:ascii="Symbol" w:hAnsi="Symbol" w:hint="default"/>
      </w:rPr>
    </w:lvl>
    <w:lvl w:ilvl="4" w:tplc="249A91C4" w:tentative="1">
      <w:start w:val="1"/>
      <w:numFmt w:val="bullet"/>
      <w:lvlText w:val="o"/>
      <w:lvlJc w:val="left"/>
      <w:pPr>
        <w:ind w:left="3600" w:hanging="360"/>
      </w:pPr>
      <w:rPr>
        <w:rFonts w:ascii="Courier New" w:hAnsi="Courier New" w:cs="Courier New" w:hint="default"/>
      </w:rPr>
    </w:lvl>
    <w:lvl w:ilvl="5" w:tplc="A77E35C2" w:tentative="1">
      <w:start w:val="1"/>
      <w:numFmt w:val="bullet"/>
      <w:lvlText w:val=""/>
      <w:lvlJc w:val="left"/>
      <w:pPr>
        <w:ind w:left="4320" w:hanging="360"/>
      </w:pPr>
      <w:rPr>
        <w:rFonts w:ascii="Wingdings" w:hAnsi="Wingdings" w:hint="default"/>
      </w:rPr>
    </w:lvl>
    <w:lvl w:ilvl="6" w:tplc="C7E081BC" w:tentative="1">
      <w:start w:val="1"/>
      <w:numFmt w:val="bullet"/>
      <w:lvlText w:val=""/>
      <w:lvlJc w:val="left"/>
      <w:pPr>
        <w:ind w:left="5040" w:hanging="360"/>
      </w:pPr>
      <w:rPr>
        <w:rFonts w:ascii="Symbol" w:hAnsi="Symbol" w:hint="default"/>
      </w:rPr>
    </w:lvl>
    <w:lvl w:ilvl="7" w:tplc="7122C29C" w:tentative="1">
      <w:start w:val="1"/>
      <w:numFmt w:val="bullet"/>
      <w:lvlText w:val="o"/>
      <w:lvlJc w:val="left"/>
      <w:pPr>
        <w:ind w:left="5760" w:hanging="360"/>
      </w:pPr>
      <w:rPr>
        <w:rFonts w:ascii="Courier New" w:hAnsi="Courier New" w:cs="Courier New" w:hint="default"/>
      </w:rPr>
    </w:lvl>
    <w:lvl w:ilvl="8" w:tplc="5C0A3EB2" w:tentative="1">
      <w:start w:val="1"/>
      <w:numFmt w:val="bullet"/>
      <w:lvlText w:val=""/>
      <w:lvlJc w:val="left"/>
      <w:pPr>
        <w:ind w:left="6480" w:hanging="360"/>
      </w:pPr>
      <w:rPr>
        <w:rFonts w:ascii="Wingdings" w:hAnsi="Wingdings" w:hint="default"/>
      </w:rPr>
    </w:lvl>
  </w:abstractNum>
  <w:abstractNum w:abstractNumId="121" w15:restartNumberingAfterBreak="0">
    <w:nsid w:val="48CD1EC3"/>
    <w:multiLevelType w:val="hybridMultilevel"/>
    <w:tmpl w:val="8E5A9FB6"/>
    <w:lvl w:ilvl="0" w:tplc="521699C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49CD7F36"/>
    <w:multiLevelType w:val="hybridMultilevel"/>
    <w:tmpl w:val="3C202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4A0C71AD"/>
    <w:multiLevelType w:val="multilevel"/>
    <w:tmpl w:val="3AC89958"/>
    <w:lvl w:ilvl="0">
      <w:start w:val="1"/>
      <w:numFmt w:val="decimal"/>
      <w:pStyle w:val="Titre1"/>
      <w:lvlText w:val="%1."/>
      <w:lvlJc w:val="left"/>
      <w:pPr>
        <w:ind w:left="570" w:hanging="570"/>
      </w:pPr>
      <w:rPr>
        <w:rFonts w:hint="default"/>
      </w:rPr>
    </w:lvl>
    <w:lvl w:ilvl="1">
      <w:start w:val="1"/>
      <w:numFmt w:val="decimal"/>
      <w:pStyle w:val="Titre2"/>
      <w:lvlText w:val="%1.%2."/>
      <w:lvlJc w:val="left"/>
      <w:pPr>
        <w:ind w:left="720" w:hanging="720"/>
      </w:pPr>
      <w:rPr>
        <w:rFonts w:hint="default"/>
        <w:sz w:val="30"/>
        <w:szCs w:val="30"/>
      </w:rPr>
    </w:lvl>
    <w:lvl w:ilvl="2">
      <w:start w:val="1"/>
      <w:numFmt w:val="decimal"/>
      <w:pStyle w:val="Titre3"/>
      <w:lvlText w:val="%1.%2.%3."/>
      <w:lvlJc w:val="left"/>
      <w:pPr>
        <w:ind w:left="1080" w:hanging="1080"/>
      </w:pPr>
      <w:rPr>
        <w:rFonts w:hint="default"/>
        <w:sz w:val="26"/>
        <w:szCs w:val="3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4" w15:restartNumberingAfterBreak="0">
    <w:nsid w:val="4A197459"/>
    <w:multiLevelType w:val="hybridMultilevel"/>
    <w:tmpl w:val="7A7C4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4AAC6A9E"/>
    <w:multiLevelType w:val="hybridMultilevel"/>
    <w:tmpl w:val="13982CF2"/>
    <w:lvl w:ilvl="0" w:tplc="A0FC7CE6">
      <w:start w:val="1"/>
      <w:numFmt w:val="bullet"/>
      <w:pStyle w:val="ed"/>
      <w:lvlText w:val="▪"/>
      <w:lvlJc w:val="left"/>
      <w:pPr>
        <w:tabs>
          <w:tab w:val="num" w:pos="794"/>
        </w:tabs>
        <w:ind w:left="1191" w:hanging="284"/>
      </w:pPr>
      <w:rPr>
        <w:rFonts w:ascii="Arial" w:hAnsi="Arial" w:hint="default"/>
        <w:color w:val="808080"/>
      </w:rPr>
    </w:lvl>
    <w:lvl w:ilvl="1" w:tplc="040C0003" w:tentative="1">
      <w:start w:val="1"/>
      <w:numFmt w:val="bullet"/>
      <w:lvlText w:val="o"/>
      <w:lvlJc w:val="left"/>
      <w:pPr>
        <w:tabs>
          <w:tab w:val="num" w:pos="1213"/>
        </w:tabs>
        <w:ind w:left="1213" w:hanging="360"/>
      </w:pPr>
      <w:rPr>
        <w:rFonts w:ascii="Courier New" w:hAnsi="Courier New" w:cs="Courier New" w:hint="default"/>
      </w:rPr>
    </w:lvl>
    <w:lvl w:ilvl="2" w:tplc="040C0005" w:tentative="1">
      <w:start w:val="1"/>
      <w:numFmt w:val="bullet"/>
      <w:lvlText w:val=""/>
      <w:lvlJc w:val="left"/>
      <w:pPr>
        <w:tabs>
          <w:tab w:val="num" w:pos="1933"/>
        </w:tabs>
        <w:ind w:left="1933" w:hanging="360"/>
      </w:pPr>
      <w:rPr>
        <w:rFonts w:ascii="Wingdings" w:hAnsi="Wingdings" w:hint="default"/>
      </w:rPr>
    </w:lvl>
    <w:lvl w:ilvl="3" w:tplc="040C0001" w:tentative="1">
      <w:start w:val="1"/>
      <w:numFmt w:val="bullet"/>
      <w:lvlText w:val=""/>
      <w:lvlJc w:val="left"/>
      <w:pPr>
        <w:tabs>
          <w:tab w:val="num" w:pos="2653"/>
        </w:tabs>
        <w:ind w:left="2653" w:hanging="360"/>
      </w:pPr>
      <w:rPr>
        <w:rFonts w:ascii="Symbol" w:hAnsi="Symbol" w:hint="default"/>
      </w:rPr>
    </w:lvl>
    <w:lvl w:ilvl="4" w:tplc="040C0003" w:tentative="1">
      <w:start w:val="1"/>
      <w:numFmt w:val="bullet"/>
      <w:lvlText w:val="o"/>
      <w:lvlJc w:val="left"/>
      <w:pPr>
        <w:tabs>
          <w:tab w:val="num" w:pos="3373"/>
        </w:tabs>
        <w:ind w:left="3373" w:hanging="360"/>
      </w:pPr>
      <w:rPr>
        <w:rFonts w:ascii="Courier New" w:hAnsi="Courier New" w:cs="Courier New" w:hint="default"/>
      </w:rPr>
    </w:lvl>
    <w:lvl w:ilvl="5" w:tplc="040C0005" w:tentative="1">
      <w:start w:val="1"/>
      <w:numFmt w:val="bullet"/>
      <w:lvlText w:val=""/>
      <w:lvlJc w:val="left"/>
      <w:pPr>
        <w:tabs>
          <w:tab w:val="num" w:pos="4093"/>
        </w:tabs>
        <w:ind w:left="4093" w:hanging="360"/>
      </w:pPr>
      <w:rPr>
        <w:rFonts w:ascii="Wingdings" w:hAnsi="Wingdings" w:hint="default"/>
      </w:rPr>
    </w:lvl>
    <w:lvl w:ilvl="6" w:tplc="040C0001" w:tentative="1">
      <w:start w:val="1"/>
      <w:numFmt w:val="bullet"/>
      <w:lvlText w:val=""/>
      <w:lvlJc w:val="left"/>
      <w:pPr>
        <w:tabs>
          <w:tab w:val="num" w:pos="4813"/>
        </w:tabs>
        <w:ind w:left="4813" w:hanging="360"/>
      </w:pPr>
      <w:rPr>
        <w:rFonts w:ascii="Symbol" w:hAnsi="Symbol" w:hint="default"/>
      </w:rPr>
    </w:lvl>
    <w:lvl w:ilvl="7" w:tplc="040C0003" w:tentative="1">
      <w:start w:val="1"/>
      <w:numFmt w:val="bullet"/>
      <w:lvlText w:val="o"/>
      <w:lvlJc w:val="left"/>
      <w:pPr>
        <w:tabs>
          <w:tab w:val="num" w:pos="5533"/>
        </w:tabs>
        <w:ind w:left="5533" w:hanging="360"/>
      </w:pPr>
      <w:rPr>
        <w:rFonts w:ascii="Courier New" w:hAnsi="Courier New" w:cs="Courier New" w:hint="default"/>
      </w:rPr>
    </w:lvl>
    <w:lvl w:ilvl="8" w:tplc="040C0005" w:tentative="1">
      <w:start w:val="1"/>
      <w:numFmt w:val="bullet"/>
      <w:lvlText w:val=""/>
      <w:lvlJc w:val="left"/>
      <w:pPr>
        <w:tabs>
          <w:tab w:val="num" w:pos="6253"/>
        </w:tabs>
        <w:ind w:left="6253" w:hanging="360"/>
      </w:pPr>
      <w:rPr>
        <w:rFonts w:ascii="Wingdings" w:hAnsi="Wingdings" w:hint="default"/>
      </w:rPr>
    </w:lvl>
  </w:abstractNum>
  <w:abstractNum w:abstractNumId="126" w15:restartNumberingAfterBreak="0">
    <w:nsid w:val="4C3433E8"/>
    <w:multiLevelType w:val="hybridMultilevel"/>
    <w:tmpl w:val="29203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4CD37F12"/>
    <w:multiLevelType w:val="multilevel"/>
    <w:tmpl w:val="6128A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8" w15:restartNumberingAfterBreak="0">
    <w:nsid w:val="4CFD505B"/>
    <w:multiLevelType w:val="hybridMultilevel"/>
    <w:tmpl w:val="FBAA4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4D2C48B4"/>
    <w:multiLevelType w:val="hybridMultilevel"/>
    <w:tmpl w:val="A664B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4D671B57"/>
    <w:multiLevelType w:val="hybridMultilevel"/>
    <w:tmpl w:val="D618D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4FC75777"/>
    <w:multiLevelType w:val="hybridMultilevel"/>
    <w:tmpl w:val="2F6C9FDC"/>
    <w:lvl w:ilvl="0" w:tplc="260E5CDE">
      <w:start w:val="3"/>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2" w15:restartNumberingAfterBreak="0">
    <w:nsid w:val="50730B40"/>
    <w:multiLevelType w:val="hybridMultilevel"/>
    <w:tmpl w:val="2C226C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08668A4"/>
    <w:multiLevelType w:val="hybridMultilevel"/>
    <w:tmpl w:val="4EBE441A"/>
    <w:lvl w:ilvl="0" w:tplc="040C001B">
      <w:start w:val="1"/>
      <w:numFmt w:val="lowerRoman"/>
      <w:lvlText w:val="%1."/>
      <w:lvlJc w:val="righ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134" w15:restartNumberingAfterBreak="0">
    <w:nsid w:val="516C559A"/>
    <w:multiLevelType w:val="hybridMultilevel"/>
    <w:tmpl w:val="60D41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52AD0A01"/>
    <w:multiLevelType w:val="multilevel"/>
    <w:tmpl w:val="F692CBD0"/>
    <w:styleLink w:val="Style262"/>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i w:val="0"/>
        <w:iCs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15:restartNumberingAfterBreak="0">
    <w:nsid w:val="52CC11C2"/>
    <w:multiLevelType w:val="hybridMultilevel"/>
    <w:tmpl w:val="CCFC5A7E"/>
    <w:lvl w:ilvl="0" w:tplc="EA96FFF4">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543C4CF1"/>
    <w:multiLevelType w:val="hybridMultilevel"/>
    <w:tmpl w:val="E6420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54AC0B3D"/>
    <w:multiLevelType w:val="hybridMultilevel"/>
    <w:tmpl w:val="C4BAA42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9" w15:restartNumberingAfterBreak="0">
    <w:nsid w:val="56485506"/>
    <w:multiLevelType w:val="hybridMultilevel"/>
    <w:tmpl w:val="2BBE9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56972E6A"/>
    <w:multiLevelType w:val="hybridMultilevel"/>
    <w:tmpl w:val="B76E9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57982A10"/>
    <w:multiLevelType w:val="hybridMultilevel"/>
    <w:tmpl w:val="B37E993C"/>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142" w15:restartNumberingAfterBreak="0">
    <w:nsid w:val="57A467B0"/>
    <w:multiLevelType w:val="hybridMultilevel"/>
    <w:tmpl w:val="32B6E11E"/>
    <w:lvl w:ilvl="0" w:tplc="EA96FFF4">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580B73C4"/>
    <w:multiLevelType w:val="hybridMultilevel"/>
    <w:tmpl w:val="0FE297DA"/>
    <w:lvl w:ilvl="0" w:tplc="6A04AE08">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587141E3"/>
    <w:multiLevelType w:val="hybridMultilevel"/>
    <w:tmpl w:val="D196202C"/>
    <w:lvl w:ilvl="0" w:tplc="789432CC">
      <w:start w:val="1"/>
      <w:numFmt w:val="decimal"/>
      <w:pStyle w:val="AnnexeA"/>
      <w:lvlText w:val="Annex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58D53DA2"/>
    <w:multiLevelType w:val="hybridMultilevel"/>
    <w:tmpl w:val="4F56F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58DC306E"/>
    <w:multiLevelType w:val="hybridMultilevel"/>
    <w:tmpl w:val="96A82F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59AC5B6B"/>
    <w:multiLevelType w:val="hybridMultilevel"/>
    <w:tmpl w:val="BD2607E6"/>
    <w:lvl w:ilvl="0" w:tplc="1EDC22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59C1186E"/>
    <w:multiLevelType w:val="hybridMultilevel"/>
    <w:tmpl w:val="BAFE4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5AF65B71"/>
    <w:multiLevelType w:val="hybridMultilevel"/>
    <w:tmpl w:val="F056D5E4"/>
    <w:lvl w:ilvl="0" w:tplc="48402064">
      <w:start w:val="1"/>
      <w:numFmt w:val="bullet"/>
      <w:pStyle w:val="ea"/>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5C3C3196"/>
    <w:multiLevelType w:val="singleLevel"/>
    <w:tmpl w:val="874A9C40"/>
    <w:lvl w:ilvl="0">
      <w:start w:val="1"/>
      <w:numFmt w:val="bullet"/>
      <w:pStyle w:val="ceb"/>
      <w:lvlText w:val="-"/>
      <w:lvlJc w:val="left"/>
      <w:pPr>
        <w:ind w:left="360" w:hanging="360"/>
      </w:pPr>
      <w:rPr>
        <w:rFonts w:ascii="Verdana" w:hAnsi="Verdana" w:hint="default"/>
        <w:color w:val="00618D"/>
        <w:sz w:val="20"/>
        <w:szCs w:val="20"/>
      </w:rPr>
    </w:lvl>
  </w:abstractNum>
  <w:abstractNum w:abstractNumId="151" w15:restartNumberingAfterBreak="0">
    <w:nsid w:val="600B55D1"/>
    <w:multiLevelType w:val="multilevel"/>
    <w:tmpl w:val="0C84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26C239E"/>
    <w:multiLevelType w:val="hybridMultilevel"/>
    <w:tmpl w:val="39108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2872302"/>
    <w:multiLevelType w:val="hybridMultilevel"/>
    <w:tmpl w:val="91665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5786A31"/>
    <w:multiLevelType w:val="hybridMultilevel"/>
    <w:tmpl w:val="4CBC4F86"/>
    <w:lvl w:ilvl="0" w:tplc="B450FAAC">
      <w:start w:val="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5ED7002"/>
    <w:multiLevelType w:val="hybridMultilevel"/>
    <w:tmpl w:val="B75480EC"/>
    <w:lvl w:ilvl="0" w:tplc="E8D6105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6" w15:restartNumberingAfterBreak="0">
    <w:nsid w:val="66231840"/>
    <w:multiLevelType w:val="hybridMultilevel"/>
    <w:tmpl w:val="ED40635A"/>
    <w:lvl w:ilvl="0" w:tplc="E8D6105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7" w15:restartNumberingAfterBreak="0">
    <w:nsid w:val="66837EB5"/>
    <w:multiLevelType w:val="hybridMultilevel"/>
    <w:tmpl w:val="54CC9514"/>
    <w:lvl w:ilvl="0" w:tplc="040C0001">
      <w:start w:val="1"/>
      <w:numFmt w:val="bullet"/>
      <w:lvlText w:val=""/>
      <w:lvlJc w:val="left"/>
      <w:pPr>
        <w:ind w:left="1012" w:hanging="360"/>
      </w:pPr>
      <w:rPr>
        <w:rFonts w:ascii="Symbol" w:hAnsi="Symbo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158" w15:restartNumberingAfterBreak="0">
    <w:nsid w:val="668C49B5"/>
    <w:multiLevelType w:val="hybridMultilevel"/>
    <w:tmpl w:val="4A424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66A21E37"/>
    <w:multiLevelType w:val="hybridMultilevel"/>
    <w:tmpl w:val="D6F05A98"/>
    <w:lvl w:ilvl="0" w:tplc="B72A5EF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66F47351"/>
    <w:multiLevelType w:val="hybridMultilevel"/>
    <w:tmpl w:val="3AB23780"/>
    <w:lvl w:ilvl="0" w:tplc="E8D6105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1" w15:restartNumberingAfterBreak="0">
    <w:nsid w:val="684B633C"/>
    <w:multiLevelType w:val="hybridMultilevel"/>
    <w:tmpl w:val="81B2E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686B2A71"/>
    <w:multiLevelType w:val="hybridMultilevel"/>
    <w:tmpl w:val="F9EEA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691D5C7D"/>
    <w:multiLevelType w:val="hybridMultilevel"/>
    <w:tmpl w:val="FD8ED840"/>
    <w:lvl w:ilvl="0" w:tplc="EA96FFF4">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69FC3DE1"/>
    <w:multiLevelType w:val="hybridMultilevel"/>
    <w:tmpl w:val="8DEC1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B2D6703"/>
    <w:multiLevelType w:val="hybridMultilevel"/>
    <w:tmpl w:val="557CE234"/>
    <w:lvl w:ilvl="0" w:tplc="A44EC4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6B795B95"/>
    <w:multiLevelType w:val="hybridMultilevel"/>
    <w:tmpl w:val="C3AC5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6B8517D9"/>
    <w:multiLevelType w:val="hybridMultilevel"/>
    <w:tmpl w:val="4FBC3B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8" w15:restartNumberingAfterBreak="0">
    <w:nsid w:val="6BCF3E20"/>
    <w:multiLevelType w:val="hybridMultilevel"/>
    <w:tmpl w:val="408CA470"/>
    <w:lvl w:ilvl="0" w:tplc="B72A5EF6">
      <w:start w:val="1"/>
      <w:numFmt w:val="bullet"/>
      <w:pStyle w:val="Listepuces5"/>
      <w:lvlText w:val="-"/>
      <w:lvlJc w:val="left"/>
      <w:pPr>
        <w:ind w:left="360" w:hanging="360"/>
      </w:pPr>
      <w:rPr>
        <w:rFonts w:ascii="Segoe UI" w:hAnsi="Segoe U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69" w15:restartNumberingAfterBreak="0">
    <w:nsid w:val="6CBE0A2F"/>
    <w:multiLevelType w:val="hybridMultilevel"/>
    <w:tmpl w:val="520CFCC4"/>
    <w:lvl w:ilvl="0" w:tplc="883854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CDF707D"/>
    <w:multiLevelType w:val="hybridMultilevel"/>
    <w:tmpl w:val="52C0D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15:restartNumberingAfterBreak="0">
    <w:nsid w:val="6CF121A3"/>
    <w:multiLevelType w:val="hybridMultilevel"/>
    <w:tmpl w:val="439417E6"/>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172" w15:restartNumberingAfterBreak="0">
    <w:nsid w:val="6CFE0A6A"/>
    <w:multiLevelType w:val="multilevel"/>
    <w:tmpl w:val="762CD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3" w15:restartNumberingAfterBreak="0">
    <w:nsid w:val="6DDF59C4"/>
    <w:multiLevelType w:val="hybridMultilevel"/>
    <w:tmpl w:val="0C325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6E450B48"/>
    <w:multiLevelType w:val="hybridMultilevel"/>
    <w:tmpl w:val="F4340272"/>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175" w15:restartNumberingAfterBreak="0">
    <w:nsid w:val="6E864BF4"/>
    <w:multiLevelType w:val="hybridMultilevel"/>
    <w:tmpl w:val="1BDAF662"/>
    <w:lvl w:ilvl="0" w:tplc="E8D6105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6" w15:restartNumberingAfterBreak="0">
    <w:nsid w:val="6F3C20C1"/>
    <w:multiLevelType w:val="hybridMultilevel"/>
    <w:tmpl w:val="75BE9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6FFC74C8"/>
    <w:multiLevelType w:val="hybridMultilevel"/>
    <w:tmpl w:val="C3FC2C1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8" w15:restartNumberingAfterBreak="0">
    <w:nsid w:val="700A070B"/>
    <w:multiLevelType w:val="hybridMultilevel"/>
    <w:tmpl w:val="F41C9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15:restartNumberingAfterBreak="0">
    <w:nsid w:val="70E66EE6"/>
    <w:multiLevelType w:val="hybridMultilevel"/>
    <w:tmpl w:val="739EF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711C0F1F"/>
    <w:multiLevelType w:val="hybridMultilevel"/>
    <w:tmpl w:val="B958F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712A1791"/>
    <w:multiLevelType w:val="hybridMultilevel"/>
    <w:tmpl w:val="EA1CC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718C487E"/>
    <w:multiLevelType w:val="multilevel"/>
    <w:tmpl w:val="B57E4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71C601B9"/>
    <w:multiLevelType w:val="hybridMultilevel"/>
    <w:tmpl w:val="AA3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29C2570"/>
    <w:multiLevelType w:val="hybridMultilevel"/>
    <w:tmpl w:val="0BF4F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72CF4C27"/>
    <w:multiLevelType w:val="hybridMultilevel"/>
    <w:tmpl w:val="7EB66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74314F63"/>
    <w:multiLevelType w:val="hybridMultilevel"/>
    <w:tmpl w:val="950C74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745D748F"/>
    <w:multiLevelType w:val="hybridMultilevel"/>
    <w:tmpl w:val="C57A623A"/>
    <w:lvl w:ilvl="0" w:tplc="C00E6EFE">
      <w:start w:val="1"/>
      <w:numFmt w:val="bullet"/>
      <w:pStyle w:val="eb"/>
      <w:lvlText w:val="-"/>
      <w:lvlJc w:val="left"/>
      <w:pPr>
        <w:tabs>
          <w:tab w:val="num" w:pos="567"/>
        </w:tabs>
        <w:ind w:left="567" w:hanging="283"/>
      </w:pPr>
      <w:rPr>
        <w:rFonts w:ascii="Verdana" w:hAnsi="Verdana" w:hint="default"/>
        <w:color w:val="00618D"/>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4896C13"/>
    <w:multiLevelType w:val="hybridMultilevel"/>
    <w:tmpl w:val="D4D69210"/>
    <w:lvl w:ilvl="0" w:tplc="040C0001">
      <w:start w:val="1"/>
      <w:numFmt w:val="bullet"/>
      <w:lvlText w:val=""/>
      <w:lvlJc w:val="left"/>
      <w:pPr>
        <w:ind w:left="872" w:hanging="360"/>
      </w:pPr>
      <w:rPr>
        <w:rFonts w:ascii="Symbol" w:hAnsi="Symbol"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189" w15:restartNumberingAfterBreak="0">
    <w:nsid w:val="76DC210E"/>
    <w:multiLevelType w:val="hybridMultilevel"/>
    <w:tmpl w:val="84786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783F681A"/>
    <w:multiLevelType w:val="singleLevel"/>
    <w:tmpl w:val="B7222634"/>
    <w:lvl w:ilvl="0">
      <w:start w:val="1"/>
      <w:numFmt w:val="upperLetter"/>
      <w:pStyle w:val="pr-ean"/>
      <w:lvlText w:val="%1."/>
      <w:lvlJc w:val="left"/>
      <w:pPr>
        <w:tabs>
          <w:tab w:val="num" w:pos="360"/>
        </w:tabs>
        <w:ind w:left="340" w:hanging="340"/>
      </w:pPr>
    </w:lvl>
  </w:abstractNum>
  <w:abstractNum w:abstractNumId="191" w15:restartNumberingAfterBreak="0">
    <w:nsid w:val="785822FD"/>
    <w:multiLevelType w:val="hybridMultilevel"/>
    <w:tmpl w:val="117E4EC4"/>
    <w:lvl w:ilvl="0" w:tplc="B72A5EF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787151CB"/>
    <w:multiLevelType w:val="hybridMultilevel"/>
    <w:tmpl w:val="44D4F914"/>
    <w:lvl w:ilvl="0" w:tplc="EA96FFF4">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15:restartNumberingAfterBreak="0">
    <w:nsid w:val="790E69E5"/>
    <w:multiLevelType w:val="hybridMultilevel"/>
    <w:tmpl w:val="78806404"/>
    <w:lvl w:ilvl="0" w:tplc="1E1A2296">
      <w:numFmt w:val="bullet"/>
      <w:lvlText w:val="-"/>
      <w:lvlJc w:val="left"/>
      <w:pPr>
        <w:ind w:left="720" w:hanging="360"/>
      </w:pPr>
      <w:rPr>
        <w:rFonts w:ascii="Arial" w:eastAsiaTheme="minorHAnsi" w:hAnsi="Arial" w:cs="Arial" w:hint="default"/>
      </w:rPr>
    </w:lvl>
    <w:lvl w:ilvl="1" w:tplc="51E2C63C" w:tentative="1">
      <w:start w:val="1"/>
      <w:numFmt w:val="bullet"/>
      <w:lvlText w:val="o"/>
      <w:lvlJc w:val="left"/>
      <w:pPr>
        <w:ind w:left="1440" w:hanging="360"/>
      </w:pPr>
      <w:rPr>
        <w:rFonts w:ascii="Courier New" w:hAnsi="Courier New" w:cs="Courier New" w:hint="default"/>
      </w:rPr>
    </w:lvl>
    <w:lvl w:ilvl="2" w:tplc="9CD8800C" w:tentative="1">
      <w:start w:val="1"/>
      <w:numFmt w:val="bullet"/>
      <w:lvlText w:val=""/>
      <w:lvlJc w:val="left"/>
      <w:pPr>
        <w:ind w:left="2160" w:hanging="360"/>
      </w:pPr>
      <w:rPr>
        <w:rFonts w:ascii="Wingdings" w:hAnsi="Wingdings" w:hint="default"/>
      </w:rPr>
    </w:lvl>
    <w:lvl w:ilvl="3" w:tplc="DE40E36E" w:tentative="1">
      <w:start w:val="1"/>
      <w:numFmt w:val="bullet"/>
      <w:lvlText w:val=""/>
      <w:lvlJc w:val="left"/>
      <w:pPr>
        <w:ind w:left="2880" w:hanging="360"/>
      </w:pPr>
      <w:rPr>
        <w:rFonts w:ascii="Symbol" w:hAnsi="Symbol" w:hint="default"/>
      </w:rPr>
    </w:lvl>
    <w:lvl w:ilvl="4" w:tplc="7F2E8486" w:tentative="1">
      <w:start w:val="1"/>
      <w:numFmt w:val="bullet"/>
      <w:lvlText w:val="o"/>
      <w:lvlJc w:val="left"/>
      <w:pPr>
        <w:ind w:left="3600" w:hanging="360"/>
      </w:pPr>
      <w:rPr>
        <w:rFonts w:ascii="Courier New" w:hAnsi="Courier New" w:cs="Courier New" w:hint="default"/>
      </w:rPr>
    </w:lvl>
    <w:lvl w:ilvl="5" w:tplc="81FC2C60" w:tentative="1">
      <w:start w:val="1"/>
      <w:numFmt w:val="bullet"/>
      <w:lvlText w:val=""/>
      <w:lvlJc w:val="left"/>
      <w:pPr>
        <w:ind w:left="4320" w:hanging="360"/>
      </w:pPr>
      <w:rPr>
        <w:rFonts w:ascii="Wingdings" w:hAnsi="Wingdings" w:hint="default"/>
      </w:rPr>
    </w:lvl>
    <w:lvl w:ilvl="6" w:tplc="ABCEA736" w:tentative="1">
      <w:start w:val="1"/>
      <w:numFmt w:val="bullet"/>
      <w:lvlText w:val=""/>
      <w:lvlJc w:val="left"/>
      <w:pPr>
        <w:ind w:left="5040" w:hanging="360"/>
      </w:pPr>
      <w:rPr>
        <w:rFonts w:ascii="Symbol" w:hAnsi="Symbol" w:hint="default"/>
      </w:rPr>
    </w:lvl>
    <w:lvl w:ilvl="7" w:tplc="48382360" w:tentative="1">
      <w:start w:val="1"/>
      <w:numFmt w:val="bullet"/>
      <w:lvlText w:val="o"/>
      <w:lvlJc w:val="left"/>
      <w:pPr>
        <w:ind w:left="5760" w:hanging="360"/>
      </w:pPr>
      <w:rPr>
        <w:rFonts w:ascii="Courier New" w:hAnsi="Courier New" w:cs="Courier New" w:hint="default"/>
      </w:rPr>
    </w:lvl>
    <w:lvl w:ilvl="8" w:tplc="8F92577E" w:tentative="1">
      <w:start w:val="1"/>
      <w:numFmt w:val="bullet"/>
      <w:lvlText w:val=""/>
      <w:lvlJc w:val="left"/>
      <w:pPr>
        <w:ind w:left="6480" w:hanging="360"/>
      </w:pPr>
      <w:rPr>
        <w:rFonts w:ascii="Wingdings" w:hAnsi="Wingdings" w:hint="default"/>
      </w:rPr>
    </w:lvl>
  </w:abstractNum>
  <w:abstractNum w:abstractNumId="194" w15:restartNumberingAfterBreak="0">
    <w:nsid w:val="79417EFE"/>
    <w:multiLevelType w:val="hybridMultilevel"/>
    <w:tmpl w:val="7512BC28"/>
    <w:lvl w:ilvl="0" w:tplc="EA96FFF4">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797376E1"/>
    <w:multiLevelType w:val="multilevel"/>
    <w:tmpl w:val="CDBAED7A"/>
    <w:lvl w:ilvl="0">
      <w:start w:val="1"/>
      <w:numFmt w:val="decimal"/>
      <w:lvlText w:val="%1."/>
      <w:lvlJc w:val="left"/>
      <w:pPr>
        <w:ind w:left="570" w:hanging="57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6" w15:restartNumberingAfterBreak="0">
    <w:nsid w:val="7A820D32"/>
    <w:multiLevelType w:val="hybridMultilevel"/>
    <w:tmpl w:val="DF30B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7AEF64D9"/>
    <w:multiLevelType w:val="hybridMultilevel"/>
    <w:tmpl w:val="830E210C"/>
    <w:lvl w:ilvl="0" w:tplc="490A6F34">
      <w:start w:val="1"/>
      <w:numFmt w:val="bullet"/>
      <w:pStyle w:val="ec"/>
      <w:lvlText w:val="-"/>
      <w:lvlJc w:val="left"/>
      <w:pPr>
        <w:tabs>
          <w:tab w:val="num" w:pos="567"/>
        </w:tabs>
        <w:ind w:left="851" w:hanging="567"/>
      </w:pPr>
      <w:rPr>
        <w:rFonts w:ascii="Verdana" w:hAnsi="Verdana" w:hint="default"/>
        <w:color w:val="00618D"/>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B1529C9"/>
    <w:multiLevelType w:val="hybridMultilevel"/>
    <w:tmpl w:val="5E08EC3E"/>
    <w:lvl w:ilvl="0" w:tplc="DA988A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7BF67284"/>
    <w:multiLevelType w:val="hybridMultilevel"/>
    <w:tmpl w:val="668A20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7C4F3066"/>
    <w:multiLevelType w:val="hybridMultilevel"/>
    <w:tmpl w:val="CE481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7DDC3A21"/>
    <w:multiLevelType w:val="hybridMultilevel"/>
    <w:tmpl w:val="8BD04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7DFF014D"/>
    <w:multiLevelType w:val="multilevel"/>
    <w:tmpl w:val="571AE01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sz w:val="30"/>
        <w:szCs w:val="30"/>
      </w:rPr>
    </w:lvl>
    <w:lvl w:ilvl="2">
      <w:start w:val="1"/>
      <w:numFmt w:val="decimal"/>
      <w:lvlText w:val="%1.%2.%3."/>
      <w:lvlJc w:val="left"/>
      <w:pPr>
        <w:ind w:left="1080" w:hanging="1080"/>
      </w:pPr>
      <w:rPr>
        <w:rFonts w:hint="default"/>
        <w:sz w:val="26"/>
        <w:szCs w:val="3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3" w15:restartNumberingAfterBreak="0">
    <w:nsid w:val="7F355BE2"/>
    <w:multiLevelType w:val="hybridMultilevel"/>
    <w:tmpl w:val="7EB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90"/>
  </w:num>
  <w:num w:numId="3">
    <w:abstractNumId w:val="54"/>
  </w:num>
  <w:num w:numId="4">
    <w:abstractNumId w:val="62"/>
  </w:num>
  <w:num w:numId="5">
    <w:abstractNumId w:val="150"/>
  </w:num>
  <w:num w:numId="6">
    <w:abstractNumId w:val="99"/>
  </w:num>
  <w:num w:numId="7">
    <w:abstractNumId w:val="125"/>
  </w:num>
  <w:num w:numId="8">
    <w:abstractNumId w:val="14"/>
  </w:num>
  <w:num w:numId="9">
    <w:abstractNumId w:val="79"/>
  </w:num>
  <w:num w:numId="10">
    <w:abstractNumId w:val="187"/>
  </w:num>
  <w:num w:numId="11">
    <w:abstractNumId w:val="197"/>
  </w:num>
  <w:num w:numId="12">
    <w:abstractNumId w:val="92"/>
  </w:num>
  <w:num w:numId="13">
    <w:abstractNumId w:val="144"/>
  </w:num>
  <w:num w:numId="14">
    <w:abstractNumId w:val="18"/>
  </w:num>
  <w:num w:numId="15">
    <w:abstractNumId w:val="123"/>
  </w:num>
  <w:num w:numId="16">
    <w:abstractNumId w:val="20"/>
  </w:num>
  <w:num w:numId="17">
    <w:abstractNumId w:val="128"/>
  </w:num>
  <w:num w:numId="18">
    <w:abstractNumId w:val="185"/>
  </w:num>
  <w:num w:numId="19">
    <w:abstractNumId w:val="138"/>
  </w:num>
  <w:num w:numId="20">
    <w:abstractNumId w:val="145"/>
  </w:num>
  <w:num w:numId="21">
    <w:abstractNumId w:val="188"/>
  </w:num>
  <w:num w:numId="22">
    <w:abstractNumId w:val="43"/>
  </w:num>
  <w:num w:numId="23">
    <w:abstractNumId w:val="141"/>
  </w:num>
  <w:num w:numId="24">
    <w:abstractNumId w:val="118"/>
  </w:num>
  <w:num w:numId="25">
    <w:abstractNumId w:val="45"/>
  </w:num>
  <w:num w:numId="26">
    <w:abstractNumId w:val="171"/>
  </w:num>
  <w:num w:numId="27">
    <w:abstractNumId w:val="174"/>
  </w:num>
  <w:num w:numId="28">
    <w:abstractNumId w:val="94"/>
  </w:num>
  <w:num w:numId="29">
    <w:abstractNumId w:val="31"/>
  </w:num>
  <w:num w:numId="30">
    <w:abstractNumId w:val="201"/>
  </w:num>
  <w:num w:numId="31">
    <w:abstractNumId w:val="124"/>
  </w:num>
  <w:num w:numId="32">
    <w:abstractNumId w:val="161"/>
  </w:num>
  <w:num w:numId="33">
    <w:abstractNumId w:val="137"/>
  </w:num>
  <w:num w:numId="34">
    <w:abstractNumId w:val="80"/>
  </w:num>
  <w:num w:numId="35">
    <w:abstractNumId w:val="69"/>
  </w:num>
  <w:num w:numId="36">
    <w:abstractNumId w:val="200"/>
  </w:num>
  <w:num w:numId="37">
    <w:abstractNumId w:val="9"/>
  </w:num>
  <w:num w:numId="38">
    <w:abstractNumId w:val="60"/>
  </w:num>
  <w:num w:numId="39">
    <w:abstractNumId w:val="75"/>
  </w:num>
  <w:num w:numId="40">
    <w:abstractNumId w:val="175"/>
  </w:num>
  <w:num w:numId="41">
    <w:abstractNumId w:val="155"/>
  </w:num>
  <w:num w:numId="42">
    <w:abstractNumId w:val="160"/>
  </w:num>
  <w:num w:numId="43">
    <w:abstractNumId w:val="156"/>
  </w:num>
  <w:num w:numId="44">
    <w:abstractNumId w:val="112"/>
  </w:num>
  <w:num w:numId="45">
    <w:abstractNumId w:val="67"/>
  </w:num>
  <w:num w:numId="46">
    <w:abstractNumId w:val="199"/>
  </w:num>
  <w:num w:numId="47">
    <w:abstractNumId w:val="97"/>
  </w:num>
  <w:num w:numId="48">
    <w:abstractNumId w:val="66"/>
  </w:num>
  <w:num w:numId="49">
    <w:abstractNumId w:val="32"/>
  </w:num>
  <w:num w:numId="50">
    <w:abstractNumId w:val="177"/>
  </w:num>
  <w:num w:numId="51">
    <w:abstractNumId w:val="166"/>
  </w:num>
  <w:num w:numId="52">
    <w:abstractNumId w:val="27"/>
  </w:num>
  <w:num w:numId="53">
    <w:abstractNumId w:val="152"/>
  </w:num>
  <w:num w:numId="54">
    <w:abstractNumId w:val="21"/>
  </w:num>
  <w:num w:numId="55">
    <w:abstractNumId w:val="44"/>
  </w:num>
  <w:num w:numId="56">
    <w:abstractNumId w:val="53"/>
  </w:num>
  <w:num w:numId="57">
    <w:abstractNumId w:val="33"/>
  </w:num>
  <w:num w:numId="58">
    <w:abstractNumId w:val="55"/>
  </w:num>
  <w:num w:numId="59">
    <w:abstractNumId w:val="189"/>
  </w:num>
  <w:num w:numId="60">
    <w:abstractNumId w:val="183"/>
  </w:num>
  <w:num w:numId="61">
    <w:abstractNumId w:val="149"/>
  </w:num>
  <w:num w:numId="62">
    <w:abstractNumId w:val="202"/>
  </w:num>
  <w:num w:numId="63">
    <w:abstractNumId w:val="68"/>
  </w:num>
  <w:num w:numId="64">
    <w:abstractNumId w:val="40"/>
  </w:num>
  <w:num w:numId="65">
    <w:abstractNumId w:val="182"/>
  </w:num>
  <w:num w:numId="66">
    <w:abstractNumId w:val="198"/>
  </w:num>
  <w:num w:numId="67">
    <w:abstractNumId w:val="81"/>
  </w:num>
  <w:num w:numId="68">
    <w:abstractNumId w:val="35"/>
  </w:num>
  <w:num w:numId="69">
    <w:abstractNumId w:val="19"/>
  </w:num>
  <w:num w:numId="70">
    <w:abstractNumId w:val="203"/>
  </w:num>
  <w:num w:numId="71">
    <w:abstractNumId w:val="50"/>
  </w:num>
  <w:num w:numId="72">
    <w:abstractNumId w:val="96"/>
  </w:num>
  <w:num w:numId="73">
    <w:abstractNumId w:val="131"/>
  </w:num>
  <w:num w:numId="74">
    <w:abstractNumId w:val="70"/>
  </w:num>
  <w:num w:numId="75">
    <w:abstractNumId w:val="34"/>
  </w:num>
  <w:num w:numId="76">
    <w:abstractNumId w:val="184"/>
  </w:num>
  <w:num w:numId="77">
    <w:abstractNumId w:val="162"/>
  </w:num>
  <w:num w:numId="78">
    <w:abstractNumId w:val="164"/>
  </w:num>
  <w:num w:numId="79">
    <w:abstractNumId w:val="169"/>
  </w:num>
  <w:num w:numId="80">
    <w:abstractNumId w:val="103"/>
  </w:num>
  <w:num w:numId="81">
    <w:abstractNumId w:val="111"/>
  </w:num>
  <w:num w:numId="82">
    <w:abstractNumId w:val="165"/>
  </w:num>
  <w:num w:numId="83">
    <w:abstractNumId w:val="78"/>
  </w:num>
  <w:num w:numId="84">
    <w:abstractNumId w:val="30"/>
  </w:num>
  <w:num w:numId="85">
    <w:abstractNumId w:val="83"/>
  </w:num>
  <w:num w:numId="86">
    <w:abstractNumId w:val="129"/>
  </w:num>
  <w:num w:numId="87">
    <w:abstractNumId w:val="186"/>
  </w:num>
  <w:num w:numId="88">
    <w:abstractNumId w:val="147"/>
  </w:num>
  <w:num w:numId="89">
    <w:abstractNumId w:val="93"/>
  </w:num>
  <w:num w:numId="90">
    <w:abstractNumId w:val="120"/>
  </w:num>
  <w:num w:numId="91">
    <w:abstractNumId w:val="153"/>
  </w:num>
  <w:num w:numId="9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5"/>
  </w:num>
  <w:num w:numId="94">
    <w:abstractNumId w:val="77"/>
  </w:num>
  <w:num w:numId="95">
    <w:abstractNumId w:val="159"/>
  </w:num>
  <w:num w:numId="96">
    <w:abstractNumId w:val="158"/>
  </w:num>
  <w:num w:numId="97">
    <w:abstractNumId w:val="12"/>
  </w:num>
  <w:num w:numId="98">
    <w:abstractNumId w:val="193"/>
  </w:num>
  <w:num w:numId="99">
    <w:abstractNumId w:val="74"/>
  </w:num>
  <w:num w:numId="100">
    <w:abstractNumId w:val="28"/>
  </w:num>
  <w:num w:numId="101">
    <w:abstractNumId w:val="168"/>
  </w:num>
  <w:num w:numId="102">
    <w:abstractNumId w:val="52"/>
  </w:num>
  <w:num w:numId="103">
    <w:abstractNumId w:val="108"/>
  </w:num>
  <w:num w:numId="104">
    <w:abstractNumId w:val="122"/>
  </w:num>
  <w:num w:numId="105">
    <w:abstractNumId w:val="15"/>
  </w:num>
  <w:num w:numId="106">
    <w:abstractNumId w:val="24"/>
  </w:num>
  <w:num w:numId="107">
    <w:abstractNumId w:val="110"/>
  </w:num>
  <w:num w:numId="108">
    <w:abstractNumId w:val="179"/>
  </w:num>
  <w:num w:numId="109">
    <w:abstractNumId w:val="170"/>
  </w:num>
  <w:num w:numId="110">
    <w:abstractNumId w:val="157"/>
  </w:num>
  <w:num w:numId="111">
    <w:abstractNumId w:val="25"/>
  </w:num>
  <w:num w:numId="112">
    <w:abstractNumId w:val="36"/>
  </w:num>
  <w:num w:numId="113">
    <w:abstractNumId w:val="139"/>
  </w:num>
  <w:num w:numId="114">
    <w:abstractNumId w:val="119"/>
  </w:num>
  <w:num w:numId="115">
    <w:abstractNumId w:val="23"/>
  </w:num>
  <w:num w:numId="116">
    <w:abstractNumId w:val="71"/>
  </w:num>
  <w:num w:numId="117">
    <w:abstractNumId w:val="10"/>
  </w:num>
  <w:num w:numId="118">
    <w:abstractNumId w:val="98"/>
  </w:num>
  <w:num w:numId="119">
    <w:abstractNumId w:val="48"/>
  </w:num>
  <w:num w:numId="120">
    <w:abstractNumId w:val="114"/>
  </w:num>
  <w:num w:numId="121">
    <w:abstractNumId w:val="196"/>
  </w:num>
  <w:num w:numId="122">
    <w:abstractNumId w:val="85"/>
  </w:num>
  <w:num w:numId="123">
    <w:abstractNumId w:val="105"/>
  </w:num>
  <w:num w:numId="124">
    <w:abstractNumId w:val="148"/>
  </w:num>
  <w:num w:numId="125">
    <w:abstractNumId w:val="73"/>
  </w:num>
  <w:num w:numId="126">
    <w:abstractNumId w:val="8"/>
  </w:num>
  <w:num w:numId="127">
    <w:abstractNumId w:val="173"/>
  </w:num>
  <w:num w:numId="128">
    <w:abstractNumId w:val="127"/>
  </w:num>
  <w:num w:numId="129">
    <w:abstractNumId w:val="7"/>
  </w:num>
  <w:num w:numId="130">
    <w:abstractNumId w:val="3"/>
  </w:num>
  <w:num w:numId="131">
    <w:abstractNumId w:val="2"/>
  </w:num>
  <w:num w:numId="132">
    <w:abstractNumId w:val="1"/>
  </w:num>
  <w:num w:numId="133">
    <w:abstractNumId w:val="0"/>
  </w:num>
  <w:num w:numId="134">
    <w:abstractNumId w:val="6"/>
  </w:num>
  <w:num w:numId="135">
    <w:abstractNumId w:val="5"/>
  </w:num>
  <w:num w:numId="136">
    <w:abstractNumId w:val="4"/>
  </w:num>
  <w:num w:numId="137">
    <w:abstractNumId w:val="61"/>
  </w:num>
  <w:num w:numId="138">
    <w:abstractNumId w:val="143"/>
  </w:num>
  <w:num w:numId="139">
    <w:abstractNumId w:val="42"/>
  </w:num>
  <w:num w:numId="140">
    <w:abstractNumId w:val="104"/>
  </w:num>
  <w:num w:numId="141">
    <w:abstractNumId w:val="142"/>
  </w:num>
  <w:num w:numId="142">
    <w:abstractNumId w:val="194"/>
  </w:num>
  <w:num w:numId="143">
    <w:abstractNumId w:val="136"/>
  </w:num>
  <w:num w:numId="144">
    <w:abstractNumId w:val="163"/>
  </w:num>
  <w:num w:numId="145">
    <w:abstractNumId w:val="51"/>
  </w:num>
  <w:num w:numId="146">
    <w:abstractNumId w:val="100"/>
  </w:num>
  <w:num w:numId="147">
    <w:abstractNumId w:val="102"/>
  </w:num>
  <w:num w:numId="148">
    <w:abstractNumId w:val="63"/>
  </w:num>
  <w:num w:numId="149">
    <w:abstractNumId w:val="16"/>
  </w:num>
  <w:num w:numId="150">
    <w:abstractNumId w:val="146"/>
  </w:num>
  <w:num w:numId="151">
    <w:abstractNumId w:val="132"/>
  </w:num>
  <w:num w:numId="152">
    <w:abstractNumId w:val="90"/>
  </w:num>
  <w:num w:numId="153">
    <w:abstractNumId w:val="192"/>
  </w:num>
  <w:num w:numId="154">
    <w:abstractNumId w:val="47"/>
  </w:num>
  <w:num w:numId="155">
    <w:abstractNumId w:val="101"/>
  </w:num>
  <w:num w:numId="156">
    <w:abstractNumId w:val="76"/>
  </w:num>
  <w:num w:numId="157">
    <w:abstractNumId w:val="191"/>
  </w:num>
  <w:num w:numId="158">
    <w:abstractNumId w:val="109"/>
  </w:num>
  <w:num w:numId="159">
    <w:abstractNumId w:val="95"/>
  </w:num>
  <w:num w:numId="160">
    <w:abstractNumId w:val="151"/>
  </w:num>
  <w:num w:numId="161">
    <w:abstractNumId w:val="38"/>
  </w:num>
  <w:num w:numId="162">
    <w:abstractNumId w:val="82"/>
  </w:num>
  <w:num w:numId="163">
    <w:abstractNumId w:val="133"/>
  </w:num>
  <w:num w:numId="164">
    <w:abstractNumId w:val="26"/>
  </w:num>
  <w:num w:numId="165">
    <w:abstractNumId w:val="130"/>
  </w:num>
  <w:num w:numId="166">
    <w:abstractNumId w:val="65"/>
  </w:num>
  <w:num w:numId="167">
    <w:abstractNumId w:val="180"/>
  </w:num>
  <w:num w:numId="168">
    <w:abstractNumId w:val="176"/>
  </w:num>
  <w:num w:numId="169">
    <w:abstractNumId w:val="134"/>
  </w:num>
  <w:num w:numId="170">
    <w:abstractNumId w:val="195"/>
  </w:num>
  <w:num w:numId="171">
    <w:abstractNumId w:val="91"/>
  </w:num>
  <w:num w:numId="172">
    <w:abstractNumId w:val="178"/>
  </w:num>
  <w:num w:numId="173">
    <w:abstractNumId w:val="107"/>
  </w:num>
  <w:num w:numId="174">
    <w:abstractNumId w:val="140"/>
  </w:num>
  <w:num w:numId="175">
    <w:abstractNumId w:val="86"/>
  </w:num>
  <w:num w:numId="176">
    <w:abstractNumId w:val="113"/>
  </w:num>
  <w:num w:numId="177">
    <w:abstractNumId w:val="58"/>
  </w:num>
  <w:num w:numId="178">
    <w:abstractNumId w:val="13"/>
  </w:num>
  <w:num w:numId="179">
    <w:abstractNumId w:val="116"/>
  </w:num>
  <w:num w:numId="180">
    <w:abstractNumId w:val="59"/>
  </w:num>
  <w:num w:numId="181">
    <w:abstractNumId w:val="46"/>
  </w:num>
  <w:num w:numId="182">
    <w:abstractNumId w:val="39"/>
  </w:num>
  <w:num w:numId="183">
    <w:abstractNumId w:val="37"/>
  </w:num>
  <w:num w:numId="184">
    <w:abstractNumId w:val="56"/>
  </w:num>
  <w:num w:numId="185">
    <w:abstractNumId w:val="121"/>
  </w:num>
  <w:num w:numId="186">
    <w:abstractNumId w:val="154"/>
  </w:num>
  <w:num w:numId="187">
    <w:abstractNumId w:val="117"/>
  </w:num>
  <w:num w:numId="188">
    <w:abstractNumId w:val="64"/>
  </w:num>
  <w:num w:numId="189">
    <w:abstractNumId w:val="172"/>
  </w:num>
  <w:num w:numId="190">
    <w:abstractNumId w:val="22"/>
  </w:num>
  <w:num w:numId="191">
    <w:abstractNumId w:val="87"/>
  </w:num>
  <w:num w:numId="192">
    <w:abstractNumId w:val="49"/>
  </w:num>
  <w:num w:numId="193">
    <w:abstractNumId w:val="181"/>
  </w:num>
  <w:num w:numId="194">
    <w:abstractNumId w:val="167"/>
  </w:num>
  <w:num w:numId="195">
    <w:abstractNumId w:val="57"/>
  </w:num>
  <w:num w:numId="196">
    <w:abstractNumId w:val="72"/>
  </w:num>
  <w:num w:numId="197">
    <w:abstractNumId w:val="115"/>
  </w:num>
  <w:num w:numId="198">
    <w:abstractNumId w:val="17"/>
  </w:num>
  <w:num w:numId="199">
    <w:abstractNumId w:val="29"/>
  </w:num>
  <w:num w:numId="200">
    <w:abstractNumId w:val="89"/>
  </w:num>
  <w:num w:numId="201">
    <w:abstractNumId w:val="88"/>
  </w:num>
  <w:num w:numId="202">
    <w:abstractNumId w:val="126"/>
  </w:num>
  <w:num w:numId="203">
    <w:abstractNumId w:val="11"/>
  </w:num>
  <w:num w:numId="204">
    <w:abstractNumId w:val="106"/>
  </w:num>
  <w:num w:numId="205">
    <w:abstractNumId w:val="84"/>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hideGrammaticalErrors/>
  <w:activeWritingStyle w:appName="MSWord" w:lang="fr-FR" w:vendorID="9" w:dllVersion="512" w:checkStyle="1"/>
  <w:activeWritingStyle w:appName="MSWord" w:lang="ar-SA" w:vendorID="4"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evenAndOddHeader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767E"/>
    <w:rsid w:val="00001D5B"/>
    <w:rsid w:val="000024E0"/>
    <w:rsid w:val="00002FBD"/>
    <w:rsid w:val="0000389B"/>
    <w:rsid w:val="00007B06"/>
    <w:rsid w:val="00010592"/>
    <w:rsid w:val="000109E7"/>
    <w:rsid w:val="00012386"/>
    <w:rsid w:val="00012DDE"/>
    <w:rsid w:val="000150CC"/>
    <w:rsid w:val="00017603"/>
    <w:rsid w:val="00021669"/>
    <w:rsid w:val="00023153"/>
    <w:rsid w:val="00025DFB"/>
    <w:rsid w:val="000322EB"/>
    <w:rsid w:val="000361BA"/>
    <w:rsid w:val="000374C7"/>
    <w:rsid w:val="000467CE"/>
    <w:rsid w:val="00050509"/>
    <w:rsid w:val="00057486"/>
    <w:rsid w:val="000636B7"/>
    <w:rsid w:val="00064080"/>
    <w:rsid w:val="000666C0"/>
    <w:rsid w:val="000677F0"/>
    <w:rsid w:val="00067A2F"/>
    <w:rsid w:val="000705D0"/>
    <w:rsid w:val="00070742"/>
    <w:rsid w:val="00071C7F"/>
    <w:rsid w:val="000749C5"/>
    <w:rsid w:val="0007505E"/>
    <w:rsid w:val="00081D78"/>
    <w:rsid w:val="000823E7"/>
    <w:rsid w:val="00083379"/>
    <w:rsid w:val="00086608"/>
    <w:rsid w:val="00087C1B"/>
    <w:rsid w:val="00087D18"/>
    <w:rsid w:val="0009001C"/>
    <w:rsid w:val="00090CBF"/>
    <w:rsid w:val="00091D49"/>
    <w:rsid w:val="00092B05"/>
    <w:rsid w:val="00094880"/>
    <w:rsid w:val="00096263"/>
    <w:rsid w:val="000975A7"/>
    <w:rsid w:val="000977B7"/>
    <w:rsid w:val="000A006D"/>
    <w:rsid w:val="000A429F"/>
    <w:rsid w:val="000A6452"/>
    <w:rsid w:val="000B38C4"/>
    <w:rsid w:val="000B483F"/>
    <w:rsid w:val="000B7270"/>
    <w:rsid w:val="000C2916"/>
    <w:rsid w:val="000C2975"/>
    <w:rsid w:val="000C4EED"/>
    <w:rsid w:val="000D24C0"/>
    <w:rsid w:val="000D32FB"/>
    <w:rsid w:val="000E0775"/>
    <w:rsid w:val="000E324F"/>
    <w:rsid w:val="000E503B"/>
    <w:rsid w:val="000F0859"/>
    <w:rsid w:val="000F155D"/>
    <w:rsid w:val="000F1892"/>
    <w:rsid w:val="000F3D45"/>
    <w:rsid w:val="0010053D"/>
    <w:rsid w:val="001007C9"/>
    <w:rsid w:val="001015C2"/>
    <w:rsid w:val="00103658"/>
    <w:rsid w:val="00110F90"/>
    <w:rsid w:val="0011115A"/>
    <w:rsid w:val="0011191B"/>
    <w:rsid w:val="001135FC"/>
    <w:rsid w:val="00113BA4"/>
    <w:rsid w:val="00116F2D"/>
    <w:rsid w:val="0012098F"/>
    <w:rsid w:val="00121564"/>
    <w:rsid w:val="00124380"/>
    <w:rsid w:val="001336C9"/>
    <w:rsid w:val="001361A9"/>
    <w:rsid w:val="00140195"/>
    <w:rsid w:val="00141986"/>
    <w:rsid w:val="00142019"/>
    <w:rsid w:val="001453B8"/>
    <w:rsid w:val="00146BEE"/>
    <w:rsid w:val="0014701E"/>
    <w:rsid w:val="00151D21"/>
    <w:rsid w:val="00153449"/>
    <w:rsid w:val="00153BBE"/>
    <w:rsid w:val="00156C0E"/>
    <w:rsid w:val="00160E26"/>
    <w:rsid w:val="0016607B"/>
    <w:rsid w:val="001668F4"/>
    <w:rsid w:val="00175B0A"/>
    <w:rsid w:val="00176397"/>
    <w:rsid w:val="00180148"/>
    <w:rsid w:val="00180DCE"/>
    <w:rsid w:val="001826EB"/>
    <w:rsid w:val="0018277C"/>
    <w:rsid w:val="00183C45"/>
    <w:rsid w:val="001842A8"/>
    <w:rsid w:val="001846DE"/>
    <w:rsid w:val="00187B6C"/>
    <w:rsid w:val="00187BDE"/>
    <w:rsid w:val="00187D51"/>
    <w:rsid w:val="00190720"/>
    <w:rsid w:val="00191864"/>
    <w:rsid w:val="00192003"/>
    <w:rsid w:val="00193CA4"/>
    <w:rsid w:val="00193EF4"/>
    <w:rsid w:val="00194905"/>
    <w:rsid w:val="001A1801"/>
    <w:rsid w:val="001A2323"/>
    <w:rsid w:val="001A6AF8"/>
    <w:rsid w:val="001A733C"/>
    <w:rsid w:val="001A78DD"/>
    <w:rsid w:val="001A7B41"/>
    <w:rsid w:val="001B3ABF"/>
    <w:rsid w:val="001B4052"/>
    <w:rsid w:val="001B4707"/>
    <w:rsid w:val="001B58DB"/>
    <w:rsid w:val="001B60C6"/>
    <w:rsid w:val="001C49C5"/>
    <w:rsid w:val="001C59D3"/>
    <w:rsid w:val="001C6337"/>
    <w:rsid w:val="001D19A9"/>
    <w:rsid w:val="001D2A57"/>
    <w:rsid w:val="001D3021"/>
    <w:rsid w:val="001D37E1"/>
    <w:rsid w:val="001D46E7"/>
    <w:rsid w:val="001D4B29"/>
    <w:rsid w:val="001D4C38"/>
    <w:rsid w:val="001D7618"/>
    <w:rsid w:val="001E34AA"/>
    <w:rsid w:val="001E5F9C"/>
    <w:rsid w:val="001F015E"/>
    <w:rsid w:val="001F3439"/>
    <w:rsid w:val="001F3AEE"/>
    <w:rsid w:val="001F417D"/>
    <w:rsid w:val="001F4ED6"/>
    <w:rsid w:val="001F5755"/>
    <w:rsid w:val="002000DD"/>
    <w:rsid w:val="002021CC"/>
    <w:rsid w:val="002021F8"/>
    <w:rsid w:val="00204B21"/>
    <w:rsid w:val="00214586"/>
    <w:rsid w:val="002154D7"/>
    <w:rsid w:val="00217E4B"/>
    <w:rsid w:val="002215ED"/>
    <w:rsid w:val="002264AD"/>
    <w:rsid w:val="00227CB9"/>
    <w:rsid w:val="00230620"/>
    <w:rsid w:val="0023062B"/>
    <w:rsid w:val="002313A6"/>
    <w:rsid w:val="00231733"/>
    <w:rsid w:val="00231A43"/>
    <w:rsid w:val="00231B15"/>
    <w:rsid w:val="00232CB4"/>
    <w:rsid w:val="00233565"/>
    <w:rsid w:val="002335E6"/>
    <w:rsid w:val="00234D0A"/>
    <w:rsid w:val="0024062F"/>
    <w:rsid w:val="00240CEA"/>
    <w:rsid w:val="002415D9"/>
    <w:rsid w:val="00241F92"/>
    <w:rsid w:val="002422F8"/>
    <w:rsid w:val="0024326C"/>
    <w:rsid w:val="00243521"/>
    <w:rsid w:val="00244390"/>
    <w:rsid w:val="0024535F"/>
    <w:rsid w:val="0024635E"/>
    <w:rsid w:val="0025034B"/>
    <w:rsid w:val="00250B8C"/>
    <w:rsid w:val="002527F6"/>
    <w:rsid w:val="0025535A"/>
    <w:rsid w:val="002659E1"/>
    <w:rsid w:val="002660CE"/>
    <w:rsid w:val="00266E48"/>
    <w:rsid w:val="002670AB"/>
    <w:rsid w:val="002673E3"/>
    <w:rsid w:val="00270B42"/>
    <w:rsid w:val="00270E08"/>
    <w:rsid w:val="00272111"/>
    <w:rsid w:val="00272BCD"/>
    <w:rsid w:val="00275D4F"/>
    <w:rsid w:val="002825E7"/>
    <w:rsid w:val="00282F70"/>
    <w:rsid w:val="002831D5"/>
    <w:rsid w:val="00284655"/>
    <w:rsid w:val="00284802"/>
    <w:rsid w:val="00286E5A"/>
    <w:rsid w:val="0028779C"/>
    <w:rsid w:val="002879E1"/>
    <w:rsid w:val="00287EDD"/>
    <w:rsid w:val="00290ABC"/>
    <w:rsid w:val="00291C89"/>
    <w:rsid w:val="00293154"/>
    <w:rsid w:val="002937AE"/>
    <w:rsid w:val="00294DE1"/>
    <w:rsid w:val="002959D2"/>
    <w:rsid w:val="00295E1A"/>
    <w:rsid w:val="00295F07"/>
    <w:rsid w:val="00296619"/>
    <w:rsid w:val="00296955"/>
    <w:rsid w:val="00297A7A"/>
    <w:rsid w:val="002A0342"/>
    <w:rsid w:val="002A1CDB"/>
    <w:rsid w:val="002A3E51"/>
    <w:rsid w:val="002A5299"/>
    <w:rsid w:val="002A5D47"/>
    <w:rsid w:val="002B2D3F"/>
    <w:rsid w:val="002B41AB"/>
    <w:rsid w:val="002B67C2"/>
    <w:rsid w:val="002B688A"/>
    <w:rsid w:val="002C10B0"/>
    <w:rsid w:val="002C1E27"/>
    <w:rsid w:val="002C244E"/>
    <w:rsid w:val="002C44E4"/>
    <w:rsid w:val="002D4B69"/>
    <w:rsid w:val="002D503D"/>
    <w:rsid w:val="002D5753"/>
    <w:rsid w:val="002E1A58"/>
    <w:rsid w:val="002E5820"/>
    <w:rsid w:val="002E5CA6"/>
    <w:rsid w:val="002E63E1"/>
    <w:rsid w:val="002E786D"/>
    <w:rsid w:val="002F1B5A"/>
    <w:rsid w:val="002F26FA"/>
    <w:rsid w:val="002F5872"/>
    <w:rsid w:val="002F616E"/>
    <w:rsid w:val="002F6831"/>
    <w:rsid w:val="00304A9E"/>
    <w:rsid w:val="00305884"/>
    <w:rsid w:val="0030589B"/>
    <w:rsid w:val="00307D8D"/>
    <w:rsid w:val="00310839"/>
    <w:rsid w:val="003140E1"/>
    <w:rsid w:val="00314E7E"/>
    <w:rsid w:val="00316136"/>
    <w:rsid w:val="00316FCA"/>
    <w:rsid w:val="00317455"/>
    <w:rsid w:val="003207F8"/>
    <w:rsid w:val="0032203E"/>
    <w:rsid w:val="003234D8"/>
    <w:rsid w:val="00325AB1"/>
    <w:rsid w:val="003266DF"/>
    <w:rsid w:val="0033052B"/>
    <w:rsid w:val="00330CCA"/>
    <w:rsid w:val="0033175E"/>
    <w:rsid w:val="00332937"/>
    <w:rsid w:val="00345E8A"/>
    <w:rsid w:val="00347EE0"/>
    <w:rsid w:val="003524F0"/>
    <w:rsid w:val="003533BE"/>
    <w:rsid w:val="00356721"/>
    <w:rsid w:val="0036044C"/>
    <w:rsid w:val="00362041"/>
    <w:rsid w:val="00362BA6"/>
    <w:rsid w:val="00364EBC"/>
    <w:rsid w:val="00371ED2"/>
    <w:rsid w:val="00381520"/>
    <w:rsid w:val="00382555"/>
    <w:rsid w:val="00384079"/>
    <w:rsid w:val="003847A0"/>
    <w:rsid w:val="00384802"/>
    <w:rsid w:val="0039041D"/>
    <w:rsid w:val="003919C5"/>
    <w:rsid w:val="00392FA0"/>
    <w:rsid w:val="003960DE"/>
    <w:rsid w:val="003A023F"/>
    <w:rsid w:val="003A063D"/>
    <w:rsid w:val="003A1842"/>
    <w:rsid w:val="003A1F86"/>
    <w:rsid w:val="003A6363"/>
    <w:rsid w:val="003A6FF2"/>
    <w:rsid w:val="003A7947"/>
    <w:rsid w:val="003B1146"/>
    <w:rsid w:val="003B2EF5"/>
    <w:rsid w:val="003B5F08"/>
    <w:rsid w:val="003C0354"/>
    <w:rsid w:val="003C151D"/>
    <w:rsid w:val="003C17F9"/>
    <w:rsid w:val="003C2E6F"/>
    <w:rsid w:val="003C7704"/>
    <w:rsid w:val="003D0F24"/>
    <w:rsid w:val="003D3B9D"/>
    <w:rsid w:val="003D3FE0"/>
    <w:rsid w:val="003D4354"/>
    <w:rsid w:val="003D5BC6"/>
    <w:rsid w:val="003D5C64"/>
    <w:rsid w:val="003E253C"/>
    <w:rsid w:val="003E2D64"/>
    <w:rsid w:val="003F223E"/>
    <w:rsid w:val="003F333F"/>
    <w:rsid w:val="003F563A"/>
    <w:rsid w:val="003F63E5"/>
    <w:rsid w:val="003F7042"/>
    <w:rsid w:val="0040328E"/>
    <w:rsid w:val="004033C6"/>
    <w:rsid w:val="004042A0"/>
    <w:rsid w:val="00405799"/>
    <w:rsid w:val="00406AD0"/>
    <w:rsid w:val="00407033"/>
    <w:rsid w:val="00412492"/>
    <w:rsid w:val="00412985"/>
    <w:rsid w:val="004163B9"/>
    <w:rsid w:val="004168BC"/>
    <w:rsid w:val="0041750D"/>
    <w:rsid w:val="0042052D"/>
    <w:rsid w:val="00421C69"/>
    <w:rsid w:val="00422AE3"/>
    <w:rsid w:val="00423EB6"/>
    <w:rsid w:val="00435F4A"/>
    <w:rsid w:val="00446144"/>
    <w:rsid w:val="00446919"/>
    <w:rsid w:val="00446C46"/>
    <w:rsid w:val="0045050D"/>
    <w:rsid w:val="004538C7"/>
    <w:rsid w:val="004539C8"/>
    <w:rsid w:val="004541F5"/>
    <w:rsid w:val="00456047"/>
    <w:rsid w:val="004627E5"/>
    <w:rsid w:val="00462BF7"/>
    <w:rsid w:val="004642C8"/>
    <w:rsid w:val="00464619"/>
    <w:rsid w:val="004724FE"/>
    <w:rsid w:val="004731A4"/>
    <w:rsid w:val="00473E50"/>
    <w:rsid w:val="0047511B"/>
    <w:rsid w:val="00475EC8"/>
    <w:rsid w:val="00480554"/>
    <w:rsid w:val="00481620"/>
    <w:rsid w:val="00481E5F"/>
    <w:rsid w:val="00485037"/>
    <w:rsid w:val="00485450"/>
    <w:rsid w:val="00486F5A"/>
    <w:rsid w:val="00491D4E"/>
    <w:rsid w:val="00492BFB"/>
    <w:rsid w:val="00494D1A"/>
    <w:rsid w:val="004970A5"/>
    <w:rsid w:val="004A0E89"/>
    <w:rsid w:val="004A3A98"/>
    <w:rsid w:val="004A451A"/>
    <w:rsid w:val="004A7CE6"/>
    <w:rsid w:val="004B0835"/>
    <w:rsid w:val="004B22F4"/>
    <w:rsid w:val="004B6597"/>
    <w:rsid w:val="004C0885"/>
    <w:rsid w:val="004C1DE6"/>
    <w:rsid w:val="004C64DD"/>
    <w:rsid w:val="004C7673"/>
    <w:rsid w:val="004D2E02"/>
    <w:rsid w:val="004D7797"/>
    <w:rsid w:val="004E3C18"/>
    <w:rsid w:val="004E54F4"/>
    <w:rsid w:val="004E5A00"/>
    <w:rsid w:val="004E72E7"/>
    <w:rsid w:val="004F0AEB"/>
    <w:rsid w:val="004F4810"/>
    <w:rsid w:val="004F7009"/>
    <w:rsid w:val="0050101D"/>
    <w:rsid w:val="00506FAB"/>
    <w:rsid w:val="005114BB"/>
    <w:rsid w:val="00521D76"/>
    <w:rsid w:val="00521F8F"/>
    <w:rsid w:val="00524DE1"/>
    <w:rsid w:val="00527B93"/>
    <w:rsid w:val="005301A3"/>
    <w:rsid w:val="00530DB5"/>
    <w:rsid w:val="00533A95"/>
    <w:rsid w:val="00534946"/>
    <w:rsid w:val="00535995"/>
    <w:rsid w:val="005407DE"/>
    <w:rsid w:val="005437A4"/>
    <w:rsid w:val="00544F5E"/>
    <w:rsid w:val="00546E1F"/>
    <w:rsid w:val="00550B91"/>
    <w:rsid w:val="00551991"/>
    <w:rsid w:val="005605DF"/>
    <w:rsid w:val="00560E9B"/>
    <w:rsid w:val="00561F05"/>
    <w:rsid w:val="00565C03"/>
    <w:rsid w:val="005702A7"/>
    <w:rsid w:val="0057126C"/>
    <w:rsid w:val="00571795"/>
    <w:rsid w:val="005764E7"/>
    <w:rsid w:val="005831A0"/>
    <w:rsid w:val="00584415"/>
    <w:rsid w:val="00584FED"/>
    <w:rsid w:val="00591C72"/>
    <w:rsid w:val="00592269"/>
    <w:rsid w:val="00594150"/>
    <w:rsid w:val="00595459"/>
    <w:rsid w:val="00597DBB"/>
    <w:rsid w:val="005A1DFD"/>
    <w:rsid w:val="005A3522"/>
    <w:rsid w:val="005A46FD"/>
    <w:rsid w:val="005A4748"/>
    <w:rsid w:val="005A52E6"/>
    <w:rsid w:val="005A53B1"/>
    <w:rsid w:val="005A69DE"/>
    <w:rsid w:val="005A7392"/>
    <w:rsid w:val="005A7CF2"/>
    <w:rsid w:val="005A7DDD"/>
    <w:rsid w:val="005B0D99"/>
    <w:rsid w:val="005B0F0E"/>
    <w:rsid w:val="005B3AB1"/>
    <w:rsid w:val="005B5517"/>
    <w:rsid w:val="005B6DD3"/>
    <w:rsid w:val="005C0A76"/>
    <w:rsid w:val="005C3CDE"/>
    <w:rsid w:val="005C3CE2"/>
    <w:rsid w:val="005C679B"/>
    <w:rsid w:val="005D56A4"/>
    <w:rsid w:val="005E21F5"/>
    <w:rsid w:val="005E5918"/>
    <w:rsid w:val="005E7F35"/>
    <w:rsid w:val="005F20EA"/>
    <w:rsid w:val="005F7288"/>
    <w:rsid w:val="00604D60"/>
    <w:rsid w:val="00607D61"/>
    <w:rsid w:val="0061352A"/>
    <w:rsid w:val="00615543"/>
    <w:rsid w:val="0062123B"/>
    <w:rsid w:val="006302AC"/>
    <w:rsid w:val="00631C93"/>
    <w:rsid w:val="006329CC"/>
    <w:rsid w:val="006355CF"/>
    <w:rsid w:val="00637796"/>
    <w:rsid w:val="00642461"/>
    <w:rsid w:val="00642F83"/>
    <w:rsid w:val="006544B6"/>
    <w:rsid w:val="006546C3"/>
    <w:rsid w:val="00654E44"/>
    <w:rsid w:val="0066180C"/>
    <w:rsid w:val="0066336B"/>
    <w:rsid w:val="006748F5"/>
    <w:rsid w:val="00675EA5"/>
    <w:rsid w:val="006772D2"/>
    <w:rsid w:val="00680725"/>
    <w:rsid w:val="00681034"/>
    <w:rsid w:val="00683DCB"/>
    <w:rsid w:val="00684AD1"/>
    <w:rsid w:val="00686432"/>
    <w:rsid w:val="00687234"/>
    <w:rsid w:val="006905FC"/>
    <w:rsid w:val="00691679"/>
    <w:rsid w:val="00691ABF"/>
    <w:rsid w:val="00692436"/>
    <w:rsid w:val="00694538"/>
    <w:rsid w:val="0069573B"/>
    <w:rsid w:val="00697343"/>
    <w:rsid w:val="006A0409"/>
    <w:rsid w:val="006A0F18"/>
    <w:rsid w:val="006A29D4"/>
    <w:rsid w:val="006A365A"/>
    <w:rsid w:val="006A5BF7"/>
    <w:rsid w:val="006B0448"/>
    <w:rsid w:val="006B175B"/>
    <w:rsid w:val="006B203C"/>
    <w:rsid w:val="006B2135"/>
    <w:rsid w:val="006B23C4"/>
    <w:rsid w:val="006B4C1F"/>
    <w:rsid w:val="006B4CA6"/>
    <w:rsid w:val="006C12B5"/>
    <w:rsid w:val="006C4E2B"/>
    <w:rsid w:val="006C65F0"/>
    <w:rsid w:val="006D0895"/>
    <w:rsid w:val="006D287C"/>
    <w:rsid w:val="006D3900"/>
    <w:rsid w:val="006D3EAD"/>
    <w:rsid w:val="006D5BED"/>
    <w:rsid w:val="006D705B"/>
    <w:rsid w:val="006E10E0"/>
    <w:rsid w:val="006E24B5"/>
    <w:rsid w:val="006E3772"/>
    <w:rsid w:val="006E3DAF"/>
    <w:rsid w:val="006F6719"/>
    <w:rsid w:val="006F7BEC"/>
    <w:rsid w:val="006F7DC8"/>
    <w:rsid w:val="00701510"/>
    <w:rsid w:val="00702BB6"/>
    <w:rsid w:val="00703FDC"/>
    <w:rsid w:val="00710711"/>
    <w:rsid w:val="00710BE4"/>
    <w:rsid w:val="00710ECB"/>
    <w:rsid w:val="00715F01"/>
    <w:rsid w:val="007246AE"/>
    <w:rsid w:val="00724C91"/>
    <w:rsid w:val="00724D46"/>
    <w:rsid w:val="007257BA"/>
    <w:rsid w:val="00730FB1"/>
    <w:rsid w:val="00730FFA"/>
    <w:rsid w:val="007332AD"/>
    <w:rsid w:val="00733A3B"/>
    <w:rsid w:val="00734ED7"/>
    <w:rsid w:val="00737A0B"/>
    <w:rsid w:val="00743A07"/>
    <w:rsid w:val="00743AB6"/>
    <w:rsid w:val="00746D36"/>
    <w:rsid w:val="0074763B"/>
    <w:rsid w:val="0075062A"/>
    <w:rsid w:val="00750EB4"/>
    <w:rsid w:val="007516AF"/>
    <w:rsid w:val="007550F3"/>
    <w:rsid w:val="00761998"/>
    <w:rsid w:val="0076407B"/>
    <w:rsid w:val="007644C0"/>
    <w:rsid w:val="00764778"/>
    <w:rsid w:val="00771FB5"/>
    <w:rsid w:val="0077443C"/>
    <w:rsid w:val="007750E4"/>
    <w:rsid w:val="0077542E"/>
    <w:rsid w:val="00776F6B"/>
    <w:rsid w:val="00777C4F"/>
    <w:rsid w:val="0078072B"/>
    <w:rsid w:val="00781472"/>
    <w:rsid w:val="007832A3"/>
    <w:rsid w:val="00791A27"/>
    <w:rsid w:val="00794C3A"/>
    <w:rsid w:val="007974F3"/>
    <w:rsid w:val="007A1869"/>
    <w:rsid w:val="007A2207"/>
    <w:rsid w:val="007A2511"/>
    <w:rsid w:val="007A51AE"/>
    <w:rsid w:val="007A62D8"/>
    <w:rsid w:val="007A6DB7"/>
    <w:rsid w:val="007B0DC6"/>
    <w:rsid w:val="007B0F79"/>
    <w:rsid w:val="007B1242"/>
    <w:rsid w:val="007B6834"/>
    <w:rsid w:val="007C034B"/>
    <w:rsid w:val="007C46E7"/>
    <w:rsid w:val="007C56C6"/>
    <w:rsid w:val="007C6406"/>
    <w:rsid w:val="007C6BF9"/>
    <w:rsid w:val="007D006C"/>
    <w:rsid w:val="007D02F0"/>
    <w:rsid w:val="007D1266"/>
    <w:rsid w:val="007D1F5D"/>
    <w:rsid w:val="007D37BF"/>
    <w:rsid w:val="007D69B4"/>
    <w:rsid w:val="007E1012"/>
    <w:rsid w:val="007E1C4F"/>
    <w:rsid w:val="007E2D42"/>
    <w:rsid w:val="007E6C12"/>
    <w:rsid w:val="007F06D8"/>
    <w:rsid w:val="007F1721"/>
    <w:rsid w:val="007F20DE"/>
    <w:rsid w:val="007F42B9"/>
    <w:rsid w:val="007F6A82"/>
    <w:rsid w:val="007F6A97"/>
    <w:rsid w:val="008000DC"/>
    <w:rsid w:val="00800AB5"/>
    <w:rsid w:val="00801474"/>
    <w:rsid w:val="00806600"/>
    <w:rsid w:val="0080797F"/>
    <w:rsid w:val="008140D2"/>
    <w:rsid w:val="00816889"/>
    <w:rsid w:val="0081725D"/>
    <w:rsid w:val="00817FBB"/>
    <w:rsid w:val="00820FC1"/>
    <w:rsid w:val="00824C2F"/>
    <w:rsid w:val="00825F71"/>
    <w:rsid w:val="00827874"/>
    <w:rsid w:val="00830E7B"/>
    <w:rsid w:val="00832917"/>
    <w:rsid w:val="00833710"/>
    <w:rsid w:val="00833D28"/>
    <w:rsid w:val="0083744A"/>
    <w:rsid w:val="00840BC0"/>
    <w:rsid w:val="00844C88"/>
    <w:rsid w:val="0084654B"/>
    <w:rsid w:val="00846C99"/>
    <w:rsid w:val="008514EC"/>
    <w:rsid w:val="00852486"/>
    <w:rsid w:val="008548CC"/>
    <w:rsid w:val="00854D61"/>
    <w:rsid w:val="0085580F"/>
    <w:rsid w:val="0085585E"/>
    <w:rsid w:val="00856C21"/>
    <w:rsid w:val="008630B7"/>
    <w:rsid w:val="00865225"/>
    <w:rsid w:val="0086621A"/>
    <w:rsid w:val="00867CA5"/>
    <w:rsid w:val="008709B0"/>
    <w:rsid w:val="00871AEC"/>
    <w:rsid w:val="00873B1C"/>
    <w:rsid w:val="00875A37"/>
    <w:rsid w:val="00876DDA"/>
    <w:rsid w:val="0088182B"/>
    <w:rsid w:val="00885C12"/>
    <w:rsid w:val="00887CEC"/>
    <w:rsid w:val="00890D89"/>
    <w:rsid w:val="00890DB3"/>
    <w:rsid w:val="00891763"/>
    <w:rsid w:val="00892697"/>
    <w:rsid w:val="008A064D"/>
    <w:rsid w:val="008A0A78"/>
    <w:rsid w:val="008A1DAF"/>
    <w:rsid w:val="008A4930"/>
    <w:rsid w:val="008A54BD"/>
    <w:rsid w:val="008A54C4"/>
    <w:rsid w:val="008A6772"/>
    <w:rsid w:val="008B0B2A"/>
    <w:rsid w:val="008B134B"/>
    <w:rsid w:val="008B176E"/>
    <w:rsid w:val="008B20F0"/>
    <w:rsid w:val="008B3E36"/>
    <w:rsid w:val="008B7843"/>
    <w:rsid w:val="008C1F44"/>
    <w:rsid w:val="008C776E"/>
    <w:rsid w:val="008C7A90"/>
    <w:rsid w:val="008C7C72"/>
    <w:rsid w:val="008D1FD1"/>
    <w:rsid w:val="008D2671"/>
    <w:rsid w:val="008D7EBC"/>
    <w:rsid w:val="008E02A0"/>
    <w:rsid w:val="008E038D"/>
    <w:rsid w:val="008E0736"/>
    <w:rsid w:val="008E1781"/>
    <w:rsid w:val="008E1D5B"/>
    <w:rsid w:val="008E2FBC"/>
    <w:rsid w:val="008E3791"/>
    <w:rsid w:val="008E518C"/>
    <w:rsid w:val="008E565B"/>
    <w:rsid w:val="008E66CA"/>
    <w:rsid w:val="008F0A62"/>
    <w:rsid w:val="0090039C"/>
    <w:rsid w:val="00900719"/>
    <w:rsid w:val="009015F1"/>
    <w:rsid w:val="00903200"/>
    <w:rsid w:val="00907020"/>
    <w:rsid w:val="00910B4C"/>
    <w:rsid w:val="00913CE3"/>
    <w:rsid w:val="00913D5D"/>
    <w:rsid w:val="00914555"/>
    <w:rsid w:val="00916EF2"/>
    <w:rsid w:val="0092360F"/>
    <w:rsid w:val="00923A56"/>
    <w:rsid w:val="0093175D"/>
    <w:rsid w:val="00933DC5"/>
    <w:rsid w:val="00934B2A"/>
    <w:rsid w:val="00935DBC"/>
    <w:rsid w:val="00936BD7"/>
    <w:rsid w:val="00942013"/>
    <w:rsid w:val="00943E09"/>
    <w:rsid w:val="00945626"/>
    <w:rsid w:val="00945D6B"/>
    <w:rsid w:val="00945E82"/>
    <w:rsid w:val="00947222"/>
    <w:rsid w:val="00947527"/>
    <w:rsid w:val="0095232C"/>
    <w:rsid w:val="009524EF"/>
    <w:rsid w:val="00955196"/>
    <w:rsid w:val="0095584B"/>
    <w:rsid w:val="0096129E"/>
    <w:rsid w:val="00962262"/>
    <w:rsid w:val="00962298"/>
    <w:rsid w:val="009625DE"/>
    <w:rsid w:val="00962B5A"/>
    <w:rsid w:val="00967428"/>
    <w:rsid w:val="00970538"/>
    <w:rsid w:val="00970EE3"/>
    <w:rsid w:val="009718FD"/>
    <w:rsid w:val="0097194F"/>
    <w:rsid w:val="00977368"/>
    <w:rsid w:val="00981B7D"/>
    <w:rsid w:val="00981E7D"/>
    <w:rsid w:val="00982904"/>
    <w:rsid w:val="00983935"/>
    <w:rsid w:val="0098594F"/>
    <w:rsid w:val="00985A09"/>
    <w:rsid w:val="00990038"/>
    <w:rsid w:val="00992A65"/>
    <w:rsid w:val="00994947"/>
    <w:rsid w:val="00995C23"/>
    <w:rsid w:val="00997524"/>
    <w:rsid w:val="00997A9A"/>
    <w:rsid w:val="009A15F8"/>
    <w:rsid w:val="009A2757"/>
    <w:rsid w:val="009A2B44"/>
    <w:rsid w:val="009A4F93"/>
    <w:rsid w:val="009A5D84"/>
    <w:rsid w:val="009B14F6"/>
    <w:rsid w:val="009B33C1"/>
    <w:rsid w:val="009B3730"/>
    <w:rsid w:val="009B530A"/>
    <w:rsid w:val="009B614F"/>
    <w:rsid w:val="009C1971"/>
    <w:rsid w:val="009C232A"/>
    <w:rsid w:val="009C5850"/>
    <w:rsid w:val="009C6A65"/>
    <w:rsid w:val="009D06D0"/>
    <w:rsid w:val="009D1C34"/>
    <w:rsid w:val="009D43BF"/>
    <w:rsid w:val="009D72A7"/>
    <w:rsid w:val="009E00D5"/>
    <w:rsid w:val="009E146E"/>
    <w:rsid w:val="009E2058"/>
    <w:rsid w:val="009E20C8"/>
    <w:rsid w:val="009E3BDA"/>
    <w:rsid w:val="009E4A3F"/>
    <w:rsid w:val="009E554C"/>
    <w:rsid w:val="009E7016"/>
    <w:rsid w:val="009F0379"/>
    <w:rsid w:val="009F0469"/>
    <w:rsid w:val="009F29BC"/>
    <w:rsid w:val="009F2A1B"/>
    <w:rsid w:val="009F2BB8"/>
    <w:rsid w:val="009F7A2D"/>
    <w:rsid w:val="00A007C9"/>
    <w:rsid w:val="00A015B7"/>
    <w:rsid w:val="00A03528"/>
    <w:rsid w:val="00A05504"/>
    <w:rsid w:val="00A05C71"/>
    <w:rsid w:val="00A06E9C"/>
    <w:rsid w:val="00A10105"/>
    <w:rsid w:val="00A11DDB"/>
    <w:rsid w:val="00A1424B"/>
    <w:rsid w:val="00A14766"/>
    <w:rsid w:val="00A16473"/>
    <w:rsid w:val="00A165C3"/>
    <w:rsid w:val="00A235E0"/>
    <w:rsid w:val="00A244C0"/>
    <w:rsid w:val="00A249E8"/>
    <w:rsid w:val="00A26767"/>
    <w:rsid w:val="00A2745B"/>
    <w:rsid w:val="00A31D51"/>
    <w:rsid w:val="00A33974"/>
    <w:rsid w:val="00A369E9"/>
    <w:rsid w:val="00A4774A"/>
    <w:rsid w:val="00A570CB"/>
    <w:rsid w:val="00A57DC3"/>
    <w:rsid w:val="00A60801"/>
    <w:rsid w:val="00A62A5C"/>
    <w:rsid w:val="00A65A7E"/>
    <w:rsid w:val="00A70207"/>
    <w:rsid w:val="00A7026D"/>
    <w:rsid w:val="00A70B72"/>
    <w:rsid w:val="00A72806"/>
    <w:rsid w:val="00A73996"/>
    <w:rsid w:val="00A7412E"/>
    <w:rsid w:val="00A76E79"/>
    <w:rsid w:val="00A77350"/>
    <w:rsid w:val="00A77F00"/>
    <w:rsid w:val="00A77F5A"/>
    <w:rsid w:val="00A820EE"/>
    <w:rsid w:val="00A83903"/>
    <w:rsid w:val="00A85017"/>
    <w:rsid w:val="00A858C4"/>
    <w:rsid w:val="00A86732"/>
    <w:rsid w:val="00A91E89"/>
    <w:rsid w:val="00A932F9"/>
    <w:rsid w:val="00A9335B"/>
    <w:rsid w:val="00A95B3D"/>
    <w:rsid w:val="00AA10B8"/>
    <w:rsid w:val="00AA3EF1"/>
    <w:rsid w:val="00AA53B6"/>
    <w:rsid w:val="00AA57EF"/>
    <w:rsid w:val="00AA768F"/>
    <w:rsid w:val="00AB27D4"/>
    <w:rsid w:val="00AB7355"/>
    <w:rsid w:val="00AC0D8B"/>
    <w:rsid w:val="00AC415D"/>
    <w:rsid w:val="00AC4259"/>
    <w:rsid w:val="00AC5092"/>
    <w:rsid w:val="00AC6315"/>
    <w:rsid w:val="00AC7F39"/>
    <w:rsid w:val="00AC7F42"/>
    <w:rsid w:val="00AD1570"/>
    <w:rsid w:val="00AD1AF3"/>
    <w:rsid w:val="00AD34E4"/>
    <w:rsid w:val="00AD73E1"/>
    <w:rsid w:val="00AD7DA0"/>
    <w:rsid w:val="00AE10F5"/>
    <w:rsid w:val="00AE1C1A"/>
    <w:rsid w:val="00AE2D61"/>
    <w:rsid w:val="00AE3C6F"/>
    <w:rsid w:val="00AE7E6C"/>
    <w:rsid w:val="00AF2526"/>
    <w:rsid w:val="00AF38AF"/>
    <w:rsid w:val="00AF6A29"/>
    <w:rsid w:val="00B03AB5"/>
    <w:rsid w:val="00B04475"/>
    <w:rsid w:val="00B055C2"/>
    <w:rsid w:val="00B05C9E"/>
    <w:rsid w:val="00B0656E"/>
    <w:rsid w:val="00B10142"/>
    <w:rsid w:val="00B106EE"/>
    <w:rsid w:val="00B10B5B"/>
    <w:rsid w:val="00B110BB"/>
    <w:rsid w:val="00B16A07"/>
    <w:rsid w:val="00B17829"/>
    <w:rsid w:val="00B2167B"/>
    <w:rsid w:val="00B2199D"/>
    <w:rsid w:val="00B22F50"/>
    <w:rsid w:val="00B23FF9"/>
    <w:rsid w:val="00B25234"/>
    <w:rsid w:val="00B25A35"/>
    <w:rsid w:val="00B30002"/>
    <w:rsid w:val="00B30C77"/>
    <w:rsid w:val="00B311D7"/>
    <w:rsid w:val="00B35104"/>
    <w:rsid w:val="00B3682C"/>
    <w:rsid w:val="00B37C95"/>
    <w:rsid w:val="00B43A28"/>
    <w:rsid w:val="00B45155"/>
    <w:rsid w:val="00B515E6"/>
    <w:rsid w:val="00B53618"/>
    <w:rsid w:val="00B5383B"/>
    <w:rsid w:val="00B547F1"/>
    <w:rsid w:val="00B56BEA"/>
    <w:rsid w:val="00B57724"/>
    <w:rsid w:val="00B6303A"/>
    <w:rsid w:val="00B641B8"/>
    <w:rsid w:val="00B65B79"/>
    <w:rsid w:val="00B67127"/>
    <w:rsid w:val="00B67612"/>
    <w:rsid w:val="00B70B14"/>
    <w:rsid w:val="00B75D3C"/>
    <w:rsid w:val="00B76761"/>
    <w:rsid w:val="00B82116"/>
    <w:rsid w:val="00B834E6"/>
    <w:rsid w:val="00B83679"/>
    <w:rsid w:val="00B8383B"/>
    <w:rsid w:val="00B84634"/>
    <w:rsid w:val="00B8529F"/>
    <w:rsid w:val="00B862EF"/>
    <w:rsid w:val="00B8794B"/>
    <w:rsid w:val="00B96704"/>
    <w:rsid w:val="00B972CB"/>
    <w:rsid w:val="00B97564"/>
    <w:rsid w:val="00BA1FC8"/>
    <w:rsid w:val="00BA21D3"/>
    <w:rsid w:val="00BA51EA"/>
    <w:rsid w:val="00BA62BE"/>
    <w:rsid w:val="00BA7599"/>
    <w:rsid w:val="00BB177C"/>
    <w:rsid w:val="00BB2DF2"/>
    <w:rsid w:val="00BB31C5"/>
    <w:rsid w:val="00BB3590"/>
    <w:rsid w:val="00BB3D0D"/>
    <w:rsid w:val="00BB463F"/>
    <w:rsid w:val="00BB4929"/>
    <w:rsid w:val="00BB57DF"/>
    <w:rsid w:val="00BB5DC5"/>
    <w:rsid w:val="00BC0509"/>
    <w:rsid w:val="00BC155C"/>
    <w:rsid w:val="00BC3320"/>
    <w:rsid w:val="00BC5B38"/>
    <w:rsid w:val="00BC6B06"/>
    <w:rsid w:val="00BC6C5B"/>
    <w:rsid w:val="00BD2ADD"/>
    <w:rsid w:val="00BD39CE"/>
    <w:rsid w:val="00BD464B"/>
    <w:rsid w:val="00BD4699"/>
    <w:rsid w:val="00BD73DE"/>
    <w:rsid w:val="00BE0D07"/>
    <w:rsid w:val="00BE2452"/>
    <w:rsid w:val="00BE3C08"/>
    <w:rsid w:val="00BE44BF"/>
    <w:rsid w:val="00BE6F9A"/>
    <w:rsid w:val="00BE737D"/>
    <w:rsid w:val="00BF1073"/>
    <w:rsid w:val="00BF1D70"/>
    <w:rsid w:val="00BF450D"/>
    <w:rsid w:val="00BF456C"/>
    <w:rsid w:val="00BF478C"/>
    <w:rsid w:val="00BF6A4E"/>
    <w:rsid w:val="00BF73B1"/>
    <w:rsid w:val="00C009E7"/>
    <w:rsid w:val="00C00C18"/>
    <w:rsid w:val="00C02D0F"/>
    <w:rsid w:val="00C226E3"/>
    <w:rsid w:val="00C23FD8"/>
    <w:rsid w:val="00C25634"/>
    <w:rsid w:val="00C25A1C"/>
    <w:rsid w:val="00C26005"/>
    <w:rsid w:val="00C27879"/>
    <w:rsid w:val="00C30725"/>
    <w:rsid w:val="00C30AEA"/>
    <w:rsid w:val="00C31F3B"/>
    <w:rsid w:val="00C32940"/>
    <w:rsid w:val="00C411B5"/>
    <w:rsid w:val="00C41B6C"/>
    <w:rsid w:val="00C44294"/>
    <w:rsid w:val="00C44CE8"/>
    <w:rsid w:val="00C46E21"/>
    <w:rsid w:val="00C51D4F"/>
    <w:rsid w:val="00C53F1B"/>
    <w:rsid w:val="00C54983"/>
    <w:rsid w:val="00C55EF1"/>
    <w:rsid w:val="00C62AE6"/>
    <w:rsid w:val="00C65DE5"/>
    <w:rsid w:val="00C668BB"/>
    <w:rsid w:val="00C7041B"/>
    <w:rsid w:val="00C748AB"/>
    <w:rsid w:val="00C74AF8"/>
    <w:rsid w:val="00C752A3"/>
    <w:rsid w:val="00C768F6"/>
    <w:rsid w:val="00C76E91"/>
    <w:rsid w:val="00C7721F"/>
    <w:rsid w:val="00C80D55"/>
    <w:rsid w:val="00C81A12"/>
    <w:rsid w:val="00C85AB8"/>
    <w:rsid w:val="00C8787B"/>
    <w:rsid w:val="00C919CE"/>
    <w:rsid w:val="00C93681"/>
    <w:rsid w:val="00C94C5E"/>
    <w:rsid w:val="00C96E23"/>
    <w:rsid w:val="00CA2788"/>
    <w:rsid w:val="00CA37AF"/>
    <w:rsid w:val="00CA5412"/>
    <w:rsid w:val="00CA5611"/>
    <w:rsid w:val="00CB23B4"/>
    <w:rsid w:val="00CB2EFC"/>
    <w:rsid w:val="00CB307A"/>
    <w:rsid w:val="00CB3689"/>
    <w:rsid w:val="00CB38B8"/>
    <w:rsid w:val="00CB47BB"/>
    <w:rsid w:val="00CB54D6"/>
    <w:rsid w:val="00CB565E"/>
    <w:rsid w:val="00CB56DC"/>
    <w:rsid w:val="00CB57F9"/>
    <w:rsid w:val="00CB5D10"/>
    <w:rsid w:val="00CB7AEB"/>
    <w:rsid w:val="00CC0AE6"/>
    <w:rsid w:val="00CC2D2B"/>
    <w:rsid w:val="00CC4E88"/>
    <w:rsid w:val="00CC4F6D"/>
    <w:rsid w:val="00CC599E"/>
    <w:rsid w:val="00CC5C0B"/>
    <w:rsid w:val="00CC6961"/>
    <w:rsid w:val="00CC6FDB"/>
    <w:rsid w:val="00CD0647"/>
    <w:rsid w:val="00CD36E7"/>
    <w:rsid w:val="00CD3F93"/>
    <w:rsid w:val="00CD5B5A"/>
    <w:rsid w:val="00CE01AA"/>
    <w:rsid w:val="00CE1B83"/>
    <w:rsid w:val="00CE47DA"/>
    <w:rsid w:val="00CE6866"/>
    <w:rsid w:val="00CE6F9E"/>
    <w:rsid w:val="00CF0BDC"/>
    <w:rsid w:val="00CF148D"/>
    <w:rsid w:val="00CF1CB8"/>
    <w:rsid w:val="00CF30A9"/>
    <w:rsid w:val="00CF4EFC"/>
    <w:rsid w:val="00D02B8F"/>
    <w:rsid w:val="00D05FD4"/>
    <w:rsid w:val="00D06ED6"/>
    <w:rsid w:val="00D07B55"/>
    <w:rsid w:val="00D10D62"/>
    <w:rsid w:val="00D11111"/>
    <w:rsid w:val="00D12169"/>
    <w:rsid w:val="00D137FA"/>
    <w:rsid w:val="00D16164"/>
    <w:rsid w:val="00D16DB3"/>
    <w:rsid w:val="00D20715"/>
    <w:rsid w:val="00D2128A"/>
    <w:rsid w:val="00D22BAE"/>
    <w:rsid w:val="00D22E3B"/>
    <w:rsid w:val="00D239EB"/>
    <w:rsid w:val="00D242E6"/>
    <w:rsid w:val="00D32365"/>
    <w:rsid w:val="00D40176"/>
    <w:rsid w:val="00D42EB6"/>
    <w:rsid w:val="00D440AC"/>
    <w:rsid w:val="00D44CD5"/>
    <w:rsid w:val="00D45888"/>
    <w:rsid w:val="00D468ED"/>
    <w:rsid w:val="00D4723E"/>
    <w:rsid w:val="00D473FE"/>
    <w:rsid w:val="00D477E3"/>
    <w:rsid w:val="00D47F4B"/>
    <w:rsid w:val="00D50D28"/>
    <w:rsid w:val="00D575BC"/>
    <w:rsid w:val="00D61D67"/>
    <w:rsid w:val="00D61EF7"/>
    <w:rsid w:val="00D66CC7"/>
    <w:rsid w:val="00D7163B"/>
    <w:rsid w:val="00D728B8"/>
    <w:rsid w:val="00D74C5D"/>
    <w:rsid w:val="00D805B3"/>
    <w:rsid w:val="00D82E81"/>
    <w:rsid w:val="00D84E47"/>
    <w:rsid w:val="00D861F0"/>
    <w:rsid w:val="00D8706F"/>
    <w:rsid w:val="00D92ABF"/>
    <w:rsid w:val="00D9665C"/>
    <w:rsid w:val="00D96E55"/>
    <w:rsid w:val="00D97EF2"/>
    <w:rsid w:val="00DA0CA2"/>
    <w:rsid w:val="00DA1256"/>
    <w:rsid w:val="00DA3E1E"/>
    <w:rsid w:val="00DA525B"/>
    <w:rsid w:val="00DA66B4"/>
    <w:rsid w:val="00DB0AEA"/>
    <w:rsid w:val="00DB5D70"/>
    <w:rsid w:val="00DC1FC3"/>
    <w:rsid w:val="00DC2F05"/>
    <w:rsid w:val="00DD0115"/>
    <w:rsid w:val="00DD36CC"/>
    <w:rsid w:val="00DD4FEA"/>
    <w:rsid w:val="00DE06D3"/>
    <w:rsid w:val="00DE0D8C"/>
    <w:rsid w:val="00DE1555"/>
    <w:rsid w:val="00DE16BC"/>
    <w:rsid w:val="00DE5A57"/>
    <w:rsid w:val="00DE6DB3"/>
    <w:rsid w:val="00E002BD"/>
    <w:rsid w:val="00E05125"/>
    <w:rsid w:val="00E05760"/>
    <w:rsid w:val="00E13120"/>
    <w:rsid w:val="00E13246"/>
    <w:rsid w:val="00E14CBA"/>
    <w:rsid w:val="00E15D60"/>
    <w:rsid w:val="00E2484E"/>
    <w:rsid w:val="00E25155"/>
    <w:rsid w:val="00E257E4"/>
    <w:rsid w:val="00E26A42"/>
    <w:rsid w:val="00E27174"/>
    <w:rsid w:val="00E27315"/>
    <w:rsid w:val="00E301FB"/>
    <w:rsid w:val="00E33799"/>
    <w:rsid w:val="00E339F0"/>
    <w:rsid w:val="00E348BA"/>
    <w:rsid w:val="00E35A96"/>
    <w:rsid w:val="00E364CB"/>
    <w:rsid w:val="00E41E22"/>
    <w:rsid w:val="00E425D1"/>
    <w:rsid w:val="00E51DB4"/>
    <w:rsid w:val="00E55FFB"/>
    <w:rsid w:val="00E6039C"/>
    <w:rsid w:val="00E60FF2"/>
    <w:rsid w:val="00E61010"/>
    <w:rsid w:val="00E6164B"/>
    <w:rsid w:val="00E61CB6"/>
    <w:rsid w:val="00E634BE"/>
    <w:rsid w:val="00E640D8"/>
    <w:rsid w:val="00E64DEA"/>
    <w:rsid w:val="00E654B0"/>
    <w:rsid w:val="00E6767E"/>
    <w:rsid w:val="00E7080E"/>
    <w:rsid w:val="00E75D5B"/>
    <w:rsid w:val="00E770A7"/>
    <w:rsid w:val="00E8388D"/>
    <w:rsid w:val="00E84CBF"/>
    <w:rsid w:val="00E8528C"/>
    <w:rsid w:val="00E87DFC"/>
    <w:rsid w:val="00E92C50"/>
    <w:rsid w:val="00E92E22"/>
    <w:rsid w:val="00E962F6"/>
    <w:rsid w:val="00E9633E"/>
    <w:rsid w:val="00EA1941"/>
    <w:rsid w:val="00EA33D0"/>
    <w:rsid w:val="00EA4816"/>
    <w:rsid w:val="00EA63D0"/>
    <w:rsid w:val="00EB1287"/>
    <w:rsid w:val="00EB76F1"/>
    <w:rsid w:val="00EB7777"/>
    <w:rsid w:val="00EB7AA9"/>
    <w:rsid w:val="00EB7AC7"/>
    <w:rsid w:val="00EB7ED2"/>
    <w:rsid w:val="00EC21AB"/>
    <w:rsid w:val="00EC35EB"/>
    <w:rsid w:val="00EC452C"/>
    <w:rsid w:val="00EC5306"/>
    <w:rsid w:val="00ED07AF"/>
    <w:rsid w:val="00ED1468"/>
    <w:rsid w:val="00ED6158"/>
    <w:rsid w:val="00ED7266"/>
    <w:rsid w:val="00ED765F"/>
    <w:rsid w:val="00EE13B0"/>
    <w:rsid w:val="00EE2CE9"/>
    <w:rsid w:val="00EE39E6"/>
    <w:rsid w:val="00EE3CC0"/>
    <w:rsid w:val="00EE6474"/>
    <w:rsid w:val="00EE7D75"/>
    <w:rsid w:val="00EF3760"/>
    <w:rsid w:val="00EF5396"/>
    <w:rsid w:val="00F027B2"/>
    <w:rsid w:val="00F04955"/>
    <w:rsid w:val="00F06AD8"/>
    <w:rsid w:val="00F10FA0"/>
    <w:rsid w:val="00F1155E"/>
    <w:rsid w:val="00F12CD5"/>
    <w:rsid w:val="00F1371B"/>
    <w:rsid w:val="00F14597"/>
    <w:rsid w:val="00F15772"/>
    <w:rsid w:val="00F220E1"/>
    <w:rsid w:val="00F26490"/>
    <w:rsid w:val="00F32539"/>
    <w:rsid w:val="00F350B8"/>
    <w:rsid w:val="00F35655"/>
    <w:rsid w:val="00F372A0"/>
    <w:rsid w:val="00F409AD"/>
    <w:rsid w:val="00F43C14"/>
    <w:rsid w:val="00F45330"/>
    <w:rsid w:val="00F45DA7"/>
    <w:rsid w:val="00F5196E"/>
    <w:rsid w:val="00F52C21"/>
    <w:rsid w:val="00F550F5"/>
    <w:rsid w:val="00F5536C"/>
    <w:rsid w:val="00F567BE"/>
    <w:rsid w:val="00F57ED4"/>
    <w:rsid w:val="00F60F59"/>
    <w:rsid w:val="00F6456A"/>
    <w:rsid w:val="00F71580"/>
    <w:rsid w:val="00F773DA"/>
    <w:rsid w:val="00F8059A"/>
    <w:rsid w:val="00F8139C"/>
    <w:rsid w:val="00F82AED"/>
    <w:rsid w:val="00F91B38"/>
    <w:rsid w:val="00F91FE6"/>
    <w:rsid w:val="00F920AE"/>
    <w:rsid w:val="00F9297D"/>
    <w:rsid w:val="00F9532D"/>
    <w:rsid w:val="00F97A79"/>
    <w:rsid w:val="00FA0E11"/>
    <w:rsid w:val="00FA148C"/>
    <w:rsid w:val="00FA1BE1"/>
    <w:rsid w:val="00FA2558"/>
    <w:rsid w:val="00FA5BB0"/>
    <w:rsid w:val="00FB1166"/>
    <w:rsid w:val="00FB3C4D"/>
    <w:rsid w:val="00FB6207"/>
    <w:rsid w:val="00FB63DE"/>
    <w:rsid w:val="00FB6C64"/>
    <w:rsid w:val="00FC0E0C"/>
    <w:rsid w:val="00FC3AE5"/>
    <w:rsid w:val="00FC5D60"/>
    <w:rsid w:val="00FC5EF6"/>
    <w:rsid w:val="00FC722C"/>
    <w:rsid w:val="00FD0D2B"/>
    <w:rsid w:val="00FD24FD"/>
    <w:rsid w:val="00FE0CF4"/>
    <w:rsid w:val="00FE2528"/>
    <w:rsid w:val="00FE2979"/>
    <w:rsid w:val="00FE5A63"/>
    <w:rsid w:val="00FF0141"/>
    <w:rsid w:val="00FF3F89"/>
    <w:rsid w:val="00FF4ECE"/>
    <w:rsid w:val="00FF6414"/>
    <w:rsid w:val="00FF7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EC3F0"/>
  <w15:docId w15:val="{89A88872-244A-4A49-8BFF-313DD113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CE"/>
    <w:rPr>
      <w:rFonts w:ascii="Arial" w:hAnsi="Arial" w:cs="Arial"/>
      <w:b/>
      <w:bCs/>
    </w:rPr>
  </w:style>
  <w:style w:type="paragraph" w:styleId="Titre1">
    <w:name w:val="heading 1"/>
    <w:aliases w:val="Main Heading,Titre 2 + Justifié,Gauche :  0 cm,Suspendu : 1,02 cm,Avant : 6 pt,Apr...,Après :...,Part,Hoofdstuk,Chapitre,Chapitre1,Chapitre2,Chapitre3,Chapitre4,Chapitre5,Chapitre6,Chapitre7,Chapitre11,Chapitre21,Chapitre31,Chapitre41"/>
    <w:basedOn w:val="ztitre"/>
    <w:next w:val="ps"/>
    <w:link w:val="Titre1Car"/>
    <w:uiPriority w:val="9"/>
    <w:qFormat/>
    <w:rsid w:val="0083744A"/>
    <w:pPr>
      <w:numPr>
        <w:numId w:val="15"/>
      </w:numPr>
      <w:tabs>
        <w:tab w:val="clear" w:pos="567"/>
        <w:tab w:val="left" w:pos="709"/>
      </w:tabs>
      <w:spacing w:before="120"/>
      <w:outlineLvl w:val="0"/>
    </w:pPr>
    <w:rPr>
      <w:b/>
      <w:bCs/>
      <w:color w:val="00618D"/>
      <w:sz w:val="40"/>
      <w:szCs w:val="40"/>
    </w:rPr>
  </w:style>
  <w:style w:type="paragraph" w:styleId="Titre2">
    <w:name w:val="heading 2"/>
    <w:aliases w:val="Heading 2 Char3,Heading 2 Char1 Char,Heading 2 Char Char Char,Heading 2 Char1 Char Char Char,Heading 2 Char Char Char Char Char,Heading 2 Char1 Char Char Char Char Char,Heading 2 Char Char Char Char Char Char Char2,Heading 2 Char Char2"/>
    <w:basedOn w:val="ztitre"/>
    <w:next w:val="ps"/>
    <w:link w:val="Titre2Car"/>
    <w:uiPriority w:val="9"/>
    <w:qFormat/>
    <w:rsid w:val="00BB4929"/>
    <w:pPr>
      <w:numPr>
        <w:ilvl w:val="1"/>
        <w:numId w:val="15"/>
      </w:numPr>
      <w:spacing w:before="480"/>
      <w:outlineLvl w:val="1"/>
    </w:pPr>
    <w:rPr>
      <w:b/>
      <w:bCs/>
      <w:smallCaps/>
      <w:color w:val="00618D"/>
      <w:sz w:val="30"/>
      <w:szCs w:val="30"/>
      <w:u w:color="008080"/>
    </w:rPr>
  </w:style>
  <w:style w:type="paragraph" w:styleId="Titre3">
    <w:name w:val="heading 3"/>
    <w:aliases w:val="Sec,Centered,Subparagraaf,Section,H3,centered,Chapitre 3, Centered"/>
    <w:basedOn w:val="ztitre"/>
    <w:next w:val="ps"/>
    <w:link w:val="Titre3Car"/>
    <w:uiPriority w:val="9"/>
    <w:qFormat/>
    <w:rsid w:val="00BB4929"/>
    <w:pPr>
      <w:numPr>
        <w:ilvl w:val="2"/>
        <w:numId w:val="15"/>
      </w:numPr>
      <w:tabs>
        <w:tab w:val="clear" w:pos="567"/>
        <w:tab w:val="left" w:pos="709"/>
      </w:tabs>
      <w:spacing w:before="360"/>
      <w:outlineLvl w:val="2"/>
    </w:pPr>
    <w:rPr>
      <w:b/>
      <w:bCs/>
      <w:color w:val="00618D"/>
      <w:sz w:val="26"/>
      <w:szCs w:val="26"/>
    </w:rPr>
  </w:style>
  <w:style w:type="paragraph" w:styleId="Titre4">
    <w:name w:val="heading 4"/>
    <w:basedOn w:val="ztitre"/>
    <w:next w:val="ps"/>
    <w:link w:val="Titre4Car"/>
    <w:uiPriority w:val="9"/>
    <w:qFormat/>
    <w:rsid w:val="00FA1BE1"/>
    <w:pPr>
      <w:tabs>
        <w:tab w:val="clear" w:pos="567"/>
        <w:tab w:val="left" w:pos="993"/>
      </w:tabs>
      <w:spacing w:before="360"/>
      <w:outlineLvl w:val="3"/>
    </w:pPr>
    <w:rPr>
      <w:b/>
      <w:bCs/>
      <w:i/>
      <w:iCs/>
      <w:color w:val="5F5F5F"/>
    </w:rPr>
  </w:style>
  <w:style w:type="paragraph" w:styleId="Titre5">
    <w:name w:val="heading 5"/>
    <w:aliases w:val="TH,Table,Table Heading,heading 5,NOT IN USE"/>
    <w:basedOn w:val="ztitre"/>
    <w:next w:val="ps"/>
    <w:link w:val="Titre5Car"/>
    <w:uiPriority w:val="9"/>
    <w:qFormat/>
    <w:rsid w:val="00BA51EA"/>
    <w:pPr>
      <w:tabs>
        <w:tab w:val="clear" w:pos="567"/>
      </w:tabs>
      <w:spacing w:before="360"/>
      <w:outlineLvl w:val="4"/>
    </w:pPr>
    <w:rPr>
      <w:i/>
      <w:iCs/>
      <w:sz w:val="26"/>
      <w:szCs w:val="26"/>
    </w:rPr>
  </w:style>
  <w:style w:type="paragraph" w:styleId="Titre6">
    <w:name w:val="heading 6"/>
    <w:basedOn w:val="Normal"/>
    <w:next w:val="Normal"/>
    <w:link w:val="Titre6Car"/>
    <w:qFormat/>
    <w:rsid w:val="00FF4ECE"/>
    <w:pPr>
      <w:outlineLvl w:val="5"/>
    </w:pPr>
    <w:rPr>
      <w:u w:val="single"/>
    </w:rPr>
  </w:style>
  <w:style w:type="paragraph" w:styleId="Titre7">
    <w:name w:val="heading 7"/>
    <w:basedOn w:val="Normal"/>
    <w:next w:val="Normal"/>
    <w:link w:val="Titre7Car"/>
    <w:uiPriority w:val="9"/>
    <w:qFormat/>
    <w:rsid w:val="00FF4ECE"/>
    <w:pPr>
      <w:outlineLvl w:val="6"/>
    </w:pPr>
    <w:rPr>
      <w:i/>
      <w:iCs/>
    </w:rPr>
  </w:style>
  <w:style w:type="paragraph" w:styleId="Titre8">
    <w:name w:val="heading 8"/>
    <w:basedOn w:val="Normal"/>
    <w:next w:val="Normal"/>
    <w:link w:val="Titre8Car"/>
    <w:uiPriority w:val="9"/>
    <w:qFormat/>
    <w:rsid w:val="00FF4ECE"/>
    <w:pPr>
      <w:outlineLvl w:val="7"/>
    </w:pPr>
    <w:rPr>
      <w:i/>
      <w:iCs/>
    </w:rPr>
  </w:style>
  <w:style w:type="paragraph" w:styleId="Titre9">
    <w:name w:val="heading 9"/>
    <w:basedOn w:val="Normal"/>
    <w:next w:val="Normal"/>
    <w:link w:val="Titre9Car"/>
    <w:uiPriority w:val="9"/>
    <w:qFormat/>
    <w:rsid w:val="00FF4ECE"/>
    <w:pPr>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titre">
    <w:name w:val="ztitre"/>
    <w:next w:val="Normal"/>
    <w:rsid w:val="008A1DAF"/>
    <w:pPr>
      <w:keepNext/>
      <w:keepLines/>
      <w:tabs>
        <w:tab w:val="left" w:pos="567"/>
      </w:tabs>
      <w:spacing w:before="240"/>
    </w:pPr>
    <w:rPr>
      <w:rFonts w:ascii="Trebuchet MS" w:hAnsi="Trebuchet MS" w:cs="Arial"/>
      <w:sz w:val="24"/>
      <w:szCs w:val="24"/>
    </w:rPr>
  </w:style>
  <w:style w:type="paragraph" w:customStyle="1" w:styleId="ps">
    <w:name w:val="ps"/>
    <w:basedOn w:val="znormal"/>
    <w:link w:val="psCar"/>
    <w:qFormat/>
    <w:rsid w:val="00F26490"/>
    <w:pPr>
      <w:keepLines/>
      <w:spacing w:before="200"/>
      <w:jc w:val="both"/>
    </w:pPr>
    <w:rPr>
      <w:rFonts w:eastAsia="Arial Narrow"/>
    </w:rPr>
  </w:style>
  <w:style w:type="paragraph" w:customStyle="1" w:styleId="znormal">
    <w:name w:val="znormal"/>
    <w:rsid w:val="00F97A79"/>
    <w:rPr>
      <w:rFonts w:ascii="Arial" w:hAnsi="Arial" w:cs="Arial"/>
    </w:rPr>
  </w:style>
  <w:style w:type="paragraph" w:styleId="TM4">
    <w:name w:val="toc 4"/>
    <w:basedOn w:val="Normal"/>
    <w:uiPriority w:val="39"/>
    <w:rsid w:val="007644C0"/>
    <w:pPr>
      <w:ind w:left="400"/>
    </w:pPr>
    <w:rPr>
      <w:rFonts w:asciiTheme="minorHAnsi" w:hAnsiTheme="minorHAnsi"/>
      <w:b w:val="0"/>
      <w:bCs w:val="0"/>
    </w:rPr>
  </w:style>
  <w:style w:type="paragraph" w:styleId="TM3">
    <w:name w:val="toc 3"/>
    <w:basedOn w:val="Normal"/>
    <w:uiPriority w:val="39"/>
    <w:rsid w:val="00856C21"/>
    <w:pPr>
      <w:tabs>
        <w:tab w:val="left" w:pos="1701"/>
        <w:tab w:val="right" w:leader="dot" w:pos="9062"/>
      </w:tabs>
      <w:ind w:left="1701" w:hanging="708"/>
    </w:pPr>
    <w:rPr>
      <w:rFonts w:asciiTheme="minorHAnsi" w:hAnsiTheme="minorHAnsi"/>
      <w:b w:val="0"/>
      <w:bCs w:val="0"/>
      <w:noProof/>
    </w:rPr>
  </w:style>
  <w:style w:type="paragraph" w:styleId="TM2">
    <w:name w:val="toc 2"/>
    <w:basedOn w:val="Normal"/>
    <w:next w:val="Normal"/>
    <w:uiPriority w:val="39"/>
    <w:rsid w:val="00856C21"/>
    <w:pPr>
      <w:tabs>
        <w:tab w:val="left" w:pos="993"/>
        <w:tab w:val="right" w:leader="dot" w:pos="9062"/>
      </w:tabs>
      <w:spacing w:before="120"/>
      <w:ind w:left="993" w:hanging="567"/>
    </w:pPr>
    <w:rPr>
      <w:rFonts w:asciiTheme="minorHAnsi" w:hAnsiTheme="minorHAnsi"/>
      <w:noProof/>
    </w:rPr>
  </w:style>
  <w:style w:type="paragraph" w:styleId="TM1">
    <w:name w:val="toc 1"/>
    <w:basedOn w:val="ztitre"/>
    <w:next w:val="Normal"/>
    <w:uiPriority w:val="39"/>
    <w:rsid w:val="00DE16BC"/>
    <w:pPr>
      <w:keepNext w:val="0"/>
      <w:keepLines w:val="0"/>
      <w:tabs>
        <w:tab w:val="clear" w:pos="567"/>
        <w:tab w:val="left" w:pos="426"/>
        <w:tab w:val="right" w:leader="dot" w:pos="9062"/>
      </w:tabs>
      <w:ind w:left="426" w:hanging="426"/>
    </w:pPr>
    <w:rPr>
      <w:rFonts w:ascii="Arial" w:hAnsi="Arial"/>
      <w:b/>
      <w:bCs/>
      <w:caps/>
      <w:noProof/>
      <w:color w:val="00618D"/>
      <w:sz w:val="22"/>
      <w:szCs w:val="22"/>
    </w:rPr>
  </w:style>
  <w:style w:type="character" w:styleId="Numrodeligne">
    <w:name w:val="line number"/>
    <w:basedOn w:val="Policepardfaut"/>
    <w:rsid w:val="00FF4ECE"/>
  </w:style>
  <w:style w:type="paragraph" w:styleId="Pieddepage">
    <w:name w:val="footer"/>
    <w:basedOn w:val="zcellule"/>
    <w:link w:val="PieddepageCar"/>
    <w:uiPriority w:val="99"/>
    <w:rsid w:val="00446919"/>
    <w:pPr>
      <w:spacing w:before="120" w:after="0"/>
      <w:jc w:val="center"/>
    </w:pPr>
    <w:rPr>
      <w:i/>
      <w:color w:val="666699"/>
      <w:sz w:val="17"/>
      <w:szCs w:val="17"/>
    </w:rPr>
  </w:style>
  <w:style w:type="paragraph" w:customStyle="1" w:styleId="zcellule">
    <w:name w:val="zcellule"/>
    <w:rsid w:val="00FF4ECE"/>
    <w:pPr>
      <w:keepLines/>
      <w:spacing w:before="80" w:after="80"/>
    </w:pPr>
    <w:rPr>
      <w:rFonts w:ascii="Arial" w:hAnsi="Arial" w:cs="Arial"/>
    </w:rPr>
  </w:style>
  <w:style w:type="paragraph" w:styleId="En-tte">
    <w:name w:val="header"/>
    <w:basedOn w:val="zcellule"/>
    <w:link w:val="En-tteCar"/>
    <w:uiPriority w:val="99"/>
    <w:rsid w:val="0085580F"/>
    <w:pPr>
      <w:pBdr>
        <w:bottom w:val="single" w:sz="12" w:space="10" w:color="808080"/>
      </w:pBdr>
      <w:spacing w:after="240"/>
    </w:pPr>
    <w:rPr>
      <w:i/>
      <w:iCs/>
      <w:sz w:val="18"/>
    </w:rPr>
  </w:style>
  <w:style w:type="character" w:styleId="Appelnotedebasdep">
    <w:name w:val="footnote reference"/>
    <w:aliases w:val="16 Point,Superscript 6 Point,ftref Char Car Char Car Char Car Char Car Char Car Char Car Char Car Char Car Char Car Char Car Char Car Char Car Car,ftref Car,ftref Char Car Char Car Char Car Char Car Char Car Car,ftref Car Car"/>
    <w:link w:val="ftrefCharCarCharCarCharCarCharCarCharCarCharCarCharCarCharCarCharCarCharCarCharCarChar"/>
    <w:uiPriority w:val="99"/>
    <w:rsid w:val="00FF4ECE"/>
    <w:rPr>
      <w:position w:val="6"/>
      <w:sz w:val="16"/>
      <w:szCs w:val="16"/>
    </w:rPr>
  </w:style>
  <w:style w:type="paragraph" w:customStyle="1" w:styleId="cea">
    <w:name w:val="cea"/>
    <w:basedOn w:val="zcellule"/>
    <w:rsid w:val="00E640D8"/>
    <w:pPr>
      <w:numPr>
        <w:numId w:val="3"/>
      </w:numPr>
      <w:spacing w:before="40" w:after="40"/>
      <w:ind w:left="284" w:hanging="284"/>
    </w:pPr>
    <w:rPr>
      <w:sz w:val="18"/>
      <w:szCs w:val="18"/>
    </w:rPr>
  </w:style>
  <w:style w:type="paragraph" w:customStyle="1" w:styleId="ceb">
    <w:name w:val="ceb"/>
    <w:basedOn w:val="cea"/>
    <w:rsid w:val="00E640D8"/>
    <w:pPr>
      <w:numPr>
        <w:numId w:val="5"/>
      </w:numPr>
      <w:ind w:left="601" w:hanging="284"/>
    </w:pPr>
  </w:style>
  <w:style w:type="paragraph" w:customStyle="1" w:styleId="cg">
    <w:name w:val="cg"/>
    <w:basedOn w:val="zcellule"/>
    <w:rsid w:val="00561F05"/>
    <w:pPr>
      <w:spacing w:before="40" w:after="40"/>
    </w:pPr>
    <w:rPr>
      <w:sz w:val="18"/>
      <w:szCs w:val="18"/>
    </w:rPr>
  </w:style>
  <w:style w:type="paragraph" w:customStyle="1" w:styleId="ta">
    <w:name w:val="ta"/>
    <w:basedOn w:val="ztitre"/>
    <w:next w:val="ps"/>
    <w:rsid w:val="00012386"/>
    <w:pPr>
      <w:tabs>
        <w:tab w:val="clear" w:pos="567"/>
      </w:tabs>
      <w:spacing w:after="1080"/>
      <w:jc w:val="center"/>
    </w:pPr>
    <w:rPr>
      <w:rFonts w:ascii="Arial" w:hAnsi="Arial"/>
      <w:b/>
      <w:bCs/>
      <w:caps/>
      <w:sz w:val="32"/>
      <w:szCs w:val="32"/>
    </w:rPr>
  </w:style>
  <w:style w:type="paragraph" w:customStyle="1" w:styleId="ea">
    <w:name w:val="ea"/>
    <w:basedOn w:val="znormal"/>
    <w:qFormat/>
    <w:rsid w:val="00856C21"/>
    <w:pPr>
      <w:keepLines/>
      <w:numPr>
        <w:numId w:val="61"/>
      </w:numPr>
      <w:spacing w:before="120"/>
      <w:ind w:left="567" w:hanging="283"/>
      <w:jc w:val="both"/>
    </w:pPr>
  </w:style>
  <w:style w:type="paragraph" w:customStyle="1" w:styleId="eb">
    <w:name w:val="eb"/>
    <w:basedOn w:val="znormal"/>
    <w:rsid w:val="00F97A79"/>
    <w:pPr>
      <w:keepLines/>
      <w:numPr>
        <w:numId w:val="10"/>
      </w:numPr>
      <w:tabs>
        <w:tab w:val="clear" w:pos="567"/>
        <w:tab w:val="num" w:pos="851"/>
      </w:tabs>
      <w:spacing w:before="60"/>
      <w:ind w:left="851" w:hanging="284"/>
      <w:jc w:val="both"/>
    </w:pPr>
  </w:style>
  <w:style w:type="paragraph" w:customStyle="1" w:styleId="ec">
    <w:name w:val="ec"/>
    <w:basedOn w:val="znormal"/>
    <w:rsid w:val="00F97A79"/>
    <w:pPr>
      <w:keepLines/>
      <w:numPr>
        <w:numId w:val="11"/>
      </w:numPr>
      <w:tabs>
        <w:tab w:val="clear" w:pos="567"/>
        <w:tab w:val="left" w:pos="1134"/>
      </w:tabs>
      <w:spacing w:before="60"/>
      <w:ind w:left="1134" w:hanging="283"/>
      <w:jc w:val="both"/>
    </w:pPr>
  </w:style>
  <w:style w:type="paragraph" w:customStyle="1" w:styleId="T1">
    <w:name w:val="T1"/>
    <w:basedOn w:val="Normal"/>
    <w:next w:val="ps"/>
    <w:rsid w:val="000B7270"/>
    <w:pPr>
      <w:keepNext/>
      <w:keepLines/>
      <w:spacing w:before="360"/>
    </w:pPr>
    <w:rPr>
      <w:rFonts w:ascii="Trebuchet MS" w:hAnsi="Trebuchet MS"/>
      <w:smallCaps/>
      <w:noProof/>
      <w:color w:val="943634" w:themeColor="accent2" w:themeShade="BF"/>
      <w:sz w:val="24"/>
      <w:szCs w:val="24"/>
    </w:rPr>
  </w:style>
  <w:style w:type="paragraph" w:customStyle="1" w:styleId="eas">
    <w:name w:val="eas"/>
    <w:basedOn w:val="ea"/>
    <w:rsid w:val="002000DD"/>
    <w:pPr>
      <w:numPr>
        <w:numId w:val="0"/>
      </w:numPr>
      <w:spacing w:before="60"/>
      <w:ind w:left="567"/>
    </w:pPr>
  </w:style>
  <w:style w:type="paragraph" w:customStyle="1" w:styleId="ebs">
    <w:name w:val="ebs"/>
    <w:basedOn w:val="eb"/>
    <w:rsid w:val="00F97A79"/>
    <w:pPr>
      <w:numPr>
        <w:numId w:val="0"/>
      </w:numPr>
      <w:ind w:left="851"/>
    </w:pPr>
  </w:style>
  <w:style w:type="paragraph" w:customStyle="1" w:styleId="ecs">
    <w:name w:val="ecs"/>
    <w:basedOn w:val="ec"/>
    <w:rsid w:val="00F97A79"/>
    <w:pPr>
      <w:numPr>
        <w:numId w:val="0"/>
      </w:numPr>
      <w:tabs>
        <w:tab w:val="clear" w:pos="1134"/>
      </w:tabs>
      <w:ind w:left="1134"/>
    </w:pPr>
  </w:style>
  <w:style w:type="character" w:styleId="Numrodepage">
    <w:name w:val="page number"/>
    <w:basedOn w:val="Policepardfaut"/>
    <w:rsid w:val="00561F05"/>
    <w:rPr>
      <w:rFonts w:ascii="Verdana" w:hAnsi="Verdana"/>
      <w:sz w:val="18"/>
      <w:szCs w:val="18"/>
    </w:rPr>
  </w:style>
  <w:style w:type="paragraph" w:customStyle="1" w:styleId="ceas">
    <w:name w:val="ceas"/>
    <w:basedOn w:val="cea"/>
    <w:rsid w:val="005F7288"/>
    <w:pPr>
      <w:numPr>
        <w:ilvl w:val="12"/>
        <w:numId w:val="0"/>
      </w:numPr>
      <w:spacing w:before="0"/>
      <w:ind w:left="284"/>
    </w:pPr>
  </w:style>
  <w:style w:type="paragraph" w:customStyle="1" w:styleId="cebs">
    <w:name w:val="cebs"/>
    <w:basedOn w:val="ceb"/>
    <w:rsid w:val="00E640D8"/>
    <w:pPr>
      <w:numPr>
        <w:ilvl w:val="12"/>
        <w:numId w:val="0"/>
      </w:numPr>
      <w:spacing w:before="0"/>
      <w:ind w:left="601"/>
    </w:pPr>
  </w:style>
  <w:style w:type="paragraph" w:styleId="Notedebasdepage">
    <w:name w:val="footnote text"/>
    <w:aliases w:val="Nbpage Moens,Footnote Text Char2,Footnote Text Char1 Char,FOOTNOTES,fn,single space,footnote text Car Car Car,footnote text Car Car Car Car Car Car Car Car,Footnote Text1,Fußnotentextf,fn Car Car,fn Car Car Car,fn Car,ADB,f"/>
    <w:basedOn w:val="Normal"/>
    <w:link w:val="NotedebasdepageCar"/>
    <w:uiPriority w:val="99"/>
    <w:rsid w:val="00FF4ECE"/>
    <w:pPr>
      <w:tabs>
        <w:tab w:val="left" w:pos="284"/>
      </w:tabs>
      <w:ind w:left="284" w:hanging="284"/>
      <w:jc w:val="both"/>
    </w:pPr>
    <w:rPr>
      <w:rFonts w:ascii="Times New Roman" w:hAnsi="Times New Roman" w:cs="Times New Roman"/>
      <w:b w:val="0"/>
      <w:bCs w:val="0"/>
      <w:sz w:val="18"/>
      <w:szCs w:val="18"/>
    </w:rPr>
  </w:style>
  <w:style w:type="paragraph" w:customStyle="1" w:styleId="T2">
    <w:name w:val="T2"/>
    <w:basedOn w:val="Normal"/>
    <w:next w:val="Normal"/>
    <w:rsid w:val="00F97A79"/>
    <w:pPr>
      <w:keepNext/>
      <w:keepLines/>
      <w:spacing w:before="300"/>
      <w:jc w:val="both"/>
    </w:pPr>
    <w:rPr>
      <w:rFonts w:ascii="Trebuchet MS" w:hAnsi="Trebuchet MS"/>
      <w:u w:val="single"/>
    </w:rPr>
  </w:style>
  <w:style w:type="paragraph" w:customStyle="1" w:styleId="pr-eb">
    <w:name w:val="pré-eb"/>
    <w:basedOn w:val="pr-ea"/>
    <w:rsid w:val="005C3CDE"/>
    <w:pPr>
      <w:numPr>
        <w:numId w:val="9"/>
      </w:numPr>
      <w:tabs>
        <w:tab w:val="clear" w:pos="283"/>
        <w:tab w:val="left" w:pos="851"/>
      </w:tabs>
      <w:spacing w:before="120"/>
      <w:ind w:left="851" w:hanging="397"/>
    </w:pPr>
  </w:style>
  <w:style w:type="paragraph" w:customStyle="1" w:styleId="pr-ea">
    <w:name w:val="pré-ea"/>
    <w:basedOn w:val="pr"/>
    <w:rsid w:val="00CB57F9"/>
    <w:pPr>
      <w:numPr>
        <w:numId w:val="8"/>
      </w:numPr>
      <w:spacing w:before="240"/>
    </w:pPr>
  </w:style>
  <w:style w:type="paragraph" w:customStyle="1" w:styleId="pr">
    <w:name w:val="pré"/>
    <w:basedOn w:val="ps"/>
    <w:rsid w:val="002264AD"/>
    <w:pPr>
      <w:spacing w:before="300"/>
    </w:pPr>
  </w:style>
  <w:style w:type="paragraph" w:customStyle="1" w:styleId="source">
    <w:name w:val="source"/>
    <w:basedOn w:val="ps"/>
    <w:rsid w:val="00FF4ECE"/>
    <w:pPr>
      <w:spacing w:before="0"/>
      <w:jc w:val="right"/>
    </w:pPr>
    <w:rPr>
      <w:i/>
      <w:iCs/>
      <w:sz w:val="12"/>
      <w:szCs w:val="12"/>
    </w:rPr>
  </w:style>
  <w:style w:type="paragraph" w:customStyle="1" w:styleId="Annexes">
    <w:name w:val="Annexes"/>
    <w:basedOn w:val="ps"/>
    <w:next w:val="ps"/>
    <w:rsid w:val="00F6456A"/>
    <w:pPr>
      <w:spacing w:before="6000"/>
      <w:ind w:left="2268" w:right="2552"/>
      <w:jc w:val="center"/>
      <w:outlineLvl w:val="0"/>
    </w:pPr>
    <w:rPr>
      <w:rFonts w:ascii="Trebuchet MS" w:hAnsi="Trebuchet MS" w:cs="Tahoma"/>
      <w:b/>
      <w:bCs/>
      <w:caps/>
      <w:color w:val="00618D"/>
      <w:sz w:val="52"/>
      <w:szCs w:val="52"/>
    </w:rPr>
  </w:style>
  <w:style w:type="paragraph" w:customStyle="1" w:styleId="AnnexeA">
    <w:name w:val="Annexe_A"/>
    <w:basedOn w:val="Annexes"/>
    <w:next w:val="ps"/>
    <w:rsid w:val="00F6456A"/>
    <w:pPr>
      <w:numPr>
        <w:numId w:val="13"/>
      </w:numPr>
      <w:spacing w:before="240" w:after="600"/>
      <w:ind w:left="1985" w:right="0" w:hanging="1985"/>
      <w:jc w:val="left"/>
      <w:outlineLvl w:val="1"/>
    </w:pPr>
    <w:rPr>
      <w:caps w:val="0"/>
      <w:sz w:val="36"/>
      <w:szCs w:val="36"/>
    </w:rPr>
  </w:style>
  <w:style w:type="paragraph" w:styleId="Lgende">
    <w:name w:val="caption"/>
    <w:aliases w:val="Car Car Car,Car,Char Char Char Char Char,Char Char Char Char Char Char,Char Char Char Char, Char Char Char Char Char, Char Char Char Char Char Char, Char Char Char Char,Légende ,Légende1 Car,Légende1 Car  ,AGT ESIA,Map,Annexe,Légende 1,Légende 2"/>
    <w:basedOn w:val="Normal"/>
    <w:next w:val="ps"/>
    <w:link w:val="LgendeCar"/>
    <w:uiPriority w:val="35"/>
    <w:qFormat/>
    <w:rsid w:val="0083744A"/>
    <w:pPr>
      <w:spacing w:before="240" w:after="60"/>
      <w:jc w:val="center"/>
    </w:pPr>
    <w:rPr>
      <w:rFonts w:ascii="Comic Sans MS" w:hAnsi="Comic Sans MS"/>
      <w:b w:val="0"/>
      <w:bCs w:val="0"/>
      <w:i/>
      <w:iCs/>
      <w:sz w:val="18"/>
      <w:szCs w:val="18"/>
    </w:rPr>
  </w:style>
  <w:style w:type="paragraph" w:customStyle="1" w:styleId="titre">
    <w:name w:val="titre"/>
    <w:basedOn w:val="ta"/>
    <w:rsid w:val="00D47F4B"/>
    <w:pPr>
      <w:spacing w:before="0" w:after="600"/>
    </w:pPr>
    <w:rPr>
      <w:rFonts w:cs="Tahoma"/>
      <w:color w:val="0070C0"/>
      <w:sz w:val="44"/>
      <w:szCs w:val="44"/>
    </w:rPr>
  </w:style>
  <w:style w:type="paragraph" w:customStyle="1" w:styleId="ean">
    <w:name w:val="ean"/>
    <w:basedOn w:val="ea"/>
    <w:rsid w:val="00FF4ECE"/>
  </w:style>
  <w:style w:type="paragraph" w:customStyle="1" w:styleId="prambule">
    <w:name w:val="préambule"/>
    <w:basedOn w:val="Titre1"/>
    <w:next w:val="pr"/>
    <w:rsid w:val="002959D2"/>
    <w:pPr>
      <w:numPr>
        <w:numId w:val="0"/>
      </w:numPr>
      <w:spacing w:before="600" w:after="1200"/>
      <w:jc w:val="center"/>
    </w:pPr>
    <w:rPr>
      <w:rFonts w:cs="Tahoma"/>
      <w:caps/>
    </w:rPr>
  </w:style>
  <w:style w:type="paragraph" w:customStyle="1" w:styleId="ean-a">
    <w:name w:val="ean-a)"/>
    <w:basedOn w:val="ean"/>
    <w:rsid w:val="00561F05"/>
    <w:pPr>
      <w:numPr>
        <w:numId w:val="1"/>
      </w:numPr>
      <w:ind w:left="851" w:hanging="284"/>
    </w:pPr>
  </w:style>
  <w:style w:type="paragraph" w:styleId="TM5">
    <w:name w:val="toc 5"/>
    <w:basedOn w:val="Normal"/>
    <w:next w:val="Normal"/>
    <w:uiPriority w:val="39"/>
    <w:rsid w:val="00FF4ECE"/>
    <w:pPr>
      <w:ind w:left="600"/>
    </w:pPr>
    <w:rPr>
      <w:rFonts w:asciiTheme="minorHAnsi" w:hAnsiTheme="minorHAnsi"/>
      <w:b w:val="0"/>
      <w:bCs w:val="0"/>
    </w:rPr>
  </w:style>
  <w:style w:type="paragraph" w:styleId="TM6">
    <w:name w:val="toc 6"/>
    <w:basedOn w:val="Normal"/>
    <w:next w:val="Normal"/>
    <w:uiPriority w:val="39"/>
    <w:rsid w:val="00FF4ECE"/>
    <w:pPr>
      <w:ind w:left="800"/>
    </w:pPr>
    <w:rPr>
      <w:rFonts w:asciiTheme="minorHAnsi" w:hAnsiTheme="minorHAnsi"/>
      <w:b w:val="0"/>
      <w:bCs w:val="0"/>
    </w:rPr>
  </w:style>
  <w:style w:type="paragraph" w:styleId="TM7">
    <w:name w:val="toc 7"/>
    <w:basedOn w:val="Normal"/>
    <w:next w:val="Normal"/>
    <w:uiPriority w:val="39"/>
    <w:rsid w:val="007644C0"/>
    <w:pPr>
      <w:ind w:left="1000"/>
    </w:pPr>
    <w:rPr>
      <w:rFonts w:asciiTheme="minorHAnsi" w:hAnsiTheme="minorHAnsi"/>
      <w:b w:val="0"/>
      <w:bCs w:val="0"/>
    </w:rPr>
  </w:style>
  <w:style w:type="paragraph" w:styleId="TM8">
    <w:name w:val="toc 8"/>
    <w:basedOn w:val="Normal"/>
    <w:next w:val="Normal"/>
    <w:uiPriority w:val="39"/>
    <w:rsid w:val="00FF4ECE"/>
    <w:pPr>
      <w:ind w:left="1200"/>
    </w:pPr>
    <w:rPr>
      <w:rFonts w:asciiTheme="minorHAnsi" w:hAnsiTheme="minorHAnsi"/>
      <w:b w:val="0"/>
      <w:bCs w:val="0"/>
    </w:rPr>
  </w:style>
  <w:style w:type="paragraph" w:styleId="TM9">
    <w:name w:val="toc 9"/>
    <w:basedOn w:val="Normal"/>
    <w:next w:val="Normal"/>
    <w:uiPriority w:val="39"/>
    <w:rsid w:val="00FF4ECE"/>
    <w:pPr>
      <w:ind w:left="1400"/>
    </w:pPr>
    <w:rPr>
      <w:rFonts w:asciiTheme="minorHAnsi" w:hAnsiTheme="minorHAnsi"/>
      <w:b w:val="0"/>
      <w:bCs w:val="0"/>
    </w:rPr>
  </w:style>
  <w:style w:type="paragraph" w:customStyle="1" w:styleId="T3">
    <w:name w:val="T3"/>
    <w:basedOn w:val="znormal"/>
    <w:next w:val="Normal"/>
    <w:rsid w:val="00962B5A"/>
    <w:pPr>
      <w:keepNext/>
      <w:keepLines/>
      <w:spacing w:before="240"/>
      <w:jc w:val="both"/>
    </w:pPr>
    <w:rPr>
      <w:rFonts w:ascii="Trebuchet MS" w:hAnsi="Trebuchet MS"/>
      <w:b/>
      <w:bCs/>
      <w:i/>
      <w:iCs/>
      <w:u w:color="6CBE50"/>
    </w:rPr>
  </w:style>
  <w:style w:type="paragraph" w:customStyle="1" w:styleId="AnnexeB">
    <w:name w:val="Annexe_B"/>
    <w:basedOn w:val="AnnexeA"/>
    <w:rsid w:val="00FF4ECE"/>
    <w:rPr>
      <w:smallCaps/>
    </w:rPr>
  </w:style>
  <w:style w:type="paragraph" w:styleId="Tabledesillustrations">
    <w:name w:val="table of figures"/>
    <w:basedOn w:val="Normal"/>
    <w:next w:val="Normal"/>
    <w:uiPriority w:val="99"/>
    <w:rsid w:val="00AD7DA0"/>
    <w:pPr>
      <w:tabs>
        <w:tab w:val="right" w:leader="dot" w:pos="9072"/>
      </w:tabs>
      <w:spacing w:before="120"/>
      <w:ind w:left="1134" w:right="567" w:hanging="1134"/>
    </w:pPr>
    <w:rPr>
      <w:b w:val="0"/>
      <w:bCs w:val="0"/>
      <w:noProof/>
      <w:sz w:val="18"/>
      <w:szCs w:val="18"/>
    </w:rPr>
  </w:style>
  <w:style w:type="paragraph" w:customStyle="1" w:styleId="chapitre">
    <w:name w:val="chapitre"/>
    <w:basedOn w:val="ta"/>
    <w:next w:val="ps"/>
    <w:rsid w:val="00561F05"/>
    <w:pPr>
      <w:pBdr>
        <w:top w:val="single" w:sz="8" w:space="10" w:color="1F497D" w:themeColor="text2"/>
        <w:left w:val="single" w:sz="8" w:space="10" w:color="1F497D" w:themeColor="text2"/>
        <w:bottom w:val="single" w:sz="8" w:space="10" w:color="1F497D" w:themeColor="text2"/>
        <w:right w:val="single" w:sz="8" w:space="10" w:color="1F497D" w:themeColor="text2"/>
      </w:pBdr>
      <w:tabs>
        <w:tab w:val="left" w:pos="8420"/>
      </w:tabs>
      <w:ind w:left="284" w:right="284"/>
    </w:pPr>
    <w:rPr>
      <w:w w:val="120"/>
    </w:rPr>
  </w:style>
  <w:style w:type="paragraph" w:styleId="Textedebulles">
    <w:name w:val="Balloon Text"/>
    <w:basedOn w:val="Normal"/>
    <w:link w:val="TextedebullesCar"/>
    <w:uiPriority w:val="99"/>
    <w:rsid w:val="00E640D8"/>
    <w:rPr>
      <w:rFonts w:ascii="Tahoma" w:hAnsi="Tahoma" w:cs="Tahoma"/>
      <w:sz w:val="16"/>
      <w:szCs w:val="16"/>
    </w:rPr>
  </w:style>
  <w:style w:type="paragraph" w:customStyle="1" w:styleId="pr-ean">
    <w:name w:val="pré-ean"/>
    <w:basedOn w:val="pr-ea"/>
    <w:rsid w:val="00FF4ECE"/>
    <w:pPr>
      <w:numPr>
        <w:numId w:val="2"/>
      </w:numPr>
    </w:pPr>
  </w:style>
  <w:style w:type="paragraph" w:customStyle="1" w:styleId="cean">
    <w:name w:val="cean"/>
    <w:basedOn w:val="Normal"/>
    <w:rsid w:val="00561F05"/>
    <w:pPr>
      <w:numPr>
        <w:numId w:val="4"/>
      </w:numPr>
      <w:tabs>
        <w:tab w:val="left" w:pos="284"/>
      </w:tabs>
      <w:spacing w:before="40"/>
      <w:jc w:val="both"/>
    </w:pPr>
    <w:rPr>
      <w:b w:val="0"/>
      <w:bCs w:val="0"/>
      <w:sz w:val="18"/>
      <w:szCs w:val="18"/>
    </w:rPr>
  </w:style>
  <w:style w:type="character" w:customStyle="1" w:styleId="TextedebullesCar">
    <w:name w:val="Texte de bulles Car"/>
    <w:basedOn w:val="Policepardfaut"/>
    <w:link w:val="Textedebulles"/>
    <w:uiPriority w:val="99"/>
    <w:rsid w:val="00E640D8"/>
    <w:rPr>
      <w:rFonts w:ascii="Tahoma" w:hAnsi="Tahoma" w:cs="Tahoma"/>
      <w:b/>
      <w:bCs/>
      <w:sz w:val="16"/>
      <w:szCs w:val="16"/>
    </w:rPr>
  </w:style>
  <w:style w:type="character" w:styleId="Lienhypertexte">
    <w:name w:val="Hyperlink"/>
    <w:uiPriority w:val="99"/>
    <w:rsid w:val="00856C21"/>
    <w:rPr>
      <w:rFonts w:cstheme="minorHAnsi"/>
      <w:noProof/>
    </w:rPr>
  </w:style>
  <w:style w:type="character" w:styleId="Lienhypertextesuivivisit">
    <w:name w:val="FollowedHyperlink"/>
    <w:rsid w:val="00561F05"/>
  </w:style>
  <w:style w:type="paragraph" w:customStyle="1" w:styleId="ed">
    <w:name w:val="ed"/>
    <w:basedOn w:val="ec"/>
    <w:rsid w:val="00D9665C"/>
    <w:pPr>
      <w:numPr>
        <w:numId w:val="7"/>
      </w:numPr>
      <w:tabs>
        <w:tab w:val="clear" w:pos="794"/>
        <w:tab w:val="num" w:pos="1701"/>
      </w:tabs>
      <w:ind w:left="1701"/>
    </w:pPr>
  </w:style>
  <w:style w:type="paragraph" w:customStyle="1" w:styleId="article">
    <w:name w:val="article"/>
    <w:basedOn w:val="ps"/>
    <w:next w:val="ps"/>
    <w:rsid w:val="00FF4ECE"/>
    <w:pPr>
      <w:numPr>
        <w:numId w:val="6"/>
      </w:numPr>
    </w:pPr>
    <w:rPr>
      <w:b/>
      <w:bCs/>
      <w:sz w:val="28"/>
      <w:szCs w:val="28"/>
    </w:rPr>
  </w:style>
  <w:style w:type="paragraph" w:customStyle="1" w:styleId="dispositif">
    <w:name w:val="dispositif"/>
    <w:basedOn w:val="ta"/>
    <w:rsid w:val="003A1842"/>
    <w:rPr>
      <w:i/>
      <w:iCs/>
      <w:caps w:val="0"/>
    </w:rPr>
  </w:style>
  <w:style w:type="paragraph" w:customStyle="1" w:styleId="cgt">
    <w:name w:val="cgt"/>
    <w:basedOn w:val="cg"/>
    <w:rsid w:val="00BB4929"/>
    <w:pPr>
      <w:jc w:val="center"/>
    </w:pPr>
    <w:rPr>
      <w:rFonts w:eastAsiaTheme="minorHAnsi"/>
      <w:b/>
      <w:lang w:eastAsia="en-US"/>
    </w:rPr>
  </w:style>
  <w:style w:type="table" w:styleId="Grilledutableau">
    <w:name w:val="Table Grid"/>
    <w:basedOn w:val="TableauNormal"/>
    <w:uiPriority w:val="59"/>
    <w:rsid w:val="005A73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offre">
    <w:name w:val="Tab offre"/>
    <w:basedOn w:val="TableauNormal"/>
    <w:rsid w:val="00730FFA"/>
    <w:rPr>
      <w:rFonts w:ascii="Arial Narrow" w:hAnsi="Arial Narrow" w:cs="Arial Narrow"/>
    </w:rPr>
    <w:tblPr>
      <w:tblStyleRowBandSize w:val="1"/>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rPr>
      <w:jc w:val="center"/>
    </w:trPr>
    <w:tcPr>
      <w:shd w:val="clear" w:color="auto" w:fill="CCCCCC"/>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eCell">
      <w:rPr>
        <w:b/>
        <w:bCs/>
      </w:rPr>
      <w:tblPr/>
      <w:tcPr>
        <w:tcBorders>
          <w:tl2br w:val="none" w:sz="0" w:space="0" w:color="auto"/>
          <w:tr2bl w:val="none" w:sz="0" w:space="0" w:color="auto"/>
        </w:tcBorders>
      </w:tcPr>
    </w:tblStylePr>
  </w:style>
  <w:style w:type="paragraph" w:customStyle="1" w:styleId="eds">
    <w:name w:val="eds"/>
    <w:basedOn w:val="ed"/>
    <w:rsid w:val="00D9665C"/>
    <w:pPr>
      <w:numPr>
        <w:numId w:val="0"/>
      </w:numPr>
      <w:spacing w:before="0"/>
      <w:ind w:left="1701"/>
    </w:pPr>
  </w:style>
  <w:style w:type="paragraph" w:customStyle="1" w:styleId="cadre">
    <w:name w:val="cadre"/>
    <w:basedOn w:val="ps"/>
    <w:rsid w:val="00561F05"/>
    <w:pPr>
      <w:pBdr>
        <w:top w:val="single" w:sz="8" w:space="6" w:color="1F497D" w:themeColor="text2"/>
        <w:left w:val="single" w:sz="8" w:space="4" w:color="1F497D" w:themeColor="text2"/>
        <w:bottom w:val="single" w:sz="8" w:space="6" w:color="1F497D" w:themeColor="text2"/>
        <w:right w:val="single" w:sz="8" w:space="4" w:color="1F497D" w:themeColor="text2"/>
      </w:pBdr>
      <w:spacing w:before="360"/>
      <w:ind w:left="113" w:right="113"/>
    </w:pPr>
    <w:rPr>
      <w:rFonts w:asciiTheme="minorHAnsi" w:hAnsiTheme="minorHAnsi"/>
      <w:iCs/>
    </w:rPr>
  </w:style>
  <w:style w:type="paragraph" w:customStyle="1" w:styleId="carte">
    <w:name w:val="carte"/>
    <w:basedOn w:val="ps"/>
    <w:rsid w:val="00561F05"/>
    <w:pPr>
      <w:pBdr>
        <w:top w:val="single" w:sz="8" w:space="0" w:color="00618D"/>
        <w:left w:val="single" w:sz="8" w:space="0" w:color="00618D"/>
        <w:bottom w:val="single" w:sz="8" w:space="0" w:color="00618D"/>
        <w:right w:val="single" w:sz="8" w:space="0" w:color="00618D"/>
      </w:pBdr>
      <w:spacing w:before="0"/>
    </w:pPr>
  </w:style>
  <w:style w:type="character" w:customStyle="1" w:styleId="psCar">
    <w:name w:val="ps Car"/>
    <w:link w:val="ps"/>
    <w:rsid w:val="00F26490"/>
    <w:rPr>
      <w:rFonts w:ascii="Arial" w:eastAsia="Arial Narrow" w:hAnsi="Arial" w:cs="Arial"/>
    </w:rPr>
  </w:style>
  <w:style w:type="paragraph" w:customStyle="1" w:styleId="nomdoc">
    <w:name w:val="nomdoc"/>
    <w:basedOn w:val="Normal"/>
    <w:rsid w:val="00F97A79"/>
    <w:rPr>
      <w:bCs w:val="0"/>
      <w:sz w:val="10"/>
      <w:szCs w:val="10"/>
    </w:rPr>
  </w:style>
  <w:style w:type="paragraph" w:customStyle="1" w:styleId="psrouge">
    <w:name w:val="psrouge"/>
    <w:basedOn w:val="ps"/>
    <w:rsid w:val="00E33799"/>
    <w:pPr>
      <w:jc w:val="center"/>
    </w:pPr>
    <w:rPr>
      <w:color w:val="FF0000"/>
      <w:sz w:val="24"/>
      <w:szCs w:val="24"/>
    </w:rPr>
  </w:style>
  <w:style w:type="table" w:customStyle="1" w:styleId="Listeclaire-Accent11">
    <w:name w:val="Liste claire - Accent 11"/>
    <w:basedOn w:val="TableauNormal"/>
    <w:uiPriority w:val="61"/>
    <w:rsid w:val="0014198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oto">
    <w:name w:val="Toto"/>
    <w:basedOn w:val="nomdoc"/>
    <w:rsid w:val="000E503B"/>
    <w:pPr>
      <w:numPr>
        <w:numId w:val="12"/>
      </w:numPr>
    </w:pPr>
  </w:style>
  <w:style w:type="paragraph" w:customStyle="1" w:styleId="Ad">
    <w:name w:val="Ad"/>
    <w:basedOn w:val="nomdoc"/>
    <w:rsid w:val="004C0885"/>
    <w:rPr>
      <w:sz w:val="22"/>
      <w:szCs w:val="22"/>
    </w:rPr>
  </w:style>
  <w:style w:type="character" w:customStyle="1" w:styleId="PieddepageCar">
    <w:name w:val="Pied de page Car"/>
    <w:basedOn w:val="Policepardfaut"/>
    <w:link w:val="Pieddepage"/>
    <w:uiPriority w:val="99"/>
    <w:rsid w:val="00680725"/>
    <w:rPr>
      <w:rFonts w:ascii="Arial" w:hAnsi="Arial" w:cs="Arial"/>
      <w:i/>
      <w:color w:val="666699"/>
      <w:sz w:val="17"/>
      <w:szCs w:val="17"/>
    </w:rPr>
  </w:style>
  <w:style w:type="character" w:customStyle="1" w:styleId="En-tteCar">
    <w:name w:val="En-tête Car"/>
    <w:basedOn w:val="Policepardfaut"/>
    <w:link w:val="En-tte"/>
    <w:uiPriority w:val="99"/>
    <w:rsid w:val="00680725"/>
    <w:rPr>
      <w:rFonts w:ascii="Arial" w:hAnsi="Arial" w:cs="Arial"/>
      <w:i/>
      <w:iCs/>
      <w:sz w:val="18"/>
    </w:rPr>
  </w:style>
  <w:style w:type="paragraph" w:customStyle="1" w:styleId="Ta0">
    <w:name w:val="Ta"/>
    <w:basedOn w:val="dispositif"/>
    <w:rsid w:val="00012386"/>
    <w:pPr>
      <w:spacing w:after="840"/>
      <w:outlineLvl w:val="0"/>
    </w:pPr>
    <w:rPr>
      <w:rFonts w:ascii="Arial Gras" w:hAnsi="Arial Gras"/>
      <w:i w:val="0"/>
      <w:iCs w:val="0"/>
    </w:rPr>
  </w:style>
  <w:style w:type="paragraph" w:customStyle="1" w:styleId="Texte">
    <w:name w:val="Texte"/>
    <w:basedOn w:val="Normal"/>
    <w:rsid w:val="001D7618"/>
    <w:pPr>
      <w:tabs>
        <w:tab w:val="left" w:pos="851"/>
      </w:tabs>
      <w:spacing w:line="280" w:lineRule="exact"/>
      <w:ind w:left="851"/>
      <w:jc w:val="both"/>
    </w:pPr>
    <w:rPr>
      <w:rFonts w:cs="Times New Roman"/>
      <w:b w:val="0"/>
      <w:bCs w:val="0"/>
      <w:sz w:val="22"/>
    </w:rPr>
  </w:style>
  <w:style w:type="paragraph" w:styleId="Corpsdetexte">
    <w:name w:val="Body Text"/>
    <w:aliases w:val="tx,Corps de texte 1,Corps de texte1"/>
    <w:basedOn w:val="Normal"/>
    <w:link w:val="CorpsdetexteCar"/>
    <w:uiPriority w:val="99"/>
    <w:rsid w:val="001D7618"/>
    <w:pPr>
      <w:spacing w:after="120"/>
    </w:pPr>
    <w:rPr>
      <w:rFonts w:ascii="Times New Roman" w:hAnsi="Times New Roman" w:cs="Times New Roman"/>
      <w:b w:val="0"/>
      <w:bCs w:val="0"/>
      <w:sz w:val="24"/>
      <w:szCs w:val="24"/>
      <w:lang w:eastAsia="en-US"/>
    </w:rPr>
  </w:style>
  <w:style w:type="character" w:customStyle="1" w:styleId="CorpsdetexteCar">
    <w:name w:val="Corps de texte Car"/>
    <w:aliases w:val="tx Car,Corps de texte 1 Car,Corps de texte1 Car"/>
    <w:basedOn w:val="Policepardfaut"/>
    <w:link w:val="Corpsdetexte"/>
    <w:uiPriority w:val="99"/>
    <w:rsid w:val="001D7618"/>
    <w:rPr>
      <w:rFonts w:ascii="Times New Roman" w:hAnsi="Times New Roman"/>
      <w:sz w:val="24"/>
      <w:szCs w:val="24"/>
      <w:lang w:eastAsia="en-US"/>
    </w:rPr>
  </w:style>
  <w:style w:type="paragraph" w:customStyle="1" w:styleId="Retrait2">
    <w:name w:val="Retrait 2"/>
    <w:basedOn w:val="Normal"/>
    <w:rsid w:val="001D7618"/>
    <w:pPr>
      <w:numPr>
        <w:numId w:val="14"/>
      </w:numPr>
      <w:spacing w:line="280" w:lineRule="exact"/>
      <w:jc w:val="both"/>
    </w:pPr>
    <w:rPr>
      <w:rFonts w:cs="Times New Roman"/>
      <w:b w:val="0"/>
      <w:bCs w:val="0"/>
      <w:sz w:val="22"/>
    </w:rPr>
  </w:style>
  <w:style w:type="paragraph" w:styleId="Paragraphedeliste">
    <w:name w:val="List Paragraph"/>
    <w:aliases w:val="Bullets,References,Paragraphe de liste1,Paragraphe  revu,L_4,Paragraphe de liste4,Grille moyenne 1 - Accent 21,RM1,lp1,Liste de points,List Paragraph (numbered (a)),Table/Figure Heading,List Bullet Mary,Numbered Paragraph,U 5,1 liste"/>
    <w:basedOn w:val="Normal"/>
    <w:link w:val="ParagraphedelisteCar"/>
    <w:uiPriority w:val="34"/>
    <w:qFormat/>
    <w:rsid w:val="006B203C"/>
    <w:pPr>
      <w:spacing w:after="160" w:line="259" w:lineRule="auto"/>
      <w:ind w:left="720"/>
      <w:contextualSpacing/>
    </w:pPr>
    <w:rPr>
      <w:rFonts w:asciiTheme="minorHAnsi" w:eastAsiaTheme="minorHAnsi" w:hAnsiTheme="minorHAnsi" w:cstheme="minorBidi"/>
      <w:b w:val="0"/>
      <w:bCs w:val="0"/>
      <w:sz w:val="22"/>
      <w:szCs w:val="22"/>
      <w:lang w:eastAsia="en-US"/>
    </w:rPr>
  </w:style>
  <w:style w:type="character" w:customStyle="1" w:styleId="ParagraphedelisteCar">
    <w:name w:val="Paragraphe de liste Car"/>
    <w:aliases w:val="Bullets Car,References Car,Paragraphe de liste1 Car,Paragraphe  revu Car,L_4 Car,Paragraphe de liste4 Car,Grille moyenne 1 - Accent 21 Car,RM1 Car,lp1 Car,Liste de points Car,List Paragraph (numbered (a)) Car,List Bullet Mary Car"/>
    <w:link w:val="Paragraphedeliste"/>
    <w:qFormat/>
    <w:rsid w:val="006B203C"/>
    <w:rPr>
      <w:rFonts w:asciiTheme="minorHAnsi" w:eastAsiaTheme="minorHAnsi" w:hAnsiTheme="minorHAnsi" w:cstheme="minorBidi"/>
      <w:sz w:val="22"/>
      <w:szCs w:val="22"/>
      <w:lang w:eastAsia="en-US"/>
    </w:rPr>
  </w:style>
  <w:style w:type="paragraph" w:styleId="Sansinterligne">
    <w:name w:val="No Spacing"/>
    <w:link w:val="SansinterligneCar"/>
    <w:uiPriority w:val="1"/>
    <w:qFormat/>
    <w:rsid w:val="006B203C"/>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6B203C"/>
    <w:rPr>
      <w:rFonts w:asciiTheme="minorHAnsi" w:eastAsiaTheme="minorEastAsia" w:hAnsiTheme="minorHAnsi" w:cstheme="minorBidi"/>
      <w:sz w:val="22"/>
      <w:szCs w:val="22"/>
    </w:rPr>
  </w:style>
  <w:style w:type="table" w:customStyle="1" w:styleId="Grilledutableau1">
    <w:name w:val="Grille du tableau1"/>
    <w:basedOn w:val="TableauNormal"/>
    <w:next w:val="Grilledutableau"/>
    <w:uiPriority w:val="39"/>
    <w:rsid w:val="00952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952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550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681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681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681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681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5B0D99"/>
  </w:style>
  <w:style w:type="table" w:customStyle="1" w:styleId="Grilledutableau8">
    <w:name w:val="Grille du tableau8"/>
    <w:basedOn w:val="TableauNormal"/>
    <w:next w:val="Grilledutableau"/>
    <w:uiPriority w:val="59"/>
    <w:rsid w:val="005B0D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rsid w:val="005B0D99"/>
    <w:rPr>
      <w:rFonts w:ascii="Arial" w:hAnsi="Arial" w:cs="Arial"/>
      <w:b/>
      <w:bCs/>
      <w:i/>
      <w:iCs/>
    </w:rPr>
  </w:style>
  <w:style w:type="table" w:customStyle="1" w:styleId="Grilledutableau9">
    <w:name w:val="Grille du tableau9"/>
    <w:basedOn w:val="TableauNormal"/>
    <w:next w:val="Grilledutableau"/>
    <w:uiPriority w:val="59"/>
    <w:rsid w:val="005B0D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5B0D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E348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1F41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1F41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0640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0640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0640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0640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5D56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59"/>
    <w:rsid w:val="005D56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39"/>
    <w:rsid w:val="005D56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5D56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39"/>
    <w:rsid w:val="005D56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39"/>
    <w:rsid w:val="005D56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39"/>
    <w:rsid w:val="005D56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uiPriority w:val="39"/>
    <w:rsid w:val="005D56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39"/>
    <w:rsid w:val="008B3E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
    <w:name w:val="Grille du tableau27"/>
    <w:basedOn w:val="TableauNormal"/>
    <w:next w:val="Grilledutableau"/>
    <w:uiPriority w:val="39"/>
    <w:rsid w:val="008B3E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auNormal"/>
    <w:next w:val="Grilledutableau"/>
    <w:uiPriority w:val="59"/>
    <w:rsid w:val="008B3E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
    <w:name w:val="Grille du tableau29"/>
    <w:basedOn w:val="TableauNormal"/>
    <w:next w:val="Grilledutableau"/>
    <w:uiPriority w:val="59"/>
    <w:rsid w:val="008B3E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
    <w:name w:val="Grille du tableau30"/>
    <w:basedOn w:val="TableauNormal"/>
    <w:next w:val="Grilledutableau"/>
    <w:uiPriority w:val="59"/>
    <w:rsid w:val="008B3E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B3E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uiPriority w:val="59"/>
    <w:rsid w:val="008B3E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uiPriority w:val="59"/>
    <w:rsid w:val="008B3E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auNormal"/>
    <w:next w:val="Grilledutableau"/>
    <w:uiPriority w:val="59"/>
    <w:rsid w:val="008B3E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auNormal"/>
    <w:next w:val="Grilledutableau"/>
    <w:uiPriority w:val="59"/>
    <w:rsid w:val="00635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6">
    <w:name w:val="Grille du tableau36"/>
    <w:basedOn w:val="TableauNormal"/>
    <w:next w:val="Grilledutableau"/>
    <w:uiPriority w:val="59"/>
    <w:rsid w:val="00CF0B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
    <w:name w:val="Grille du tableau37"/>
    <w:basedOn w:val="TableauNormal"/>
    <w:next w:val="Grilledutableau"/>
    <w:uiPriority w:val="59"/>
    <w:rsid w:val="00CF0B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8">
    <w:name w:val="Grille du tableau38"/>
    <w:basedOn w:val="TableauNormal"/>
    <w:next w:val="Grilledutableau"/>
    <w:uiPriority w:val="59"/>
    <w:rsid w:val="00CF0B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9">
    <w:name w:val="Grille du tableau39"/>
    <w:basedOn w:val="TableauNormal"/>
    <w:next w:val="Grilledutableau"/>
    <w:uiPriority w:val="59"/>
    <w:rsid w:val="00CF0B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0">
    <w:name w:val="Grille du tableau40"/>
    <w:basedOn w:val="TableauNormal"/>
    <w:next w:val="Grilledutableau"/>
    <w:uiPriority w:val="39"/>
    <w:rsid w:val="00CF0B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39"/>
    <w:rsid w:val="00CF0B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auNormal"/>
    <w:next w:val="Grilledutableau"/>
    <w:uiPriority w:val="39"/>
    <w:rsid w:val="00A05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
    <w:name w:val="Grille du tableau43"/>
    <w:basedOn w:val="TableauNormal"/>
    <w:next w:val="Grilledutableau"/>
    <w:uiPriority w:val="39"/>
    <w:rsid w:val="00A05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auNormal"/>
    <w:next w:val="Grilledutableau"/>
    <w:uiPriority w:val="39"/>
    <w:rsid w:val="00916E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auNormal"/>
    <w:next w:val="Grilledutableau"/>
    <w:uiPriority w:val="39"/>
    <w:rsid w:val="00916E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6">
    <w:name w:val="Grille du tableau46"/>
    <w:basedOn w:val="TableauNormal"/>
    <w:next w:val="Grilledutableau"/>
    <w:uiPriority w:val="59"/>
    <w:rsid w:val="00231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7">
    <w:name w:val="Grille du tableau47"/>
    <w:basedOn w:val="TableauNormal"/>
    <w:next w:val="Grilledutableau"/>
    <w:uiPriority w:val="59"/>
    <w:rsid w:val="00231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8">
    <w:name w:val="Grille du tableau48"/>
    <w:basedOn w:val="TableauNormal"/>
    <w:next w:val="Grilledutableau"/>
    <w:uiPriority w:val="59"/>
    <w:rsid w:val="00DE06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9">
    <w:name w:val="Grille du tableau49"/>
    <w:basedOn w:val="TableauNormal"/>
    <w:next w:val="Grilledutableau"/>
    <w:uiPriority w:val="59"/>
    <w:rsid w:val="007C03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0">
    <w:name w:val="Grille du tableau50"/>
    <w:basedOn w:val="TableauNormal"/>
    <w:next w:val="Grilledutableau"/>
    <w:uiPriority w:val="59"/>
    <w:rsid w:val="005C67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5C67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5C67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5C67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auNormal"/>
    <w:next w:val="Grilledutableau"/>
    <w:uiPriority w:val="39"/>
    <w:rsid w:val="005C67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auNormal"/>
    <w:next w:val="Grilledutableau"/>
    <w:uiPriority w:val="39"/>
    <w:rsid w:val="00CD36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6">
    <w:name w:val="Grille du tableau56"/>
    <w:basedOn w:val="TableauNormal"/>
    <w:next w:val="Grilledutableau"/>
    <w:uiPriority w:val="59"/>
    <w:rsid w:val="001F5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7">
    <w:name w:val="Grille du tableau57"/>
    <w:basedOn w:val="TableauNormal"/>
    <w:next w:val="Grilledutableau"/>
    <w:uiPriority w:val="59"/>
    <w:rsid w:val="001F5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8">
    <w:name w:val="Grille du tableau58"/>
    <w:basedOn w:val="TableauNormal"/>
    <w:next w:val="Grilledutableau"/>
    <w:uiPriority w:val="39"/>
    <w:rsid w:val="00001D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9">
    <w:name w:val="Grille du tableau59"/>
    <w:basedOn w:val="TableauNormal"/>
    <w:next w:val="Grilledutableau"/>
    <w:uiPriority w:val="39"/>
    <w:rsid w:val="000948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0">
    <w:name w:val="Grille du tableau60"/>
    <w:basedOn w:val="TableauNormal"/>
    <w:next w:val="Grilledutableau"/>
    <w:uiPriority w:val="39"/>
    <w:rsid w:val="000F08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39"/>
    <w:rsid w:val="000F08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5A69DE"/>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63">
    <w:name w:val="Grille du tableau63"/>
    <w:basedOn w:val="TableauNormal"/>
    <w:next w:val="Grilledutableau"/>
    <w:uiPriority w:val="39"/>
    <w:rsid w:val="007C64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unhideWhenUsed/>
    <w:rsid w:val="007E1012"/>
    <w:rPr>
      <w:sz w:val="16"/>
      <w:szCs w:val="16"/>
    </w:rPr>
  </w:style>
  <w:style w:type="paragraph" w:styleId="Commentaire">
    <w:name w:val="annotation text"/>
    <w:basedOn w:val="Normal"/>
    <w:link w:val="CommentaireCar"/>
    <w:uiPriority w:val="99"/>
    <w:unhideWhenUsed/>
    <w:rsid w:val="007E1012"/>
    <w:pPr>
      <w:spacing w:after="200"/>
    </w:pPr>
    <w:rPr>
      <w:rFonts w:eastAsia="Calibri"/>
      <w:b w:val="0"/>
      <w:bCs w:val="0"/>
      <w:lang w:eastAsia="en-US"/>
    </w:rPr>
  </w:style>
  <w:style w:type="character" w:customStyle="1" w:styleId="CommentaireCar">
    <w:name w:val="Commentaire Car"/>
    <w:basedOn w:val="Policepardfaut"/>
    <w:link w:val="Commentaire"/>
    <w:uiPriority w:val="99"/>
    <w:rsid w:val="007E1012"/>
    <w:rPr>
      <w:rFonts w:ascii="Arial" w:eastAsia="Calibri" w:hAnsi="Arial" w:cs="Arial"/>
      <w:lang w:eastAsia="en-US"/>
    </w:rPr>
  </w:style>
  <w:style w:type="table" w:customStyle="1" w:styleId="Grilledutableau64">
    <w:name w:val="Grille du tableau64"/>
    <w:basedOn w:val="TableauNormal"/>
    <w:next w:val="Grilledutableau"/>
    <w:uiPriority w:val="5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auNormal"/>
    <w:next w:val="Grilledutableau"/>
    <w:uiPriority w:val="5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6">
    <w:name w:val="Grille du tableau66"/>
    <w:basedOn w:val="TableauNormal"/>
    <w:next w:val="Grilledutableau"/>
    <w:uiPriority w:val="3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D02F0"/>
  </w:style>
  <w:style w:type="table" w:customStyle="1" w:styleId="Grilledutableau67">
    <w:name w:val="Grille du tableau67"/>
    <w:basedOn w:val="TableauNormal"/>
    <w:next w:val="Grilledutableau"/>
    <w:uiPriority w:val="5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7D02F0"/>
  </w:style>
  <w:style w:type="table" w:customStyle="1" w:styleId="Grilledutableau68">
    <w:name w:val="Grille du tableau68"/>
    <w:basedOn w:val="TableauNormal"/>
    <w:next w:val="Grilledutableau"/>
    <w:uiPriority w:val="5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7D02F0"/>
  </w:style>
  <w:style w:type="table" w:customStyle="1" w:styleId="Grilledutableau69">
    <w:name w:val="Grille du tableau69"/>
    <w:basedOn w:val="TableauNormal"/>
    <w:next w:val="Grilledutableau"/>
    <w:uiPriority w:val="5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7D02F0"/>
  </w:style>
  <w:style w:type="table" w:customStyle="1" w:styleId="Grilledutableau70">
    <w:name w:val="Grille du tableau70"/>
    <w:basedOn w:val="TableauNormal"/>
    <w:next w:val="Grilledutableau"/>
    <w:uiPriority w:val="5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uiPriority w:val="99"/>
    <w:semiHidden/>
    <w:unhideWhenUsed/>
    <w:rsid w:val="007D02F0"/>
  </w:style>
  <w:style w:type="table" w:customStyle="1" w:styleId="Grilledutableau71">
    <w:name w:val="Grille du tableau71"/>
    <w:basedOn w:val="TableauNormal"/>
    <w:next w:val="Grilledutableau"/>
    <w:uiPriority w:val="5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D02F0"/>
  </w:style>
  <w:style w:type="table" w:customStyle="1" w:styleId="Grilledutableau72">
    <w:name w:val="Grille du tableau72"/>
    <w:basedOn w:val="TableauNormal"/>
    <w:next w:val="Grilledutableau"/>
    <w:uiPriority w:val="5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D02F0"/>
  </w:style>
  <w:style w:type="table" w:customStyle="1" w:styleId="Grilledutableau73">
    <w:name w:val="Grille du tableau73"/>
    <w:basedOn w:val="TableauNormal"/>
    <w:next w:val="Grilledutableau"/>
    <w:uiPriority w:val="5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
    <w:name w:val="Aucune liste9"/>
    <w:next w:val="Aucuneliste"/>
    <w:uiPriority w:val="99"/>
    <w:semiHidden/>
    <w:unhideWhenUsed/>
    <w:rsid w:val="007D02F0"/>
  </w:style>
  <w:style w:type="table" w:customStyle="1" w:styleId="Grilledutableau74">
    <w:name w:val="Grille du tableau74"/>
    <w:basedOn w:val="TableauNormal"/>
    <w:next w:val="Grilledutableau"/>
    <w:uiPriority w:val="5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Aucuneliste"/>
    <w:uiPriority w:val="99"/>
    <w:semiHidden/>
    <w:unhideWhenUsed/>
    <w:rsid w:val="007D02F0"/>
  </w:style>
  <w:style w:type="table" w:customStyle="1" w:styleId="Grilledutableau75">
    <w:name w:val="Grille du tableau75"/>
    <w:basedOn w:val="TableauNormal"/>
    <w:next w:val="Grilledutableau"/>
    <w:uiPriority w:val="5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6">
    <w:name w:val="Grille du tableau76"/>
    <w:basedOn w:val="TableauNormal"/>
    <w:next w:val="Grilledutableau"/>
    <w:uiPriority w:val="5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7D02F0"/>
  </w:style>
  <w:style w:type="table" w:customStyle="1" w:styleId="Grilledutableau77">
    <w:name w:val="Grille du tableau77"/>
    <w:basedOn w:val="TableauNormal"/>
    <w:next w:val="Grilledutableau"/>
    <w:uiPriority w:val="5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uiPriority w:val="99"/>
    <w:semiHidden/>
    <w:unhideWhenUsed/>
    <w:rsid w:val="007D02F0"/>
  </w:style>
  <w:style w:type="table" w:customStyle="1" w:styleId="Grilledutableau78">
    <w:name w:val="Grille du tableau78"/>
    <w:basedOn w:val="TableauNormal"/>
    <w:next w:val="Grilledutableau"/>
    <w:uiPriority w:val="3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
    <w:name w:val="Aucune liste13"/>
    <w:next w:val="Aucuneliste"/>
    <w:uiPriority w:val="99"/>
    <w:semiHidden/>
    <w:unhideWhenUsed/>
    <w:rsid w:val="007D02F0"/>
  </w:style>
  <w:style w:type="table" w:customStyle="1" w:styleId="Grilledutableau79">
    <w:name w:val="Grille du tableau79"/>
    <w:basedOn w:val="TableauNormal"/>
    <w:next w:val="Grilledutableau"/>
    <w:uiPriority w:val="3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
    <w:name w:val="Aucune liste14"/>
    <w:next w:val="Aucuneliste"/>
    <w:uiPriority w:val="99"/>
    <w:semiHidden/>
    <w:unhideWhenUsed/>
    <w:rsid w:val="007D02F0"/>
  </w:style>
  <w:style w:type="table" w:customStyle="1" w:styleId="Grilledutableau80">
    <w:name w:val="Grille du tableau80"/>
    <w:basedOn w:val="TableauNormal"/>
    <w:next w:val="Grilledutableau"/>
    <w:uiPriority w:val="3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
    <w:name w:val="Aucune liste15"/>
    <w:next w:val="Aucuneliste"/>
    <w:uiPriority w:val="99"/>
    <w:semiHidden/>
    <w:unhideWhenUsed/>
    <w:rsid w:val="007D02F0"/>
  </w:style>
  <w:style w:type="table" w:customStyle="1" w:styleId="Grilledutableau81">
    <w:name w:val="Grille du tableau81"/>
    <w:basedOn w:val="TableauNormal"/>
    <w:next w:val="Grilledutableau"/>
    <w:uiPriority w:val="3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
    <w:name w:val="Aucune liste16"/>
    <w:next w:val="Aucuneliste"/>
    <w:uiPriority w:val="99"/>
    <w:semiHidden/>
    <w:unhideWhenUsed/>
    <w:rsid w:val="007D02F0"/>
  </w:style>
  <w:style w:type="table" w:customStyle="1" w:styleId="Grilledutableau82">
    <w:name w:val="Grille du tableau82"/>
    <w:basedOn w:val="TableauNormal"/>
    <w:next w:val="Grilledutableau"/>
    <w:uiPriority w:val="39"/>
    <w:rsid w:val="007D0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Main Heading Car,Titre 2 + Justifié Car,Gauche :  0 cm Car,Suspendu : 1 Car,02 cm Car,Avant : 6 pt Car,Apr... Car,Après :... Car,Part Car,Hoofdstuk Car,Chapitre Car,Chapitre1 Car,Chapitre2 Car,Chapitre3 Car,Chapitre4 Car,Chapitre5 Car"/>
    <w:basedOn w:val="Policepardfaut"/>
    <w:link w:val="Titre1"/>
    <w:uiPriority w:val="9"/>
    <w:rsid w:val="0083744A"/>
    <w:rPr>
      <w:rFonts w:ascii="Trebuchet MS" w:hAnsi="Trebuchet MS" w:cs="Arial"/>
      <w:b/>
      <w:bCs/>
      <w:color w:val="00618D"/>
      <w:sz w:val="40"/>
      <w:szCs w:val="40"/>
    </w:rPr>
  </w:style>
  <w:style w:type="table" w:customStyle="1" w:styleId="Grilledutableau83">
    <w:name w:val="Grille du tableau83"/>
    <w:basedOn w:val="TableauNormal"/>
    <w:next w:val="Grilledutableau"/>
    <w:uiPriority w:val="59"/>
    <w:rsid w:val="00875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4">
    <w:name w:val="Grille du tableau84"/>
    <w:basedOn w:val="TableauNormal"/>
    <w:next w:val="Grilledutableau"/>
    <w:uiPriority w:val="59"/>
    <w:rsid w:val="009839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5">
    <w:name w:val="Grille du tableau85"/>
    <w:basedOn w:val="TableauNormal"/>
    <w:next w:val="Grilledutableau"/>
    <w:uiPriority w:val="59"/>
    <w:rsid w:val="00C51D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6">
    <w:name w:val="Grille du tableau86"/>
    <w:basedOn w:val="TableauNormal"/>
    <w:next w:val="Grilledutableau"/>
    <w:uiPriority w:val="59"/>
    <w:rsid w:val="00C51D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7">
    <w:name w:val="Grille du tableau87"/>
    <w:basedOn w:val="TableauNormal"/>
    <w:next w:val="Grilledutableau"/>
    <w:uiPriority w:val="59"/>
    <w:rsid w:val="00C51D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8">
    <w:name w:val="Grille du tableau88"/>
    <w:basedOn w:val="TableauNormal"/>
    <w:next w:val="Grilledutableau"/>
    <w:uiPriority w:val="39"/>
    <w:rsid w:val="00C51D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9">
    <w:name w:val="Grille du tableau89"/>
    <w:basedOn w:val="TableauNormal"/>
    <w:next w:val="Grilledutableau"/>
    <w:uiPriority w:val="39"/>
    <w:rsid w:val="00C51D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0">
    <w:name w:val="Grille du tableau90"/>
    <w:basedOn w:val="TableauNormal"/>
    <w:next w:val="Grilledutableau"/>
    <w:uiPriority w:val="39"/>
    <w:rsid w:val="00C51D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1">
    <w:name w:val="Grille du tableau91"/>
    <w:basedOn w:val="TableauNormal"/>
    <w:next w:val="Grilledutableau"/>
    <w:uiPriority w:val="39"/>
    <w:rsid w:val="00C51D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2">
    <w:name w:val="Grille du tableau92"/>
    <w:basedOn w:val="TableauNormal"/>
    <w:next w:val="Grilledutableau"/>
    <w:uiPriority w:val="39"/>
    <w:rsid w:val="00C51D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semiHidden/>
    <w:unhideWhenUsed/>
    <w:rsid w:val="00C85AB8"/>
    <w:pPr>
      <w:spacing w:after="0"/>
    </w:pPr>
    <w:rPr>
      <w:rFonts w:eastAsia="Times New Roman"/>
      <w:b/>
      <w:bCs/>
      <w:lang w:eastAsia="fr-FR"/>
    </w:rPr>
  </w:style>
  <w:style w:type="character" w:customStyle="1" w:styleId="ObjetducommentaireCar">
    <w:name w:val="Objet du commentaire Car"/>
    <w:basedOn w:val="CommentaireCar"/>
    <w:link w:val="Objetducommentaire"/>
    <w:semiHidden/>
    <w:rsid w:val="00C85AB8"/>
    <w:rPr>
      <w:rFonts w:ascii="Arial" w:eastAsia="Calibri" w:hAnsi="Arial" w:cs="Arial"/>
      <w:b/>
      <w:bCs/>
      <w:lang w:eastAsia="en-US"/>
    </w:rPr>
  </w:style>
  <w:style w:type="character" w:customStyle="1" w:styleId="psCar1">
    <w:name w:val="ps Car1"/>
    <w:rsid w:val="00F14597"/>
    <w:rPr>
      <w:rFonts w:ascii="Verdana" w:eastAsia="Arial Narrow" w:hAnsi="Verdana" w:cs="Arial"/>
      <w:sz w:val="18"/>
      <w:szCs w:val="18"/>
      <w:lang w:val="fr-FR" w:eastAsia="fr-FR" w:bidi="ar-SA"/>
    </w:rPr>
  </w:style>
  <w:style w:type="paragraph" w:customStyle="1" w:styleId="Default">
    <w:name w:val="Default"/>
    <w:rsid w:val="00B25A35"/>
    <w:pPr>
      <w:autoSpaceDE w:val="0"/>
      <w:autoSpaceDN w:val="0"/>
      <w:adjustRightInd w:val="0"/>
    </w:pPr>
    <w:rPr>
      <w:rFonts w:ascii="Cambria" w:eastAsiaTheme="minorHAnsi" w:hAnsi="Cambria" w:cs="Cambria"/>
      <w:color w:val="000000"/>
      <w:sz w:val="24"/>
      <w:szCs w:val="24"/>
      <w:lang w:eastAsia="en-US"/>
    </w:rPr>
  </w:style>
  <w:style w:type="paragraph" w:styleId="NormalWeb">
    <w:name w:val="Normal (Web)"/>
    <w:basedOn w:val="Normal"/>
    <w:uiPriority w:val="99"/>
    <w:unhideWhenUsed/>
    <w:rsid w:val="0024535F"/>
    <w:pPr>
      <w:spacing w:before="100" w:beforeAutospacing="1" w:after="100" w:afterAutospacing="1"/>
    </w:pPr>
    <w:rPr>
      <w:rFonts w:ascii="Times New Roman" w:hAnsi="Times New Roman" w:cs="Times New Roman"/>
      <w:b w:val="0"/>
      <w:bCs w:val="0"/>
      <w:sz w:val="24"/>
      <w:szCs w:val="24"/>
    </w:rPr>
  </w:style>
  <w:style w:type="character" w:customStyle="1" w:styleId="apple-converted-space">
    <w:name w:val="apple-converted-space"/>
    <w:basedOn w:val="Policepardfaut"/>
    <w:rsid w:val="0024535F"/>
  </w:style>
  <w:style w:type="paragraph" w:styleId="Corpsdetexte3">
    <w:name w:val="Body Text 3"/>
    <w:basedOn w:val="Normal"/>
    <w:link w:val="Corpsdetexte3Car"/>
    <w:unhideWhenUsed/>
    <w:rsid w:val="00CA5611"/>
    <w:pPr>
      <w:spacing w:after="120"/>
    </w:pPr>
    <w:rPr>
      <w:sz w:val="16"/>
      <w:szCs w:val="16"/>
    </w:rPr>
  </w:style>
  <w:style w:type="character" w:customStyle="1" w:styleId="Corpsdetexte3Car">
    <w:name w:val="Corps de texte 3 Car"/>
    <w:basedOn w:val="Policepardfaut"/>
    <w:link w:val="Corpsdetexte3"/>
    <w:rsid w:val="00CA5611"/>
    <w:rPr>
      <w:rFonts w:ascii="Arial" w:hAnsi="Arial" w:cs="Arial"/>
      <w:b/>
      <w:bCs/>
      <w:sz w:val="16"/>
      <w:szCs w:val="16"/>
    </w:rPr>
  </w:style>
  <w:style w:type="character" w:customStyle="1" w:styleId="Titre2Car">
    <w:name w:val="Titre 2 Car"/>
    <w:aliases w:val="Heading 2 Char3 Car,Heading 2 Char1 Char Car,Heading 2 Char Char Char Car,Heading 2 Char1 Char Char Char Car,Heading 2 Char Char Char Char Char Car,Heading 2 Char1 Char Char Char Char Char Car,Heading 2 Char Char2 Car"/>
    <w:basedOn w:val="Policepardfaut"/>
    <w:link w:val="Titre2"/>
    <w:uiPriority w:val="9"/>
    <w:rsid w:val="00BB4929"/>
    <w:rPr>
      <w:rFonts w:ascii="Trebuchet MS" w:hAnsi="Trebuchet MS" w:cs="Arial"/>
      <w:b/>
      <w:bCs/>
      <w:smallCaps/>
      <w:color w:val="00618D"/>
      <w:sz w:val="30"/>
      <w:szCs w:val="30"/>
      <w:u w:color="008080"/>
    </w:rPr>
  </w:style>
  <w:style w:type="character" w:customStyle="1" w:styleId="Titre3Car">
    <w:name w:val="Titre 3 Car"/>
    <w:aliases w:val="Sec Car,Centered Car,Subparagraaf Car,Section Car,H3 Car,centered Car,Chapitre 3 Car, Centered Car"/>
    <w:basedOn w:val="Policepardfaut"/>
    <w:link w:val="Titre3"/>
    <w:uiPriority w:val="9"/>
    <w:rsid w:val="00BB4929"/>
    <w:rPr>
      <w:rFonts w:ascii="Trebuchet MS" w:hAnsi="Trebuchet MS" w:cs="Arial"/>
      <w:b/>
      <w:bCs/>
      <w:color w:val="00618D"/>
      <w:sz w:val="26"/>
      <w:szCs w:val="26"/>
    </w:rPr>
  </w:style>
  <w:style w:type="character" w:customStyle="1" w:styleId="Titre4Car">
    <w:name w:val="Titre 4 Car"/>
    <w:basedOn w:val="Policepardfaut"/>
    <w:link w:val="Titre4"/>
    <w:uiPriority w:val="9"/>
    <w:rsid w:val="00B23FF9"/>
    <w:rPr>
      <w:rFonts w:ascii="Trebuchet MS" w:hAnsi="Trebuchet MS" w:cs="Arial"/>
      <w:b/>
      <w:bCs/>
      <w:i/>
      <w:iCs/>
      <w:color w:val="5F5F5F"/>
      <w:sz w:val="24"/>
      <w:szCs w:val="24"/>
    </w:rPr>
  </w:style>
  <w:style w:type="character" w:customStyle="1" w:styleId="Titre5Car">
    <w:name w:val="Titre 5 Car"/>
    <w:aliases w:val="TH Car,Table Car,Table Heading Car,heading 5 Car,NOT IN USE Car"/>
    <w:basedOn w:val="Policepardfaut"/>
    <w:link w:val="Titre5"/>
    <w:uiPriority w:val="9"/>
    <w:rsid w:val="00B23FF9"/>
    <w:rPr>
      <w:rFonts w:ascii="Trebuchet MS" w:hAnsi="Trebuchet MS" w:cs="Arial"/>
      <w:i/>
      <w:iCs/>
      <w:sz w:val="26"/>
      <w:szCs w:val="26"/>
    </w:rPr>
  </w:style>
  <w:style w:type="character" w:customStyle="1" w:styleId="Titre6Car">
    <w:name w:val="Titre 6 Car"/>
    <w:basedOn w:val="Policepardfaut"/>
    <w:link w:val="Titre6"/>
    <w:rsid w:val="00B23FF9"/>
    <w:rPr>
      <w:rFonts w:ascii="Arial" w:hAnsi="Arial" w:cs="Arial"/>
      <w:b/>
      <w:bCs/>
      <w:u w:val="single"/>
    </w:rPr>
  </w:style>
  <w:style w:type="character" w:customStyle="1" w:styleId="Titre8Car">
    <w:name w:val="Titre 8 Car"/>
    <w:basedOn w:val="Policepardfaut"/>
    <w:link w:val="Titre8"/>
    <w:uiPriority w:val="9"/>
    <w:rsid w:val="00B23FF9"/>
    <w:rPr>
      <w:rFonts w:ascii="Arial" w:hAnsi="Arial" w:cs="Arial"/>
      <w:b/>
      <w:bCs/>
      <w:i/>
      <w:iCs/>
    </w:rPr>
  </w:style>
  <w:style w:type="character" w:customStyle="1" w:styleId="Titre9Car">
    <w:name w:val="Titre 9 Car"/>
    <w:basedOn w:val="Policepardfaut"/>
    <w:link w:val="Titre9"/>
    <w:uiPriority w:val="9"/>
    <w:rsid w:val="00B23FF9"/>
    <w:rPr>
      <w:rFonts w:ascii="Arial" w:hAnsi="Arial" w:cs="Arial"/>
      <w:b/>
      <w:bCs/>
      <w:i/>
      <w:iCs/>
    </w:rPr>
  </w:style>
  <w:style w:type="character" w:customStyle="1" w:styleId="LgendeCar">
    <w:name w:val="Légende Car"/>
    <w:aliases w:val="Car Car Car Car,Car Car,Char Char Char Char Char Car,Char Char Char Char Char Char Car,Char Char Char Char Car, Char Char Char Char Char Car, Char Char Char Char Char Char Car, Char Char Char Char Car,Légende  Car,Légende1 Car Car,Map Car"/>
    <w:link w:val="Lgende"/>
    <w:rsid w:val="0083744A"/>
    <w:rPr>
      <w:rFonts w:ascii="Comic Sans MS" w:hAnsi="Comic Sans MS" w:cs="Arial"/>
      <w:i/>
      <w:iCs/>
      <w:sz w:val="18"/>
      <w:szCs w:val="18"/>
    </w:rPr>
  </w:style>
  <w:style w:type="paragraph" w:customStyle="1" w:styleId="TableauTexte">
    <w:name w:val="TableauTexte"/>
    <w:basedOn w:val="Normal"/>
    <w:link w:val="TableauTexteCar"/>
    <w:qFormat/>
    <w:rsid w:val="002673E3"/>
    <w:pPr>
      <w:spacing w:before="80" w:after="80"/>
      <w:jc w:val="both"/>
    </w:pPr>
    <w:rPr>
      <w:rFonts w:eastAsia="MS Mincho"/>
      <w:b w:val="0"/>
      <w:sz w:val="18"/>
      <w:szCs w:val="18"/>
    </w:rPr>
  </w:style>
  <w:style w:type="character" w:customStyle="1" w:styleId="TableauTexteCar">
    <w:name w:val="TableauTexte Car"/>
    <w:link w:val="TableauTexte"/>
    <w:qFormat/>
    <w:rsid w:val="002673E3"/>
    <w:rPr>
      <w:rFonts w:ascii="Arial" w:eastAsia="MS Mincho" w:hAnsi="Arial" w:cs="Arial"/>
      <w:bCs/>
      <w:sz w:val="18"/>
      <w:szCs w:val="18"/>
    </w:rPr>
  </w:style>
  <w:style w:type="character" w:customStyle="1" w:styleId="NotedebasdepageCar">
    <w:name w:val="Note de bas de page Car"/>
    <w:aliases w:val="Nbpage Moens Car,Footnote Text Char2 Car,Footnote Text Char1 Char Car,FOOTNOTES Car,fn Car1,single space Car,footnote text Car Car Car Car,footnote text Car Car Car Car Car Car Car Car Car,Footnote Text1 Car,Fußnotentextf Car"/>
    <w:basedOn w:val="Policepardfaut"/>
    <w:link w:val="Notedebasdepage"/>
    <w:uiPriority w:val="99"/>
    <w:rsid w:val="00724D46"/>
    <w:rPr>
      <w:rFonts w:ascii="Times New Roman" w:hAnsi="Times New Roman"/>
      <w:sz w:val="18"/>
      <w:szCs w:val="18"/>
    </w:rPr>
  </w:style>
  <w:style w:type="paragraph" w:customStyle="1" w:styleId="pream">
    <w:name w:val="pream"/>
    <w:basedOn w:val="Ta0"/>
    <w:rsid w:val="00012386"/>
    <w:rPr>
      <w:lang w:val="en-GB"/>
    </w:rPr>
  </w:style>
  <w:style w:type="paragraph" w:customStyle="1" w:styleId="Source0">
    <w:name w:val="Source"/>
    <w:basedOn w:val="Normal"/>
    <w:qFormat/>
    <w:rsid w:val="00C25634"/>
    <w:pPr>
      <w:spacing w:before="40" w:line="276" w:lineRule="auto"/>
      <w:jc w:val="right"/>
    </w:pPr>
    <w:rPr>
      <w:rFonts w:eastAsia="Calibri"/>
      <w:b w:val="0"/>
      <w:bCs w:val="0"/>
      <w:i/>
      <w:sz w:val="16"/>
      <w:szCs w:val="16"/>
      <w:lang w:eastAsia="en-US"/>
    </w:rPr>
  </w:style>
  <w:style w:type="character" w:customStyle="1" w:styleId="st1">
    <w:name w:val="st1"/>
    <w:basedOn w:val="Policepardfaut"/>
    <w:rsid w:val="0023062B"/>
  </w:style>
  <w:style w:type="paragraph" w:styleId="Retraitcorpsdetexte2">
    <w:name w:val="Body Text Indent 2"/>
    <w:basedOn w:val="Normal"/>
    <w:link w:val="Retraitcorpsdetexte2Car"/>
    <w:semiHidden/>
    <w:unhideWhenUsed/>
    <w:rsid w:val="0023062B"/>
    <w:pPr>
      <w:spacing w:after="120" w:line="480" w:lineRule="auto"/>
      <w:ind w:left="283"/>
    </w:pPr>
  </w:style>
  <w:style w:type="character" w:customStyle="1" w:styleId="Retraitcorpsdetexte2Car">
    <w:name w:val="Retrait corps de texte 2 Car"/>
    <w:basedOn w:val="Policepardfaut"/>
    <w:link w:val="Retraitcorpsdetexte2"/>
    <w:semiHidden/>
    <w:rsid w:val="0023062B"/>
    <w:rPr>
      <w:rFonts w:ascii="Arial" w:hAnsi="Arial" w:cs="Arial"/>
      <w:b/>
      <w:bCs/>
    </w:rPr>
  </w:style>
  <w:style w:type="paragraph" w:customStyle="1" w:styleId="m5430568159781132013ydpe0fe2577default">
    <w:name w:val="m_5430568159781132013ydpe0fe2577default"/>
    <w:basedOn w:val="Normal"/>
    <w:rsid w:val="0023062B"/>
    <w:pPr>
      <w:spacing w:before="100" w:beforeAutospacing="1" w:after="100" w:afterAutospacing="1"/>
    </w:pPr>
    <w:rPr>
      <w:rFonts w:ascii="Times New Roman" w:hAnsi="Times New Roman" w:cs="Times New Roman"/>
      <w:b w:val="0"/>
      <w:bCs w:val="0"/>
      <w:sz w:val="24"/>
      <w:szCs w:val="24"/>
    </w:rPr>
  </w:style>
  <w:style w:type="paragraph" w:customStyle="1" w:styleId="ftrefCharCarCharCarCharCarCharCarCharCarCharCarCharCarCharCarCharCarCharCarCharCarChar">
    <w:name w:val="ftref Char Car Char Car Char Car Char Car Char Car Char Car Char Car Char Car Char Car Char Car Char Car Char"/>
    <w:basedOn w:val="Normal"/>
    <w:next w:val="Normal"/>
    <w:link w:val="Appelnotedebasdep"/>
    <w:rsid w:val="002959D2"/>
    <w:pPr>
      <w:spacing w:after="160" w:line="240" w:lineRule="exact"/>
    </w:pPr>
    <w:rPr>
      <w:rFonts w:ascii="Tms Rmn" w:hAnsi="Tms Rmn" w:cs="Times New Roman"/>
      <w:b w:val="0"/>
      <w:bCs w:val="0"/>
      <w:position w:val="6"/>
      <w:sz w:val="16"/>
      <w:szCs w:val="16"/>
    </w:rPr>
  </w:style>
  <w:style w:type="paragraph" w:customStyle="1" w:styleId="Outline">
    <w:name w:val="Outline"/>
    <w:basedOn w:val="Normal"/>
    <w:uiPriority w:val="99"/>
    <w:rsid w:val="00A369E9"/>
    <w:pPr>
      <w:spacing w:before="240" w:line="276" w:lineRule="auto"/>
      <w:jc w:val="both"/>
    </w:pPr>
    <w:rPr>
      <w:rFonts w:ascii="Garamond" w:hAnsi="Garamond" w:cs="Times New Roman"/>
      <w:b w:val="0"/>
      <w:bCs w:val="0"/>
      <w:kern w:val="28"/>
      <w:sz w:val="24"/>
      <w:lang w:val="en-US" w:eastAsia="en-US"/>
    </w:rPr>
  </w:style>
  <w:style w:type="paragraph" w:styleId="Rvision">
    <w:name w:val="Revision"/>
    <w:hidden/>
    <w:uiPriority w:val="99"/>
    <w:semiHidden/>
    <w:rsid w:val="00A369E9"/>
    <w:rPr>
      <w:rFonts w:asciiTheme="minorHAnsi" w:eastAsiaTheme="minorHAnsi" w:hAnsiTheme="minorHAnsi" w:cstheme="minorBidi"/>
      <w:sz w:val="22"/>
      <w:szCs w:val="22"/>
      <w:lang w:eastAsia="en-US"/>
    </w:rPr>
  </w:style>
  <w:style w:type="paragraph" w:styleId="Sous-titre">
    <w:name w:val="Subtitle"/>
    <w:aliases w:val=" Car, Char,Char"/>
    <w:basedOn w:val="Normal"/>
    <w:next w:val="Normal"/>
    <w:link w:val="Sous-titreCar"/>
    <w:qFormat/>
    <w:rsid w:val="00A369E9"/>
    <w:pPr>
      <w:numPr>
        <w:ilvl w:val="1"/>
      </w:numPr>
      <w:spacing w:before="200" w:line="360" w:lineRule="auto"/>
      <w:jc w:val="both"/>
    </w:pPr>
    <w:rPr>
      <w:rFonts w:ascii="Cambria" w:hAnsi="Cambria" w:cs="Times New Roman"/>
      <w:b w:val="0"/>
      <w:bCs w:val="0"/>
      <w:i/>
      <w:iCs/>
      <w:color w:val="4F81BD"/>
      <w:spacing w:val="15"/>
      <w:sz w:val="24"/>
      <w:szCs w:val="24"/>
    </w:rPr>
  </w:style>
  <w:style w:type="character" w:customStyle="1" w:styleId="Sous-titreCar">
    <w:name w:val="Sous-titre Car"/>
    <w:aliases w:val=" Car Car, Char Car,Char Car"/>
    <w:basedOn w:val="Policepardfaut"/>
    <w:link w:val="Sous-titre"/>
    <w:rsid w:val="00A369E9"/>
    <w:rPr>
      <w:rFonts w:ascii="Cambria" w:hAnsi="Cambria"/>
      <w:i/>
      <w:iCs/>
      <w:color w:val="4F81BD"/>
      <w:spacing w:val="15"/>
      <w:sz w:val="24"/>
      <w:szCs w:val="24"/>
    </w:rPr>
  </w:style>
  <w:style w:type="character" w:styleId="Emphaseintense">
    <w:name w:val="Intense Emphasis"/>
    <w:basedOn w:val="Policepardfaut"/>
    <w:qFormat/>
    <w:rsid w:val="00A369E9"/>
    <w:rPr>
      <w:b/>
      <w:bCs/>
      <w:i/>
      <w:iCs/>
      <w:color w:val="4F81BD"/>
    </w:rPr>
  </w:style>
  <w:style w:type="paragraph" w:customStyle="1" w:styleId="Normal3">
    <w:name w:val="Normal 3"/>
    <w:basedOn w:val="Normal"/>
    <w:link w:val="Normal3Carattere"/>
    <w:rsid w:val="00A369E9"/>
    <w:pPr>
      <w:spacing w:before="120"/>
      <w:ind w:left="144" w:hanging="144"/>
      <w:jc w:val="both"/>
    </w:pPr>
    <w:rPr>
      <w:rFonts w:cs="Times New Roman"/>
      <w:b w:val="0"/>
      <w:bCs w:val="0"/>
      <w:snapToGrid w:val="0"/>
      <w:sz w:val="22"/>
    </w:rPr>
  </w:style>
  <w:style w:type="character" w:customStyle="1" w:styleId="Normal3Carattere">
    <w:name w:val="Normal 3 Carattere"/>
    <w:basedOn w:val="Policepardfaut"/>
    <w:link w:val="Normal3"/>
    <w:rsid w:val="00A369E9"/>
    <w:rPr>
      <w:rFonts w:ascii="Arial" w:hAnsi="Arial"/>
      <w:snapToGrid w:val="0"/>
      <w:sz w:val="22"/>
    </w:rPr>
  </w:style>
  <w:style w:type="character" w:customStyle="1" w:styleId="ListParagraphChar">
    <w:name w:val="List Paragraph Char"/>
    <w:aliases w:val="References Char,Bullets Char"/>
    <w:locked/>
    <w:rsid w:val="00A369E9"/>
    <w:rPr>
      <w:rFonts w:ascii="Times New Roman" w:hAnsi="Times New Roman"/>
      <w:lang w:val="en-US"/>
    </w:rPr>
  </w:style>
  <w:style w:type="numbering" w:customStyle="1" w:styleId="Style262">
    <w:name w:val="Style262"/>
    <w:rsid w:val="00A369E9"/>
    <w:pPr>
      <w:numPr>
        <w:numId w:val="93"/>
      </w:numPr>
    </w:pPr>
  </w:style>
  <w:style w:type="paragraph" w:styleId="Retraitcorpsdetexte">
    <w:name w:val="Body Text Indent"/>
    <w:basedOn w:val="Normal"/>
    <w:link w:val="RetraitcorpsdetexteCar"/>
    <w:uiPriority w:val="99"/>
    <w:semiHidden/>
    <w:unhideWhenUsed/>
    <w:rsid w:val="00A369E9"/>
    <w:pPr>
      <w:spacing w:after="120" w:line="259" w:lineRule="auto"/>
      <w:ind w:left="283"/>
    </w:pPr>
    <w:rPr>
      <w:rFonts w:asciiTheme="minorHAnsi" w:eastAsiaTheme="minorHAnsi" w:hAnsiTheme="minorHAnsi" w:cstheme="minorBidi"/>
      <w:b w:val="0"/>
      <w:bCs w:val="0"/>
      <w:sz w:val="22"/>
      <w:szCs w:val="22"/>
      <w:lang w:eastAsia="en-US"/>
    </w:rPr>
  </w:style>
  <w:style w:type="character" w:customStyle="1" w:styleId="RetraitcorpsdetexteCar">
    <w:name w:val="Retrait corps de texte Car"/>
    <w:basedOn w:val="Policepardfaut"/>
    <w:link w:val="Retraitcorpsdetexte"/>
    <w:uiPriority w:val="99"/>
    <w:semiHidden/>
    <w:rsid w:val="00A369E9"/>
    <w:rPr>
      <w:rFonts w:asciiTheme="minorHAnsi" w:eastAsiaTheme="minorHAnsi" w:hAnsiTheme="minorHAnsi" w:cstheme="minorBidi"/>
      <w:sz w:val="22"/>
      <w:szCs w:val="22"/>
      <w:lang w:eastAsia="en-US"/>
    </w:rPr>
  </w:style>
  <w:style w:type="paragraph" w:customStyle="1" w:styleId="CoverClientName">
    <w:name w:val="CoverClientName"/>
    <w:basedOn w:val="Normal"/>
    <w:next w:val="Normal"/>
    <w:rsid w:val="00A369E9"/>
    <w:pPr>
      <w:overflowPunct w:val="0"/>
      <w:autoSpaceDE w:val="0"/>
      <w:autoSpaceDN w:val="0"/>
      <w:adjustRightInd w:val="0"/>
      <w:spacing w:after="480" w:line="264" w:lineRule="auto"/>
      <w:textAlignment w:val="baseline"/>
    </w:pPr>
    <w:rPr>
      <w:rFonts w:ascii="Book Antiqua" w:hAnsi="Book Antiqua" w:cs="Times New Roman"/>
      <w:b w:val="0"/>
      <w:bCs w:val="0"/>
      <w:sz w:val="22"/>
      <w:lang w:val="en-GB" w:eastAsia="en-US"/>
    </w:rPr>
  </w:style>
  <w:style w:type="character" w:customStyle="1" w:styleId="XFootNote">
    <w:name w:val="XFootNote"/>
    <w:rsid w:val="00A369E9"/>
    <w:rPr>
      <w:rFonts w:ascii="Book Antiqua" w:hAnsi="Book Antiqua"/>
      <w:position w:val="6"/>
      <w:sz w:val="14"/>
      <w:vertAlign w:val="baseline"/>
    </w:rPr>
  </w:style>
  <w:style w:type="paragraph" w:styleId="Listepuces">
    <w:name w:val="List Bullet"/>
    <w:basedOn w:val="Normal"/>
    <w:rsid w:val="00A369E9"/>
    <w:pPr>
      <w:numPr>
        <w:numId w:val="94"/>
      </w:numPr>
      <w:overflowPunct w:val="0"/>
      <w:autoSpaceDE w:val="0"/>
      <w:autoSpaceDN w:val="0"/>
      <w:adjustRightInd w:val="0"/>
      <w:spacing w:line="264" w:lineRule="auto"/>
      <w:textAlignment w:val="baseline"/>
    </w:pPr>
    <w:rPr>
      <w:rFonts w:ascii="Book Antiqua" w:hAnsi="Book Antiqua" w:cs="Times New Roman"/>
      <w:b w:val="0"/>
      <w:bCs w:val="0"/>
      <w:sz w:val="22"/>
      <w:lang w:val="en-GB" w:eastAsia="en-US"/>
    </w:rPr>
  </w:style>
  <w:style w:type="character" w:customStyle="1" w:styleId="longtext1">
    <w:name w:val="long_text1"/>
    <w:rsid w:val="00A369E9"/>
    <w:rPr>
      <w:rFonts w:cs="Times New Roman"/>
      <w:sz w:val="20"/>
      <w:szCs w:val="20"/>
    </w:rPr>
  </w:style>
  <w:style w:type="paragraph" w:customStyle="1" w:styleId="Style5">
    <w:name w:val="Style5"/>
    <w:basedOn w:val="Titre4"/>
    <w:autoRedefine/>
    <w:rsid w:val="00A369E9"/>
    <w:pPr>
      <w:keepLines w:val="0"/>
      <w:tabs>
        <w:tab w:val="clear" w:pos="993"/>
      </w:tabs>
      <w:spacing w:before="240" w:after="60"/>
      <w:jc w:val="both"/>
    </w:pPr>
    <w:rPr>
      <w:rFonts w:ascii="Arial" w:hAnsi="Arial" w:cs="Times New Roman"/>
      <w:b w:val="0"/>
      <w:i w:val="0"/>
      <w:iCs w:val="0"/>
      <w:color w:val="auto"/>
      <w:szCs w:val="28"/>
    </w:rPr>
  </w:style>
  <w:style w:type="paragraph" w:customStyle="1" w:styleId="GraphicsText">
    <w:name w:val="Graphics Text"/>
    <w:basedOn w:val="Normal"/>
    <w:rsid w:val="00A369E9"/>
    <w:pPr>
      <w:overflowPunct w:val="0"/>
      <w:autoSpaceDE w:val="0"/>
      <w:autoSpaceDN w:val="0"/>
      <w:adjustRightInd w:val="0"/>
      <w:spacing w:line="264" w:lineRule="auto"/>
      <w:textAlignment w:val="baseline"/>
    </w:pPr>
    <w:rPr>
      <w:rFonts w:ascii="Arial Narrow" w:hAnsi="Arial Narrow" w:cs="Times New Roman"/>
      <w:b w:val="0"/>
      <w:bCs w:val="0"/>
      <w:sz w:val="18"/>
      <w:lang w:val="en-GB" w:eastAsia="en-US"/>
    </w:rPr>
  </w:style>
  <w:style w:type="paragraph" w:styleId="Liste">
    <w:name w:val="List"/>
    <w:basedOn w:val="Normal"/>
    <w:rsid w:val="00A369E9"/>
    <w:pPr>
      <w:numPr>
        <w:numId w:val="100"/>
      </w:numPr>
      <w:jc w:val="both"/>
    </w:pPr>
    <w:rPr>
      <w:rFonts w:cs="Times New Roman"/>
      <w:b w:val="0"/>
      <w:bCs w:val="0"/>
      <w:sz w:val="22"/>
      <w:szCs w:val="24"/>
    </w:rPr>
  </w:style>
  <w:style w:type="paragraph" w:customStyle="1" w:styleId="Tableau">
    <w:name w:val="Tableau"/>
    <w:basedOn w:val="Normal"/>
    <w:uiPriority w:val="99"/>
    <w:rsid w:val="00A369E9"/>
    <w:pPr>
      <w:spacing w:before="40" w:after="40"/>
    </w:pPr>
    <w:rPr>
      <w:rFonts w:eastAsia="Calibri"/>
      <w:b w:val="0"/>
      <w:bCs w:val="0"/>
      <w:lang w:val="fr-CA" w:eastAsia="en-US"/>
    </w:rPr>
  </w:style>
  <w:style w:type="paragraph" w:styleId="Listepuces5">
    <w:name w:val="List Bullet 5"/>
    <w:basedOn w:val="Normal"/>
    <w:uiPriority w:val="99"/>
    <w:semiHidden/>
    <w:rsid w:val="00A369E9"/>
    <w:pPr>
      <w:numPr>
        <w:numId w:val="101"/>
      </w:numPr>
      <w:tabs>
        <w:tab w:val="num" w:pos="1492"/>
      </w:tabs>
      <w:spacing w:before="120" w:after="120"/>
      <w:ind w:left="1492"/>
    </w:pPr>
    <w:rPr>
      <w:b w:val="0"/>
      <w:bCs w:val="0"/>
      <w:sz w:val="22"/>
      <w:szCs w:val="22"/>
    </w:rPr>
  </w:style>
  <w:style w:type="paragraph" w:customStyle="1" w:styleId="Normale">
    <w:name w:val="Normale"/>
    <w:basedOn w:val="Normal"/>
    <w:next w:val="Normal"/>
    <w:rsid w:val="00A369E9"/>
    <w:pPr>
      <w:autoSpaceDE w:val="0"/>
      <w:autoSpaceDN w:val="0"/>
      <w:adjustRightInd w:val="0"/>
      <w:spacing w:before="60" w:after="60" w:line="288" w:lineRule="auto"/>
    </w:pPr>
    <w:rPr>
      <w:rFonts w:ascii="NBHDIJ+Arial" w:hAnsi="NBHDIJ+Arial" w:cs="Times New Roman"/>
      <w:b w:val="0"/>
      <w:bCs w:val="0"/>
      <w:sz w:val="24"/>
      <w:szCs w:val="24"/>
      <w:lang w:eastAsia="en-US"/>
    </w:rPr>
  </w:style>
  <w:style w:type="paragraph" w:customStyle="1" w:styleId="Headinga">
    <w:name w:val="Heading a"/>
    <w:basedOn w:val="Normal"/>
    <w:rsid w:val="00A369E9"/>
    <w:pPr>
      <w:widowControl w:val="0"/>
      <w:spacing w:after="120"/>
    </w:pPr>
    <w:rPr>
      <w:rFonts w:ascii="Times New Roman" w:hAnsi="Times New Roman" w:cs="Times New Roman"/>
      <w:b w:val="0"/>
      <w:bCs w:val="0"/>
      <w:sz w:val="22"/>
      <w:lang w:val="en-US" w:eastAsia="en-US"/>
    </w:rPr>
  </w:style>
  <w:style w:type="character" w:customStyle="1" w:styleId="algo-summary">
    <w:name w:val="algo-summary"/>
    <w:basedOn w:val="Policepardfaut"/>
    <w:rsid w:val="00A369E9"/>
  </w:style>
  <w:style w:type="character" w:customStyle="1" w:styleId="ParagraphedelisteCar1">
    <w:name w:val="Paragraphe de liste Car1"/>
    <w:aliases w:val="Bullets Car1,Titre 10 Car1,References Car1,Liste 1 Car1,Numbered List Paragraph Car1,ReferencesCxSpLast Car1,List Paragraph1 Car1,List Paragraph (numbered (a)) Car1,Medium Grid 1 - Accent 21 Car1,Paragraphe de liste1 Car1"/>
    <w:uiPriority w:val="34"/>
    <w:locked/>
    <w:rsid w:val="00CF4EFC"/>
    <w:rPr>
      <w:rFonts w:ascii="Times New Roman" w:hAnsi="Times New Roman" w:cs="Times New Roman"/>
      <w:sz w:val="24"/>
      <w:szCs w:val="24"/>
    </w:rPr>
  </w:style>
  <w:style w:type="paragraph" w:customStyle="1" w:styleId="A">
    <w:name w:val="A"/>
    <w:basedOn w:val="T1"/>
    <w:rsid w:val="00B82116"/>
    <w:rPr>
      <w:color w:val="auto"/>
      <w:sz w:val="28"/>
      <w:szCs w:val="28"/>
    </w:rPr>
  </w:style>
  <w:style w:type="paragraph" w:customStyle="1" w:styleId="B">
    <w:name w:val="B"/>
    <w:basedOn w:val="Normal"/>
    <w:rsid w:val="00B82116"/>
    <w:pPr>
      <w:spacing w:before="240" w:line="360" w:lineRule="auto"/>
      <w:jc w:val="both"/>
    </w:pPr>
    <w:rPr>
      <w:rFonts w:ascii="Trebuchet MS" w:hAnsi="Trebuchet M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8448">
      <w:bodyDiv w:val="1"/>
      <w:marLeft w:val="0"/>
      <w:marRight w:val="0"/>
      <w:marTop w:val="0"/>
      <w:marBottom w:val="0"/>
      <w:divBdr>
        <w:top w:val="none" w:sz="0" w:space="0" w:color="auto"/>
        <w:left w:val="none" w:sz="0" w:space="0" w:color="auto"/>
        <w:bottom w:val="none" w:sz="0" w:space="0" w:color="auto"/>
        <w:right w:val="none" w:sz="0" w:space="0" w:color="auto"/>
      </w:divBdr>
    </w:div>
    <w:div w:id="260718904">
      <w:bodyDiv w:val="1"/>
      <w:marLeft w:val="0"/>
      <w:marRight w:val="0"/>
      <w:marTop w:val="0"/>
      <w:marBottom w:val="0"/>
      <w:divBdr>
        <w:top w:val="none" w:sz="0" w:space="0" w:color="auto"/>
        <w:left w:val="none" w:sz="0" w:space="0" w:color="auto"/>
        <w:bottom w:val="none" w:sz="0" w:space="0" w:color="auto"/>
        <w:right w:val="none" w:sz="0" w:space="0" w:color="auto"/>
      </w:divBdr>
    </w:div>
    <w:div w:id="264852709">
      <w:bodyDiv w:val="1"/>
      <w:marLeft w:val="0"/>
      <w:marRight w:val="0"/>
      <w:marTop w:val="0"/>
      <w:marBottom w:val="0"/>
      <w:divBdr>
        <w:top w:val="none" w:sz="0" w:space="0" w:color="auto"/>
        <w:left w:val="none" w:sz="0" w:space="0" w:color="auto"/>
        <w:bottom w:val="none" w:sz="0" w:space="0" w:color="auto"/>
        <w:right w:val="none" w:sz="0" w:space="0" w:color="auto"/>
      </w:divBdr>
    </w:div>
    <w:div w:id="305279128">
      <w:bodyDiv w:val="1"/>
      <w:marLeft w:val="0"/>
      <w:marRight w:val="0"/>
      <w:marTop w:val="0"/>
      <w:marBottom w:val="0"/>
      <w:divBdr>
        <w:top w:val="none" w:sz="0" w:space="0" w:color="auto"/>
        <w:left w:val="none" w:sz="0" w:space="0" w:color="auto"/>
        <w:bottom w:val="none" w:sz="0" w:space="0" w:color="auto"/>
        <w:right w:val="none" w:sz="0" w:space="0" w:color="auto"/>
      </w:divBdr>
    </w:div>
    <w:div w:id="328873196">
      <w:bodyDiv w:val="1"/>
      <w:marLeft w:val="0"/>
      <w:marRight w:val="0"/>
      <w:marTop w:val="0"/>
      <w:marBottom w:val="0"/>
      <w:divBdr>
        <w:top w:val="none" w:sz="0" w:space="0" w:color="auto"/>
        <w:left w:val="none" w:sz="0" w:space="0" w:color="auto"/>
        <w:bottom w:val="none" w:sz="0" w:space="0" w:color="auto"/>
        <w:right w:val="none" w:sz="0" w:space="0" w:color="auto"/>
      </w:divBdr>
    </w:div>
    <w:div w:id="334652465">
      <w:bodyDiv w:val="1"/>
      <w:marLeft w:val="0"/>
      <w:marRight w:val="0"/>
      <w:marTop w:val="0"/>
      <w:marBottom w:val="0"/>
      <w:divBdr>
        <w:top w:val="none" w:sz="0" w:space="0" w:color="auto"/>
        <w:left w:val="none" w:sz="0" w:space="0" w:color="auto"/>
        <w:bottom w:val="none" w:sz="0" w:space="0" w:color="auto"/>
        <w:right w:val="none" w:sz="0" w:space="0" w:color="auto"/>
      </w:divBdr>
    </w:div>
    <w:div w:id="616722327">
      <w:bodyDiv w:val="1"/>
      <w:marLeft w:val="0"/>
      <w:marRight w:val="0"/>
      <w:marTop w:val="0"/>
      <w:marBottom w:val="0"/>
      <w:divBdr>
        <w:top w:val="none" w:sz="0" w:space="0" w:color="auto"/>
        <w:left w:val="none" w:sz="0" w:space="0" w:color="auto"/>
        <w:bottom w:val="none" w:sz="0" w:space="0" w:color="auto"/>
        <w:right w:val="none" w:sz="0" w:space="0" w:color="auto"/>
      </w:divBdr>
    </w:div>
    <w:div w:id="621837977">
      <w:bodyDiv w:val="1"/>
      <w:marLeft w:val="0"/>
      <w:marRight w:val="0"/>
      <w:marTop w:val="0"/>
      <w:marBottom w:val="0"/>
      <w:divBdr>
        <w:top w:val="none" w:sz="0" w:space="0" w:color="auto"/>
        <w:left w:val="none" w:sz="0" w:space="0" w:color="auto"/>
        <w:bottom w:val="none" w:sz="0" w:space="0" w:color="auto"/>
        <w:right w:val="none" w:sz="0" w:space="0" w:color="auto"/>
      </w:divBdr>
    </w:div>
    <w:div w:id="652098614">
      <w:bodyDiv w:val="1"/>
      <w:marLeft w:val="0"/>
      <w:marRight w:val="0"/>
      <w:marTop w:val="0"/>
      <w:marBottom w:val="0"/>
      <w:divBdr>
        <w:top w:val="none" w:sz="0" w:space="0" w:color="auto"/>
        <w:left w:val="none" w:sz="0" w:space="0" w:color="auto"/>
        <w:bottom w:val="none" w:sz="0" w:space="0" w:color="auto"/>
        <w:right w:val="none" w:sz="0" w:space="0" w:color="auto"/>
      </w:divBdr>
    </w:div>
    <w:div w:id="670716129">
      <w:bodyDiv w:val="1"/>
      <w:marLeft w:val="0"/>
      <w:marRight w:val="0"/>
      <w:marTop w:val="0"/>
      <w:marBottom w:val="0"/>
      <w:divBdr>
        <w:top w:val="none" w:sz="0" w:space="0" w:color="auto"/>
        <w:left w:val="none" w:sz="0" w:space="0" w:color="auto"/>
        <w:bottom w:val="none" w:sz="0" w:space="0" w:color="auto"/>
        <w:right w:val="none" w:sz="0" w:space="0" w:color="auto"/>
      </w:divBdr>
    </w:div>
    <w:div w:id="721248870">
      <w:bodyDiv w:val="1"/>
      <w:marLeft w:val="0"/>
      <w:marRight w:val="0"/>
      <w:marTop w:val="0"/>
      <w:marBottom w:val="0"/>
      <w:divBdr>
        <w:top w:val="none" w:sz="0" w:space="0" w:color="auto"/>
        <w:left w:val="none" w:sz="0" w:space="0" w:color="auto"/>
        <w:bottom w:val="none" w:sz="0" w:space="0" w:color="auto"/>
        <w:right w:val="none" w:sz="0" w:space="0" w:color="auto"/>
      </w:divBdr>
    </w:div>
    <w:div w:id="786194337">
      <w:bodyDiv w:val="1"/>
      <w:marLeft w:val="0"/>
      <w:marRight w:val="0"/>
      <w:marTop w:val="0"/>
      <w:marBottom w:val="0"/>
      <w:divBdr>
        <w:top w:val="none" w:sz="0" w:space="0" w:color="auto"/>
        <w:left w:val="none" w:sz="0" w:space="0" w:color="auto"/>
        <w:bottom w:val="none" w:sz="0" w:space="0" w:color="auto"/>
        <w:right w:val="none" w:sz="0" w:space="0" w:color="auto"/>
      </w:divBdr>
    </w:div>
    <w:div w:id="823863169">
      <w:bodyDiv w:val="1"/>
      <w:marLeft w:val="0"/>
      <w:marRight w:val="0"/>
      <w:marTop w:val="0"/>
      <w:marBottom w:val="0"/>
      <w:divBdr>
        <w:top w:val="none" w:sz="0" w:space="0" w:color="auto"/>
        <w:left w:val="none" w:sz="0" w:space="0" w:color="auto"/>
        <w:bottom w:val="none" w:sz="0" w:space="0" w:color="auto"/>
        <w:right w:val="none" w:sz="0" w:space="0" w:color="auto"/>
      </w:divBdr>
    </w:div>
    <w:div w:id="858465844">
      <w:bodyDiv w:val="1"/>
      <w:marLeft w:val="0"/>
      <w:marRight w:val="0"/>
      <w:marTop w:val="0"/>
      <w:marBottom w:val="0"/>
      <w:divBdr>
        <w:top w:val="none" w:sz="0" w:space="0" w:color="auto"/>
        <w:left w:val="none" w:sz="0" w:space="0" w:color="auto"/>
        <w:bottom w:val="none" w:sz="0" w:space="0" w:color="auto"/>
        <w:right w:val="none" w:sz="0" w:space="0" w:color="auto"/>
      </w:divBdr>
    </w:div>
    <w:div w:id="936406394">
      <w:bodyDiv w:val="1"/>
      <w:marLeft w:val="0"/>
      <w:marRight w:val="0"/>
      <w:marTop w:val="0"/>
      <w:marBottom w:val="0"/>
      <w:divBdr>
        <w:top w:val="none" w:sz="0" w:space="0" w:color="auto"/>
        <w:left w:val="none" w:sz="0" w:space="0" w:color="auto"/>
        <w:bottom w:val="none" w:sz="0" w:space="0" w:color="auto"/>
        <w:right w:val="none" w:sz="0" w:space="0" w:color="auto"/>
      </w:divBdr>
    </w:div>
    <w:div w:id="982076943">
      <w:bodyDiv w:val="1"/>
      <w:marLeft w:val="0"/>
      <w:marRight w:val="0"/>
      <w:marTop w:val="0"/>
      <w:marBottom w:val="0"/>
      <w:divBdr>
        <w:top w:val="none" w:sz="0" w:space="0" w:color="auto"/>
        <w:left w:val="none" w:sz="0" w:space="0" w:color="auto"/>
        <w:bottom w:val="none" w:sz="0" w:space="0" w:color="auto"/>
        <w:right w:val="none" w:sz="0" w:space="0" w:color="auto"/>
      </w:divBdr>
    </w:div>
    <w:div w:id="1030109227">
      <w:bodyDiv w:val="1"/>
      <w:marLeft w:val="0"/>
      <w:marRight w:val="0"/>
      <w:marTop w:val="0"/>
      <w:marBottom w:val="0"/>
      <w:divBdr>
        <w:top w:val="none" w:sz="0" w:space="0" w:color="auto"/>
        <w:left w:val="none" w:sz="0" w:space="0" w:color="auto"/>
        <w:bottom w:val="none" w:sz="0" w:space="0" w:color="auto"/>
        <w:right w:val="none" w:sz="0" w:space="0" w:color="auto"/>
      </w:divBdr>
    </w:div>
    <w:div w:id="1076395912">
      <w:bodyDiv w:val="1"/>
      <w:marLeft w:val="0"/>
      <w:marRight w:val="0"/>
      <w:marTop w:val="0"/>
      <w:marBottom w:val="0"/>
      <w:divBdr>
        <w:top w:val="none" w:sz="0" w:space="0" w:color="auto"/>
        <w:left w:val="none" w:sz="0" w:space="0" w:color="auto"/>
        <w:bottom w:val="none" w:sz="0" w:space="0" w:color="auto"/>
        <w:right w:val="none" w:sz="0" w:space="0" w:color="auto"/>
      </w:divBdr>
    </w:div>
    <w:div w:id="1119451352">
      <w:bodyDiv w:val="1"/>
      <w:marLeft w:val="0"/>
      <w:marRight w:val="0"/>
      <w:marTop w:val="0"/>
      <w:marBottom w:val="0"/>
      <w:divBdr>
        <w:top w:val="none" w:sz="0" w:space="0" w:color="auto"/>
        <w:left w:val="none" w:sz="0" w:space="0" w:color="auto"/>
        <w:bottom w:val="none" w:sz="0" w:space="0" w:color="auto"/>
        <w:right w:val="none" w:sz="0" w:space="0" w:color="auto"/>
      </w:divBdr>
    </w:div>
    <w:div w:id="1387337878">
      <w:bodyDiv w:val="1"/>
      <w:marLeft w:val="0"/>
      <w:marRight w:val="0"/>
      <w:marTop w:val="0"/>
      <w:marBottom w:val="0"/>
      <w:divBdr>
        <w:top w:val="none" w:sz="0" w:space="0" w:color="auto"/>
        <w:left w:val="none" w:sz="0" w:space="0" w:color="auto"/>
        <w:bottom w:val="none" w:sz="0" w:space="0" w:color="auto"/>
        <w:right w:val="none" w:sz="0" w:space="0" w:color="auto"/>
      </w:divBdr>
    </w:div>
    <w:div w:id="1435591751">
      <w:bodyDiv w:val="1"/>
      <w:marLeft w:val="0"/>
      <w:marRight w:val="0"/>
      <w:marTop w:val="0"/>
      <w:marBottom w:val="0"/>
      <w:divBdr>
        <w:top w:val="none" w:sz="0" w:space="0" w:color="auto"/>
        <w:left w:val="none" w:sz="0" w:space="0" w:color="auto"/>
        <w:bottom w:val="none" w:sz="0" w:space="0" w:color="auto"/>
        <w:right w:val="none" w:sz="0" w:space="0" w:color="auto"/>
      </w:divBdr>
    </w:div>
    <w:div w:id="1490831758">
      <w:bodyDiv w:val="1"/>
      <w:marLeft w:val="0"/>
      <w:marRight w:val="0"/>
      <w:marTop w:val="0"/>
      <w:marBottom w:val="0"/>
      <w:divBdr>
        <w:top w:val="none" w:sz="0" w:space="0" w:color="auto"/>
        <w:left w:val="none" w:sz="0" w:space="0" w:color="auto"/>
        <w:bottom w:val="none" w:sz="0" w:space="0" w:color="auto"/>
        <w:right w:val="none" w:sz="0" w:space="0" w:color="auto"/>
      </w:divBdr>
    </w:div>
    <w:div w:id="18788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image" Target="media/image2.png"/><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image" Target="media/image6.em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lejonc\Downloads\Rapport-BRLi-couleur-RV-A3A4-2014%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C6EA-90CF-4039-AF05-967B2BE1364B}">
  <ds:schemaRefs>
    <ds:schemaRef ds:uri="http://schemas.openxmlformats.org/officeDocument/2006/bibliography"/>
  </ds:schemaRefs>
</ds:datastoreItem>
</file>

<file path=customXml/itemProps2.xml><?xml version="1.0" encoding="utf-8"?>
<ds:datastoreItem xmlns:ds="http://schemas.openxmlformats.org/officeDocument/2006/customXml" ds:itemID="{DE9BF59F-37F6-43AD-8FDB-EC8A01ED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Rapport-BRLi-couleur-RV-A3A4-2014 (2).dotx</Template>
  <TotalTime>18</TotalTime>
  <Pages>59</Pages>
  <Words>18686</Words>
  <Characters>102776</Characters>
  <Application>Microsoft Office Word</Application>
  <DocSecurity>0</DocSecurity>
  <Lines>856</Lines>
  <Paragraphs>242</Paragraphs>
  <ScaleCrop>false</ScaleCrop>
  <HeadingPairs>
    <vt:vector size="2" baseType="variant">
      <vt:variant>
        <vt:lpstr>Titre</vt:lpstr>
      </vt:variant>
      <vt:variant>
        <vt:i4>1</vt:i4>
      </vt:variant>
    </vt:vector>
  </HeadingPairs>
  <TitlesOfParts>
    <vt:vector size="1" baseType="lpstr">
      <vt:lpstr>Rapport de la Cellule de Production</vt:lpstr>
    </vt:vector>
  </TitlesOfParts>
  <Company>BRL I</Company>
  <LinksUpToDate>false</LinksUpToDate>
  <CharactersWithSpaces>121220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Cellule de Production</dc:title>
  <dc:subject>Word 97</dc:subject>
  <dc:creator>Gregoire Lejonc</dc:creator>
  <cp:lastModifiedBy>GONGBEI Mathieu</cp:lastModifiedBy>
  <cp:revision>11</cp:revision>
  <cp:lastPrinted>2018-12-10T17:38:00Z</cp:lastPrinted>
  <dcterms:created xsi:type="dcterms:W3CDTF">2018-12-10T14:50:00Z</dcterms:created>
  <dcterms:modified xsi:type="dcterms:W3CDTF">2018-12-15T09:36:00Z</dcterms:modified>
</cp:coreProperties>
</file>